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946E3" w14:textId="7C531F21" w:rsidR="004071A1" w:rsidRDefault="004071A1" w:rsidP="00D349BD">
      <w:pPr>
        <w:widowControl w:val="0"/>
        <w:autoSpaceDE w:val="0"/>
        <w:autoSpaceDN w:val="0"/>
        <w:adjustRightInd w:val="0"/>
        <w:spacing w:after="0" w:line="240" w:lineRule="auto"/>
        <w:jc w:val="both"/>
        <w:rPr>
          <w:rFonts w:asciiTheme="majorHAnsi" w:hAnsiTheme="majorHAnsi" w:cstheme="majorHAnsi"/>
          <w:b/>
          <w:sz w:val="28"/>
          <w:szCs w:val="28"/>
        </w:rPr>
      </w:pPr>
      <w:r w:rsidRPr="00F052B3">
        <w:rPr>
          <w:noProof/>
          <w:lang w:eastAsia="es-MX"/>
        </w:rPr>
        <w:drawing>
          <wp:anchor distT="0" distB="0" distL="114300" distR="114300" simplePos="0" relativeHeight="251660288" behindDoc="0" locked="0" layoutInCell="1" allowOverlap="1" wp14:anchorId="76E0A6A0" wp14:editId="0EA9035C">
            <wp:simplePos x="0" y="0"/>
            <wp:positionH relativeFrom="page">
              <wp:align>left</wp:align>
            </wp:positionH>
            <wp:positionV relativeFrom="margin">
              <wp:posOffset>-767080</wp:posOffset>
            </wp:positionV>
            <wp:extent cx="7840980" cy="1314450"/>
            <wp:effectExtent l="0" t="0" r="7620" b="0"/>
            <wp:wrapSquare wrapText="bothSides"/>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098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2C19CE" w14:textId="77777777" w:rsidR="004071A1" w:rsidRPr="004071A1" w:rsidRDefault="004071A1" w:rsidP="004071A1">
      <w:pPr>
        <w:tabs>
          <w:tab w:val="left" w:pos="3390"/>
        </w:tabs>
        <w:jc w:val="right"/>
        <w:rPr>
          <w:rFonts w:cs="Times New Roman"/>
          <w:b/>
          <w:bCs/>
          <w:i/>
          <w:iCs/>
        </w:rPr>
      </w:pPr>
      <w:r w:rsidRPr="004071A1">
        <w:rPr>
          <w:rFonts w:cs="Times New Roman"/>
          <w:b/>
          <w:bCs/>
          <w:i/>
          <w:iCs/>
        </w:rPr>
        <w:t>Artículos científicos</w:t>
      </w:r>
    </w:p>
    <w:p w14:paraId="67762636" w14:textId="64410CFE" w:rsidR="008E0159" w:rsidRPr="004071A1" w:rsidRDefault="008E0159" w:rsidP="00D349BD">
      <w:pPr>
        <w:widowControl w:val="0"/>
        <w:autoSpaceDE w:val="0"/>
        <w:autoSpaceDN w:val="0"/>
        <w:adjustRightInd w:val="0"/>
        <w:spacing w:after="0" w:line="240" w:lineRule="auto"/>
        <w:jc w:val="both"/>
        <w:rPr>
          <w:rFonts w:eastAsiaTheme="minorHAnsi" w:cs="Times New Roman"/>
          <w:b/>
          <w:bCs/>
          <w:sz w:val="28"/>
          <w:szCs w:val="28"/>
          <w:lang w:val="en-US"/>
        </w:rPr>
      </w:pPr>
      <w:r w:rsidRPr="004071A1">
        <w:rPr>
          <w:rFonts w:cs="Times New Roman"/>
          <w:b/>
          <w:sz w:val="28"/>
          <w:szCs w:val="28"/>
        </w:rPr>
        <w:t>Representación sobre la Integración del Teléfono móvil en la Educación Superior</w:t>
      </w:r>
    </w:p>
    <w:p w14:paraId="57B61EFD" w14:textId="183733E8" w:rsidR="000521DE" w:rsidRPr="004071A1" w:rsidRDefault="008E0159" w:rsidP="00D349BD">
      <w:pPr>
        <w:autoSpaceDE w:val="0"/>
        <w:autoSpaceDN w:val="0"/>
        <w:adjustRightInd w:val="0"/>
        <w:spacing w:after="0" w:line="240" w:lineRule="auto"/>
        <w:jc w:val="both"/>
        <w:rPr>
          <w:rFonts w:eastAsia="Calibri" w:cs="Times New Roman"/>
          <w:bCs/>
          <w:i/>
          <w:szCs w:val="24"/>
        </w:rPr>
      </w:pPr>
      <w:proofErr w:type="spellStart"/>
      <w:r w:rsidRPr="004071A1">
        <w:rPr>
          <w:rFonts w:eastAsia="Calibri" w:cs="Times New Roman"/>
          <w:bCs/>
          <w:i/>
          <w:szCs w:val="24"/>
        </w:rPr>
        <w:t>Representation</w:t>
      </w:r>
      <w:proofErr w:type="spellEnd"/>
      <w:r w:rsidRPr="004071A1">
        <w:rPr>
          <w:rFonts w:eastAsia="Calibri" w:cs="Times New Roman"/>
          <w:bCs/>
          <w:i/>
          <w:szCs w:val="24"/>
        </w:rPr>
        <w:t xml:space="preserve"> </w:t>
      </w:r>
      <w:proofErr w:type="spellStart"/>
      <w:r w:rsidRPr="004071A1">
        <w:rPr>
          <w:rFonts w:eastAsia="Calibri" w:cs="Times New Roman"/>
          <w:bCs/>
          <w:i/>
          <w:szCs w:val="24"/>
        </w:rPr>
        <w:t>on</w:t>
      </w:r>
      <w:proofErr w:type="spellEnd"/>
      <w:r w:rsidRPr="004071A1">
        <w:rPr>
          <w:rFonts w:eastAsia="Calibri" w:cs="Times New Roman"/>
          <w:bCs/>
          <w:i/>
          <w:szCs w:val="24"/>
        </w:rPr>
        <w:t xml:space="preserve"> </w:t>
      </w:r>
      <w:proofErr w:type="spellStart"/>
      <w:r w:rsidRPr="004071A1">
        <w:rPr>
          <w:rFonts w:eastAsia="Calibri" w:cs="Times New Roman"/>
          <w:bCs/>
          <w:i/>
          <w:szCs w:val="24"/>
        </w:rPr>
        <w:t>the</w:t>
      </w:r>
      <w:proofErr w:type="spellEnd"/>
      <w:r w:rsidRPr="004071A1">
        <w:rPr>
          <w:rFonts w:eastAsia="Calibri" w:cs="Times New Roman"/>
          <w:bCs/>
          <w:i/>
          <w:szCs w:val="24"/>
        </w:rPr>
        <w:t xml:space="preserve"> </w:t>
      </w:r>
      <w:proofErr w:type="spellStart"/>
      <w:r w:rsidRPr="004071A1">
        <w:rPr>
          <w:rFonts w:eastAsia="Calibri" w:cs="Times New Roman"/>
          <w:bCs/>
          <w:i/>
          <w:szCs w:val="24"/>
        </w:rPr>
        <w:t>Integration</w:t>
      </w:r>
      <w:proofErr w:type="spellEnd"/>
      <w:r w:rsidRPr="004071A1">
        <w:rPr>
          <w:rFonts w:eastAsia="Calibri" w:cs="Times New Roman"/>
          <w:bCs/>
          <w:i/>
          <w:szCs w:val="24"/>
        </w:rPr>
        <w:t xml:space="preserve"> </w:t>
      </w:r>
      <w:proofErr w:type="spellStart"/>
      <w:r w:rsidRPr="004071A1">
        <w:rPr>
          <w:rFonts w:eastAsia="Calibri" w:cs="Times New Roman"/>
          <w:bCs/>
          <w:i/>
          <w:szCs w:val="24"/>
        </w:rPr>
        <w:t>of</w:t>
      </w:r>
      <w:proofErr w:type="spellEnd"/>
      <w:r w:rsidRPr="004071A1">
        <w:rPr>
          <w:rFonts w:eastAsia="Calibri" w:cs="Times New Roman"/>
          <w:bCs/>
          <w:i/>
          <w:szCs w:val="24"/>
        </w:rPr>
        <w:t xml:space="preserve"> Mobile </w:t>
      </w:r>
      <w:proofErr w:type="spellStart"/>
      <w:r w:rsidRPr="004071A1">
        <w:rPr>
          <w:rFonts w:eastAsia="Calibri" w:cs="Times New Roman"/>
          <w:bCs/>
          <w:i/>
          <w:szCs w:val="24"/>
        </w:rPr>
        <w:t>Phones</w:t>
      </w:r>
      <w:proofErr w:type="spellEnd"/>
      <w:r w:rsidRPr="004071A1">
        <w:rPr>
          <w:rFonts w:eastAsia="Calibri" w:cs="Times New Roman"/>
          <w:bCs/>
          <w:i/>
          <w:szCs w:val="24"/>
        </w:rPr>
        <w:t xml:space="preserve"> in </w:t>
      </w:r>
      <w:proofErr w:type="spellStart"/>
      <w:r w:rsidRPr="004071A1">
        <w:rPr>
          <w:rFonts w:eastAsia="Calibri" w:cs="Times New Roman"/>
          <w:bCs/>
          <w:i/>
          <w:szCs w:val="24"/>
        </w:rPr>
        <w:t>Higher</w:t>
      </w:r>
      <w:proofErr w:type="spellEnd"/>
      <w:r w:rsidRPr="004071A1">
        <w:rPr>
          <w:rFonts w:eastAsia="Calibri" w:cs="Times New Roman"/>
          <w:bCs/>
          <w:i/>
          <w:szCs w:val="24"/>
        </w:rPr>
        <w:t xml:space="preserve"> </w:t>
      </w:r>
      <w:proofErr w:type="spellStart"/>
      <w:r w:rsidRPr="004071A1">
        <w:rPr>
          <w:rFonts w:eastAsia="Calibri" w:cs="Times New Roman"/>
          <w:bCs/>
          <w:i/>
          <w:szCs w:val="24"/>
        </w:rPr>
        <w:t>Education</w:t>
      </w:r>
      <w:proofErr w:type="spellEnd"/>
    </w:p>
    <w:p w14:paraId="3AC3F002" w14:textId="77777777" w:rsidR="000521DE" w:rsidRDefault="000521DE" w:rsidP="00D349BD">
      <w:pPr>
        <w:autoSpaceDE w:val="0"/>
        <w:autoSpaceDN w:val="0"/>
        <w:adjustRightInd w:val="0"/>
        <w:spacing w:after="0" w:line="240" w:lineRule="auto"/>
        <w:jc w:val="both"/>
        <w:rPr>
          <w:rFonts w:eastAsia="Calibri" w:cs="Times New Roman"/>
          <w:b/>
          <w:bCs/>
          <w:szCs w:val="24"/>
        </w:rPr>
      </w:pPr>
    </w:p>
    <w:p w14:paraId="6CD2953A" w14:textId="77777777" w:rsidR="009746B4" w:rsidRDefault="009746B4" w:rsidP="00D349BD">
      <w:pPr>
        <w:autoSpaceDE w:val="0"/>
        <w:autoSpaceDN w:val="0"/>
        <w:adjustRightInd w:val="0"/>
        <w:spacing w:after="0" w:line="240" w:lineRule="auto"/>
        <w:jc w:val="both"/>
        <w:rPr>
          <w:rFonts w:eastAsia="Calibri" w:cs="Times New Roman"/>
          <w:b/>
          <w:bCs/>
          <w:szCs w:val="24"/>
        </w:rPr>
      </w:pPr>
    </w:p>
    <w:p w14:paraId="39D3D003" w14:textId="77777777" w:rsidR="009746B4" w:rsidRPr="004071A1" w:rsidRDefault="009746B4" w:rsidP="00D349BD">
      <w:pPr>
        <w:autoSpaceDE w:val="0"/>
        <w:autoSpaceDN w:val="0"/>
        <w:adjustRightInd w:val="0"/>
        <w:spacing w:after="0" w:line="240" w:lineRule="auto"/>
        <w:jc w:val="both"/>
        <w:rPr>
          <w:rFonts w:eastAsia="Calibri" w:cs="Times New Roman"/>
          <w:b/>
          <w:bCs/>
          <w:szCs w:val="24"/>
        </w:rPr>
      </w:pPr>
    </w:p>
    <w:p w14:paraId="2755C2A8" w14:textId="036831C6" w:rsidR="00254372" w:rsidRPr="004071A1" w:rsidRDefault="00254372" w:rsidP="00D349BD">
      <w:pPr>
        <w:autoSpaceDE w:val="0"/>
        <w:autoSpaceDN w:val="0"/>
        <w:adjustRightInd w:val="0"/>
        <w:spacing w:after="0" w:line="240" w:lineRule="auto"/>
        <w:jc w:val="right"/>
        <w:rPr>
          <w:rFonts w:eastAsia="Calibri" w:cs="Times New Roman"/>
          <w:szCs w:val="24"/>
        </w:rPr>
      </w:pPr>
      <w:r w:rsidRPr="004071A1">
        <w:rPr>
          <w:rFonts w:eastAsia="Calibri" w:cs="Times New Roman"/>
          <w:b/>
          <w:bCs/>
          <w:szCs w:val="24"/>
        </w:rPr>
        <w:t>Patricia Delgadillo Gómez</w:t>
      </w:r>
    </w:p>
    <w:p w14:paraId="201974F5" w14:textId="4162B936" w:rsidR="00254372" w:rsidRPr="004071A1" w:rsidRDefault="00254372" w:rsidP="00D349BD">
      <w:pPr>
        <w:autoSpaceDE w:val="0"/>
        <w:autoSpaceDN w:val="0"/>
        <w:adjustRightInd w:val="0"/>
        <w:spacing w:after="0" w:line="240" w:lineRule="auto"/>
        <w:jc w:val="right"/>
        <w:rPr>
          <w:rFonts w:eastAsia="Calibri" w:cs="Times New Roman"/>
          <w:szCs w:val="24"/>
        </w:rPr>
      </w:pPr>
      <w:r w:rsidRPr="004071A1">
        <w:rPr>
          <w:rFonts w:eastAsia="Calibri" w:cs="Times New Roman"/>
          <w:szCs w:val="24"/>
        </w:rPr>
        <w:t>Universidad Autónoma del Estado de México</w:t>
      </w:r>
    </w:p>
    <w:p w14:paraId="0BA8B140" w14:textId="68CD53FA" w:rsidR="00254372" w:rsidRPr="009746B4" w:rsidRDefault="00254372" w:rsidP="00D349BD">
      <w:pPr>
        <w:autoSpaceDE w:val="0"/>
        <w:autoSpaceDN w:val="0"/>
        <w:adjustRightInd w:val="0"/>
        <w:spacing w:after="0" w:line="240" w:lineRule="auto"/>
        <w:jc w:val="right"/>
        <w:rPr>
          <w:rFonts w:eastAsia="Calibri" w:cs="Times New Roman"/>
          <w:color w:val="EE0000"/>
          <w:szCs w:val="24"/>
        </w:rPr>
      </w:pPr>
      <w:r w:rsidRPr="009746B4">
        <w:rPr>
          <w:rFonts w:eastAsia="Calibri" w:cs="Times New Roman"/>
          <w:color w:val="EE0000"/>
          <w:szCs w:val="24"/>
        </w:rPr>
        <w:t xml:space="preserve">pdelgadillog@uaemex.mx </w:t>
      </w:r>
    </w:p>
    <w:p w14:paraId="729741AF" w14:textId="27297655" w:rsidR="00254372" w:rsidRPr="004071A1" w:rsidRDefault="00254372" w:rsidP="00D349BD">
      <w:pPr>
        <w:autoSpaceDE w:val="0"/>
        <w:autoSpaceDN w:val="0"/>
        <w:adjustRightInd w:val="0"/>
        <w:spacing w:after="0" w:line="240" w:lineRule="auto"/>
        <w:jc w:val="right"/>
        <w:rPr>
          <w:rStyle w:val="Hipervnculo"/>
          <w:rFonts w:eastAsia="Calibri" w:cs="Times New Roman"/>
          <w:color w:val="auto"/>
          <w:szCs w:val="24"/>
        </w:rPr>
      </w:pPr>
      <w:r w:rsidRPr="004071A1">
        <w:rPr>
          <w:rFonts w:eastAsia="Calibri" w:cs="Times New Roman"/>
          <w:szCs w:val="24"/>
        </w:rPr>
        <w:t>https://orcid.org/0000-0001-7871-4925</w:t>
      </w:r>
    </w:p>
    <w:p w14:paraId="235D5B44" w14:textId="77777777" w:rsidR="00322E72" w:rsidRPr="004071A1" w:rsidRDefault="00322E72" w:rsidP="00D349BD">
      <w:pPr>
        <w:autoSpaceDE w:val="0"/>
        <w:autoSpaceDN w:val="0"/>
        <w:adjustRightInd w:val="0"/>
        <w:spacing w:after="0" w:line="240" w:lineRule="auto"/>
        <w:jc w:val="right"/>
        <w:rPr>
          <w:rFonts w:eastAsia="Calibri" w:cs="Times New Roman"/>
          <w:szCs w:val="24"/>
        </w:rPr>
      </w:pPr>
    </w:p>
    <w:p w14:paraId="02C227B8" w14:textId="728465CC" w:rsidR="00254372" w:rsidRPr="004071A1" w:rsidRDefault="00254372" w:rsidP="00D349BD">
      <w:pPr>
        <w:autoSpaceDE w:val="0"/>
        <w:autoSpaceDN w:val="0"/>
        <w:adjustRightInd w:val="0"/>
        <w:spacing w:after="0" w:line="240" w:lineRule="auto"/>
        <w:jc w:val="right"/>
        <w:rPr>
          <w:rFonts w:eastAsia="Calibri" w:cs="Times New Roman"/>
          <w:szCs w:val="24"/>
        </w:rPr>
      </w:pPr>
      <w:r w:rsidRPr="004071A1">
        <w:rPr>
          <w:rFonts w:eastAsia="Calibri" w:cs="Times New Roman"/>
          <w:b/>
          <w:bCs/>
          <w:szCs w:val="24"/>
        </w:rPr>
        <w:t>Adriana Mercedes Ruiz Reynoso</w:t>
      </w:r>
    </w:p>
    <w:p w14:paraId="6D7A7A15" w14:textId="756AC264" w:rsidR="00254372" w:rsidRPr="004071A1" w:rsidRDefault="00254372" w:rsidP="00D349BD">
      <w:pPr>
        <w:autoSpaceDE w:val="0"/>
        <w:autoSpaceDN w:val="0"/>
        <w:adjustRightInd w:val="0"/>
        <w:spacing w:after="0" w:line="240" w:lineRule="auto"/>
        <w:jc w:val="right"/>
        <w:rPr>
          <w:rFonts w:eastAsia="Calibri" w:cs="Times New Roman"/>
          <w:szCs w:val="24"/>
        </w:rPr>
      </w:pPr>
      <w:r w:rsidRPr="004071A1">
        <w:rPr>
          <w:rFonts w:eastAsia="Calibri" w:cs="Times New Roman"/>
          <w:szCs w:val="24"/>
        </w:rPr>
        <w:t xml:space="preserve">Universidad Autónoma del Estado de México </w:t>
      </w:r>
    </w:p>
    <w:p w14:paraId="0EAA7956" w14:textId="41772C9D" w:rsidR="00254372" w:rsidRPr="009746B4" w:rsidRDefault="00254372" w:rsidP="00D349BD">
      <w:pPr>
        <w:autoSpaceDE w:val="0"/>
        <w:autoSpaceDN w:val="0"/>
        <w:adjustRightInd w:val="0"/>
        <w:spacing w:after="0" w:line="240" w:lineRule="auto"/>
        <w:jc w:val="right"/>
        <w:rPr>
          <w:rFonts w:eastAsia="Calibri" w:cs="Times New Roman"/>
          <w:color w:val="EE0000"/>
          <w:szCs w:val="24"/>
        </w:rPr>
      </w:pPr>
      <w:r w:rsidRPr="009746B4">
        <w:rPr>
          <w:rFonts w:eastAsia="Calibri" w:cs="Times New Roman"/>
          <w:color w:val="EE0000"/>
          <w:szCs w:val="24"/>
        </w:rPr>
        <w:t xml:space="preserve">amruizr@uaemex.mx </w:t>
      </w:r>
    </w:p>
    <w:p w14:paraId="14D904D6" w14:textId="10B00917" w:rsidR="00D349BD" w:rsidRPr="004071A1" w:rsidRDefault="00D349BD" w:rsidP="00D349BD">
      <w:pPr>
        <w:spacing w:after="0" w:line="240" w:lineRule="auto"/>
        <w:jc w:val="right"/>
        <w:rPr>
          <w:rFonts w:eastAsia="Calibri" w:cs="Times New Roman"/>
          <w:kern w:val="2"/>
          <w:szCs w:val="24"/>
          <w14:ligatures w14:val="standardContextual"/>
        </w:rPr>
      </w:pPr>
      <w:r w:rsidRPr="004071A1">
        <w:rPr>
          <w:rFonts w:eastAsia="Calibri" w:cs="Times New Roman"/>
          <w:kern w:val="2"/>
          <w:szCs w:val="24"/>
          <w14:ligatures w14:val="standardContextual"/>
        </w:rPr>
        <w:t>https://orcid.org/0000-0003-4294-2912</w:t>
      </w:r>
    </w:p>
    <w:p w14:paraId="2DBB6227" w14:textId="77777777" w:rsidR="00D349BD" w:rsidRPr="004071A1" w:rsidRDefault="00D349BD" w:rsidP="00D349BD">
      <w:pPr>
        <w:spacing w:after="0" w:line="240" w:lineRule="auto"/>
        <w:jc w:val="right"/>
        <w:rPr>
          <w:rFonts w:eastAsia="Calibri" w:cs="Times New Roman"/>
          <w:b/>
          <w:bCs/>
          <w:szCs w:val="24"/>
        </w:rPr>
      </w:pPr>
    </w:p>
    <w:p w14:paraId="11BC3434" w14:textId="5C424555" w:rsidR="00254372" w:rsidRPr="004071A1" w:rsidRDefault="00254372" w:rsidP="00D349BD">
      <w:pPr>
        <w:spacing w:after="0" w:line="240" w:lineRule="auto"/>
        <w:jc w:val="right"/>
        <w:rPr>
          <w:rFonts w:eastAsia="Calibri" w:cs="Times New Roman"/>
          <w:b/>
          <w:bCs/>
          <w:szCs w:val="24"/>
        </w:rPr>
      </w:pPr>
      <w:proofErr w:type="spellStart"/>
      <w:r w:rsidRPr="004071A1">
        <w:rPr>
          <w:rFonts w:eastAsia="Calibri" w:cs="Times New Roman"/>
          <w:b/>
          <w:bCs/>
          <w:szCs w:val="24"/>
        </w:rPr>
        <w:t>Edim</w:t>
      </w:r>
      <w:proofErr w:type="spellEnd"/>
      <w:r w:rsidRPr="004071A1">
        <w:rPr>
          <w:rFonts w:eastAsia="Calibri" w:cs="Times New Roman"/>
          <w:b/>
          <w:bCs/>
          <w:szCs w:val="24"/>
        </w:rPr>
        <w:t xml:space="preserve"> Martínez Rodríguez</w:t>
      </w:r>
    </w:p>
    <w:p w14:paraId="0E163B41" w14:textId="58985591" w:rsidR="00254372" w:rsidRPr="004071A1" w:rsidRDefault="00254372" w:rsidP="00D349BD">
      <w:pPr>
        <w:autoSpaceDE w:val="0"/>
        <w:autoSpaceDN w:val="0"/>
        <w:adjustRightInd w:val="0"/>
        <w:spacing w:after="0" w:line="240" w:lineRule="auto"/>
        <w:jc w:val="right"/>
        <w:rPr>
          <w:rFonts w:eastAsia="Calibri" w:cs="Times New Roman"/>
          <w:szCs w:val="24"/>
        </w:rPr>
      </w:pPr>
      <w:r w:rsidRPr="004071A1">
        <w:rPr>
          <w:rFonts w:eastAsia="Calibri" w:cs="Times New Roman"/>
          <w:szCs w:val="24"/>
        </w:rPr>
        <w:t>Universidad Autónoma del Estado de México, México</w:t>
      </w:r>
    </w:p>
    <w:p w14:paraId="05EBD83A" w14:textId="0D1A9710" w:rsidR="00254372" w:rsidRPr="009746B4" w:rsidRDefault="00254372" w:rsidP="00D349BD">
      <w:pPr>
        <w:autoSpaceDE w:val="0"/>
        <w:autoSpaceDN w:val="0"/>
        <w:adjustRightInd w:val="0"/>
        <w:spacing w:after="0" w:line="240" w:lineRule="auto"/>
        <w:jc w:val="right"/>
        <w:rPr>
          <w:rFonts w:eastAsia="Calibri" w:cs="Times New Roman"/>
          <w:color w:val="EE0000"/>
          <w:szCs w:val="24"/>
        </w:rPr>
      </w:pPr>
      <w:r w:rsidRPr="009746B4">
        <w:rPr>
          <w:rFonts w:eastAsia="Calibri" w:cs="Times New Roman"/>
          <w:color w:val="EE0000"/>
          <w:szCs w:val="24"/>
        </w:rPr>
        <w:t>emartinezr@uaemex.mx</w:t>
      </w:r>
    </w:p>
    <w:p w14:paraId="3D9765E1" w14:textId="718B106D" w:rsidR="00BA5C31" w:rsidRPr="004071A1" w:rsidRDefault="00322E72" w:rsidP="00D349BD">
      <w:pPr>
        <w:autoSpaceDE w:val="0"/>
        <w:autoSpaceDN w:val="0"/>
        <w:adjustRightInd w:val="0"/>
        <w:spacing w:after="0" w:line="240" w:lineRule="auto"/>
        <w:jc w:val="right"/>
        <w:rPr>
          <w:rFonts w:eastAsia="Calibri" w:cs="Times New Roman"/>
          <w:szCs w:val="24"/>
        </w:rPr>
      </w:pPr>
      <w:r w:rsidRPr="004071A1">
        <w:rPr>
          <w:rFonts w:eastAsia="Calibri" w:cs="Times New Roman"/>
          <w:szCs w:val="24"/>
        </w:rPr>
        <w:t>https://orcid.org/0000-0003-4483-8780</w:t>
      </w:r>
    </w:p>
    <w:p w14:paraId="0FFA045C" w14:textId="77777777" w:rsidR="00322E72" w:rsidRPr="004071A1" w:rsidRDefault="00322E72" w:rsidP="00D349BD">
      <w:pPr>
        <w:autoSpaceDE w:val="0"/>
        <w:autoSpaceDN w:val="0"/>
        <w:adjustRightInd w:val="0"/>
        <w:spacing w:after="0" w:line="240" w:lineRule="auto"/>
        <w:jc w:val="right"/>
        <w:rPr>
          <w:rFonts w:eastAsia="Calibri" w:cs="Times New Roman"/>
          <w:szCs w:val="24"/>
        </w:rPr>
      </w:pPr>
    </w:p>
    <w:p w14:paraId="1BA63A68" w14:textId="4437CEF0" w:rsidR="00BA5C31" w:rsidRPr="004071A1" w:rsidRDefault="00BA5C31" w:rsidP="00D349BD">
      <w:pPr>
        <w:autoSpaceDE w:val="0"/>
        <w:autoSpaceDN w:val="0"/>
        <w:adjustRightInd w:val="0"/>
        <w:spacing w:after="0" w:line="240" w:lineRule="auto"/>
        <w:jc w:val="right"/>
        <w:rPr>
          <w:rFonts w:eastAsia="Calibri" w:cs="Times New Roman"/>
          <w:b/>
          <w:bCs/>
          <w:szCs w:val="24"/>
        </w:rPr>
      </w:pPr>
      <w:proofErr w:type="spellStart"/>
      <w:r w:rsidRPr="004071A1">
        <w:rPr>
          <w:rFonts w:eastAsia="Calibri" w:cs="Times New Roman"/>
          <w:b/>
          <w:bCs/>
          <w:szCs w:val="24"/>
        </w:rPr>
        <w:t>Leisdy</w:t>
      </w:r>
      <w:proofErr w:type="spellEnd"/>
      <w:r w:rsidRPr="004071A1">
        <w:rPr>
          <w:rFonts w:eastAsia="Calibri" w:cs="Times New Roman"/>
          <w:b/>
          <w:bCs/>
          <w:szCs w:val="24"/>
        </w:rPr>
        <w:t xml:space="preserve"> Del Carmen Gutiérrez Olmos</w:t>
      </w:r>
    </w:p>
    <w:p w14:paraId="614DB613" w14:textId="2C0AB5F0" w:rsidR="00BA5C31" w:rsidRPr="004071A1" w:rsidRDefault="00BA5C31" w:rsidP="00D349BD">
      <w:pPr>
        <w:autoSpaceDE w:val="0"/>
        <w:autoSpaceDN w:val="0"/>
        <w:adjustRightInd w:val="0"/>
        <w:spacing w:after="0" w:line="240" w:lineRule="auto"/>
        <w:jc w:val="right"/>
        <w:rPr>
          <w:rFonts w:eastAsia="Calibri" w:cs="Times New Roman"/>
          <w:szCs w:val="24"/>
        </w:rPr>
      </w:pPr>
      <w:r w:rsidRPr="004071A1">
        <w:rPr>
          <w:rFonts w:eastAsia="Calibri" w:cs="Times New Roman"/>
          <w:szCs w:val="24"/>
        </w:rPr>
        <w:t>Universidad Autónoma del Estado de México</w:t>
      </w:r>
    </w:p>
    <w:p w14:paraId="500E4268" w14:textId="31F28F7B" w:rsidR="00BA5C31" w:rsidRPr="009746B4" w:rsidRDefault="00BA5C31" w:rsidP="00D349BD">
      <w:pPr>
        <w:autoSpaceDE w:val="0"/>
        <w:autoSpaceDN w:val="0"/>
        <w:adjustRightInd w:val="0"/>
        <w:spacing w:after="0" w:line="240" w:lineRule="auto"/>
        <w:jc w:val="right"/>
        <w:rPr>
          <w:rFonts w:eastAsia="Calibri" w:cs="Times New Roman"/>
          <w:color w:val="EE0000"/>
          <w:szCs w:val="24"/>
        </w:rPr>
      </w:pPr>
      <w:hyperlink r:id="rId9" w:history="1">
        <w:r w:rsidRPr="009746B4">
          <w:rPr>
            <w:rFonts w:cs="Times New Roman"/>
            <w:color w:val="EE0000"/>
            <w:szCs w:val="24"/>
          </w:rPr>
          <w:t>ldgutierrezo@uaemex.mx</w:t>
        </w:r>
      </w:hyperlink>
    </w:p>
    <w:p w14:paraId="15F43306" w14:textId="0ED30DD8" w:rsidR="00322E72" w:rsidRPr="004071A1" w:rsidRDefault="00322E72" w:rsidP="00D349BD">
      <w:pPr>
        <w:autoSpaceDE w:val="0"/>
        <w:autoSpaceDN w:val="0"/>
        <w:adjustRightInd w:val="0"/>
        <w:spacing w:after="0" w:line="240" w:lineRule="auto"/>
        <w:jc w:val="right"/>
        <w:rPr>
          <w:rFonts w:eastAsia="Calibri" w:cs="Times New Roman"/>
          <w:szCs w:val="24"/>
        </w:rPr>
      </w:pPr>
      <w:r w:rsidRPr="004071A1">
        <w:rPr>
          <w:rFonts w:eastAsia="Calibri" w:cs="Times New Roman"/>
          <w:szCs w:val="24"/>
        </w:rPr>
        <w:t>https://orcid.org/0000-0001-5774-9635</w:t>
      </w:r>
    </w:p>
    <w:p w14:paraId="0EAF2F7C" w14:textId="77777777" w:rsidR="00BA5C31" w:rsidRPr="004071A1" w:rsidRDefault="00BA5C31" w:rsidP="00D349BD">
      <w:pPr>
        <w:autoSpaceDE w:val="0"/>
        <w:autoSpaceDN w:val="0"/>
        <w:adjustRightInd w:val="0"/>
        <w:spacing w:after="0" w:line="240" w:lineRule="auto"/>
        <w:jc w:val="both"/>
        <w:rPr>
          <w:rFonts w:eastAsia="Calibri" w:cs="Times New Roman"/>
          <w:szCs w:val="24"/>
        </w:rPr>
      </w:pPr>
    </w:p>
    <w:p w14:paraId="6E175014" w14:textId="77777777" w:rsidR="00AB43AE" w:rsidRPr="004071A1" w:rsidRDefault="00AB43AE" w:rsidP="00D349BD">
      <w:pPr>
        <w:autoSpaceDE w:val="0"/>
        <w:autoSpaceDN w:val="0"/>
        <w:adjustRightInd w:val="0"/>
        <w:spacing w:after="0" w:line="240" w:lineRule="auto"/>
        <w:jc w:val="both"/>
        <w:rPr>
          <w:rFonts w:cs="Times New Roman"/>
          <w:b/>
          <w:bCs/>
          <w:szCs w:val="24"/>
        </w:rPr>
      </w:pPr>
    </w:p>
    <w:p w14:paraId="1909A611" w14:textId="7DD1A0EB" w:rsidR="00877200" w:rsidRPr="004071A1" w:rsidRDefault="00AF7095" w:rsidP="00D349BD">
      <w:pPr>
        <w:autoSpaceDE w:val="0"/>
        <w:autoSpaceDN w:val="0"/>
        <w:adjustRightInd w:val="0"/>
        <w:spacing w:after="0" w:line="240" w:lineRule="auto"/>
        <w:rPr>
          <w:rFonts w:eastAsia="Calibri" w:cs="Times New Roman"/>
          <w:b/>
          <w:bCs/>
          <w:kern w:val="2"/>
          <w:szCs w:val="24"/>
          <w14:ligatures w14:val="standardContextual"/>
        </w:rPr>
      </w:pPr>
      <w:r w:rsidRPr="004071A1">
        <w:rPr>
          <w:rFonts w:cs="Times New Roman"/>
          <w:b/>
          <w:bCs/>
          <w:szCs w:val="24"/>
        </w:rPr>
        <w:t>Resumen</w:t>
      </w:r>
    </w:p>
    <w:p w14:paraId="4C5961EA" w14:textId="77777777" w:rsidR="00D349BD" w:rsidRPr="004071A1" w:rsidRDefault="00D349BD" w:rsidP="00D349BD">
      <w:pPr>
        <w:spacing w:after="0" w:line="240" w:lineRule="auto"/>
        <w:jc w:val="both"/>
        <w:rPr>
          <w:rFonts w:eastAsiaTheme="minorHAnsi" w:cs="Times New Roman"/>
          <w:kern w:val="2"/>
          <w:szCs w:val="24"/>
          <w14:ligatures w14:val="standardContextual"/>
        </w:rPr>
      </w:pPr>
    </w:p>
    <w:p w14:paraId="458FA9A1" w14:textId="1BE43339" w:rsidR="00AB4136" w:rsidRPr="004071A1" w:rsidRDefault="004769BA" w:rsidP="00D349BD">
      <w:pPr>
        <w:spacing w:after="0" w:line="240" w:lineRule="auto"/>
        <w:jc w:val="both"/>
        <w:rPr>
          <w:rFonts w:eastAsiaTheme="minorHAnsi" w:cs="Times New Roman"/>
          <w:kern w:val="2"/>
          <w:szCs w:val="24"/>
          <w14:ligatures w14:val="standardContextual"/>
        </w:rPr>
      </w:pPr>
      <w:r w:rsidRPr="004071A1">
        <w:rPr>
          <w:rFonts w:eastAsiaTheme="minorHAnsi" w:cs="Times New Roman"/>
          <w:kern w:val="2"/>
          <w:szCs w:val="24"/>
          <w14:ligatures w14:val="standardContextual"/>
        </w:rPr>
        <w:t>En el contexto universitario e</w:t>
      </w:r>
      <w:r w:rsidR="009421E8" w:rsidRPr="004071A1">
        <w:rPr>
          <w:rFonts w:eastAsiaTheme="minorHAnsi" w:cs="Times New Roman"/>
          <w:kern w:val="2"/>
          <w:szCs w:val="24"/>
          <w14:ligatures w14:val="standardContextual"/>
        </w:rPr>
        <w:t>l uso del</w:t>
      </w:r>
      <w:r w:rsidR="001F2BB4" w:rsidRPr="004071A1">
        <w:rPr>
          <w:rFonts w:eastAsiaTheme="minorHAnsi" w:cs="Times New Roman"/>
          <w:kern w:val="2"/>
          <w:szCs w:val="24"/>
          <w14:ligatures w14:val="standardContextual"/>
        </w:rPr>
        <w:t xml:space="preserve"> teléfono móvil </w:t>
      </w:r>
      <w:r w:rsidRPr="004071A1">
        <w:rPr>
          <w:rFonts w:eastAsiaTheme="minorHAnsi" w:cs="Times New Roman"/>
          <w:kern w:val="2"/>
          <w:szCs w:val="24"/>
          <w14:ligatures w14:val="standardContextual"/>
        </w:rPr>
        <w:t>se ha convertido</w:t>
      </w:r>
      <w:r w:rsidR="009421E8" w:rsidRPr="004071A1">
        <w:rPr>
          <w:rFonts w:eastAsiaTheme="minorHAnsi" w:cs="Times New Roman"/>
          <w:kern w:val="2"/>
          <w:szCs w:val="24"/>
          <w14:ligatures w14:val="standardContextual"/>
        </w:rPr>
        <w:t xml:space="preserve"> </w:t>
      </w:r>
      <w:r w:rsidRPr="004071A1">
        <w:rPr>
          <w:rFonts w:eastAsiaTheme="minorHAnsi" w:cs="Times New Roman"/>
          <w:kern w:val="2"/>
          <w:szCs w:val="24"/>
          <w14:ligatures w14:val="standardContextual"/>
        </w:rPr>
        <w:t xml:space="preserve">importante para el </w:t>
      </w:r>
      <w:r w:rsidR="009421E8" w:rsidRPr="004071A1">
        <w:rPr>
          <w:rFonts w:eastAsiaTheme="minorHAnsi" w:cs="Times New Roman"/>
          <w:kern w:val="2"/>
          <w:szCs w:val="24"/>
          <w14:ligatures w14:val="standardContextual"/>
        </w:rPr>
        <w:t>acceso a la información</w:t>
      </w:r>
      <w:r w:rsidRPr="004071A1">
        <w:rPr>
          <w:rFonts w:eastAsiaTheme="minorHAnsi" w:cs="Times New Roman"/>
          <w:kern w:val="2"/>
          <w:szCs w:val="24"/>
          <w14:ligatures w14:val="standardContextual"/>
        </w:rPr>
        <w:t xml:space="preserve"> de manera inmediata, por lo cual los alumnos</w:t>
      </w:r>
      <w:r w:rsidR="009421E8" w:rsidRPr="004071A1">
        <w:rPr>
          <w:rFonts w:eastAsiaTheme="minorHAnsi" w:cs="Times New Roman"/>
          <w:kern w:val="2"/>
          <w:szCs w:val="24"/>
          <w14:ligatures w14:val="standardContextual"/>
        </w:rPr>
        <w:t xml:space="preserve"> lo </w:t>
      </w:r>
      <w:r w:rsidRPr="004071A1">
        <w:rPr>
          <w:rFonts w:eastAsiaTheme="minorHAnsi" w:cs="Times New Roman"/>
          <w:kern w:val="2"/>
          <w:szCs w:val="24"/>
          <w14:ligatures w14:val="standardContextual"/>
        </w:rPr>
        <w:t>distinguen</w:t>
      </w:r>
      <w:r w:rsidR="009421E8" w:rsidRPr="004071A1">
        <w:rPr>
          <w:rFonts w:eastAsiaTheme="minorHAnsi" w:cs="Times New Roman"/>
          <w:kern w:val="2"/>
          <w:szCs w:val="24"/>
          <w14:ligatures w14:val="standardContextual"/>
        </w:rPr>
        <w:t xml:space="preserve"> como </w:t>
      </w:r>
      <w:r w:rsidRPr="004071A1">
        <w:rPr>
          <w:rFonts w:eastAsiaTheme="minorHAnsi" w:cs="Times New Roman"/>
          <w:kern w:val="2"/>
          <w:szCs w:val="24"/>
          <w14:ligatures w14:val="standardContextual"/>
        </w:rPr>
        <w:t>un instrumento poderoso</w:t>
      </w:r>
      <w:r w:rsidR="009421E8" w:rsidRPr="004071A1">
        <w:rPr>
          <w:rFonts w:eastAsiaTheme="minorHAnsi" w:cs="Times New Roman"/>
          <w:kern w:val="2"/>
          <w:szCs w:val="24"/>
          <w14:ligatures w14:val="standardContextual"/>
        </w:rPr>
        <w:t xml:space="preserve"> para mejorar su productividad y autonomía</w:t>
      </w:r>
      <w:r w:rsidRPr="004071A1">
        <w:rPr>
          <w:rFonts w:eastAsiaTheme="minorHAnsi" w:cs="Times New Roman"/>
          <w:kern w:val="2"/>
          <w:szCs w:val="24"/>
          <w14:ligatures w14:val="standardContextual"/>
        </w:rPr>
        <w:t xml:space="preserve"> académica siempre y cuando tengan acceso al internet; también</w:t>
      </w:r>
      <w:r w:rsidR="009421E8" w:rsidRPr="004071A1">
        <w:rPr>
          <w:rFonts w:eastAsiaTheme="minorHAnsi" w:cs="Times New Roman"/>
          <w:kern w:val="2"/>
          <w:szCs w:val="24"/>
          <w14:ligatures w14:val="standardContextual"/>
        </w:rPr>
        <w:t xml:space="preserve"> </w:t>
      </w:r>
      <w:r w:rsidR="00322E72" w:rsidRPr="004071A1">
        <w:rPr>
          <w:rFonts w:eastAsiaTheme="minorHAnsi" w:cs="Times New Roman"/>
          <w:kern w:val="2"/>
          <w:szCs w:val="24"/>
          <w14:ligatures w14:val="standardContextual"/>
        </w:rPr>
        <w:t>ser</w:t>
      </w:r>
      <w:r w:rsidRPr="004071A1">
        <w:rPr>
          <w:rFonts w:eastAsiaTheme="minorHAnsi" w:cs="Times New Roman"/>
          <w:kern w:val="2"/>
          <w:szCs w:val="24"/>
          <w14:ligatures w14:val="standardContextual"/>
        </w:rPr>
        <w:t xml:space="preserve"> consciente</w:t>
      </w:r>
      <w:r w:rsidR="00322E72" w:rsidRPr="004071A1">
        <w:rPr>
          <w:rFonts w:eastAsiaTheme="minorHAnsi" w:cs="Times New Roman"/>
          <w:kern w:val="2"/>
          <w:szCs w:val="24"/>
          <w14:ligatures w14:val="standardContextual"/>
        </w:rPr>
        <w:t>s de</w:t>
      </w:r>
      <w:r w:rsidRPr="004071A1">
        <w:rPr>
          <w:rFonts w:eastAsiaTheme="minorHAnsi" w:cs="Times New Roman"/>
          <w:kern w:val="2"/>
          <w:szCs w:val="24"/>
          <w14:ligatures w14:val="standardContextual"/>
        </w:rPr>
        <w:t xml:space="preserve"> peligros</w:t>
      </w:r>
      <w:r w:rsidR="009421E8" w:rsidRPr="004071A1">
        <w:rPr>
          <w:rFonts w:eastAsiaTheme="minorHAnsi" w:cs="Times New Roman"/>
          <w:kern w:val="2"/>
          <w:szCs w:val="24"/>
          <w14:ligatures w14:val="standardContextual"/>
        </w:rPr>
        <w:t xml:space="preserve"> asociados como la distracción y la dependencia tecnológica</w:t>
      </w:r>
      <w:r w:rsidR="002B1659" w:rsidRPr="004071A1">
        <w:rPr>
          <w:rFonts w:eastAsiaTheme="minorHAnsi" w:cs="Times New Roman"/>
          <w:kern w:val="2"/>
          <w:szCs w:val="24"/>
          <w14:ligatures w14:val="standardContextual"/>
        </w:rPr>
        <w:t>, riesgos de aislamiento social, problemas de comunicación</w:t>
      </w:r>
      <w:r w:rsidR="00AB4136" w:rsidRPr="004071A1">
        <w:rPr>
          <w:rFonts w:eastAsiaTheme="minorHAnsi" w:cs="Times New Roman"/>
          <w:kern w:val="2"/>
          <w:szCs w:val="24"/>
          <w14:ligatures w14:val="standardContextual"/>
        </w:rPr>
        <w:t>.</w:t>
      </w:r>
      <w:r w:rsidR="002B1659" w:rsidRPr="004071A1">
        <w:rPr>
          <w:rFonts w:eastAsiaTheme="minorHAnsi" w:cs="Times New Roman"/>
          <w:kern w:val="2"/>
          <w:szCs w:val="24"/>
          <w14:ligatures w14:val="standardContextual"/>
        </w:rPr>
        <w:t xml:space="preserve"> </w:t>
      </w:r>
      <w:r w:rsidR="009421E8" w:rsidRPr="004071A1">
        <w:rPr>
          <w:rFonts w:eastAsiaTheme="minorHAnsi" w:cs="Times New Roman"/>
          <w:kern w:val="2"/>
          <w:szCs w:val="24"/>
          <w14:ligatures w14:val="standardContextual"/>
        </w:rPr>
        <w:t xml:space="preserve"> Este artículo </w:t>
      </w:r>
      <w:r w:rsidR="002B1659" w:rsidRPr="004071A1">
        <w:rPr>
          <w:rFonts w:eastAsiaTheme="minorHAnsi" w:cs="Times New Roman"/>
          <w:kern w:val="2"/>
          <w:szCs w:val="24"/>
          <w14:ligatures w14:val="standardContextual"/>
        </w:rPr>
        <w:t>discute</w:t>
      </w:r>
      <w:r w:rsidR="009421E8" w:rsidRPr="004071A1">
        <w:rPr>
          <w:rFonts w:eastAsiaTheme="minorHAnsi" w:cs="Times New Roman"/>
          <w:kern w:val="2"/>
          <w:szCs w:val="24"/>
          <w14:ligatures w14:val="standardContextual"/>
        </w:rPr>
        <w:t xml:space="preserve"> que el impacto </w:t>
      </w:r>
      <w:r w:rsidR="002B1659" w:rsidRPr="004071A1">
        <w:rPr>
          <w:rFonts w:eastAsiaTheme="minorHAnsi" w:cs="Times New Roman"/>
          <w:kern w:val="2"/>
          <w:szCs w:val="24"/>
          <w14:ligatures w14:val="standardContextual"/>
        </w:rPr>
        <w:t>formativo</w:t>
      </w:r>
      <w:r w:rsidR="009421E8" w:rsidRPr="004071A1">
        <w:rPr>
          <w:rFonts w:eastAsiaTheme="minorHAnsi" w:cs="Times New Roman"/>
          <w:kern w:val="2"/>
          <w:szCs w:val="24"/>
          <w14:ligatures w14:val="standardContextual"/>
        </w:rPr>
        <w:t xml:space="preserve"> del celular </w:t>
      </w:r>
      <w:r w:rsidR="002B1659" w:rsidRPr="004071A1">
        <w:rPr>
          <w:rFonts w:eastAsiaTheme="minorHAnsi" w:cs="Times New Roman"/>
          <w:kern w:val="2"/>
          <w:szCs w:val="24"/>
          <w14:ligatures w14:val="standardContextual"/>
        </w:rPr>
        <w:t xml:space="preserve">para la integración trascendente en el salón. </w:t>
      </w:r>
      <w:r w:rsidR="00D349BD" w:rsidRPr="004071A1">
        <w:rPr>
          <w:rFonts w:eastAsiaTheme="minorHAnsi" w:cs="Times New Roman"/>
          <w:kern w:val="2"/>
          <w:szCs w:val="24"/>
          <w14:ligatures w14:val="standardContextual"/>
        </w:rPr>
        <w:t xml:space="preserve"> </w:t>
      </w:r>
      <w:r w:rsidR="009421E8" w:rsidRPr="004071A1">
        <w:rPr>
          <w:rFonts w:eastAsiaTheme="minorHAnsi" w:cs="Times New Roman"/>
          <w:kern w:val="2"/>
          <w:szCs w:val="24"/>
          <w14:ligatures w14:val="standardContextual"/>
        </w:rPr>
        <w:t>A partir de un estudio realizado en el Centro Universitario UAEM Ecatepec, se analizan las percepciones estudiantiles sobre su uso en el aprendizaje. Los hallazgos evidencian que el equilibrio entre el aprovechamiento tecnológico y el uso responsable es clave para maximizar sus beneficios. Se propone un marco educativo flexible que combine el aprendizaje activo, la colaboración académica y la regulación del tiempo de uso, con el fin de fortalecer competencias como la autorregulación, el pensamiento crítico y la gestión eficiente del estudio.</w:t>
      </w:r>
      <w:r w:rsidR="00D349BD" w:rsidRPr="004071A1">
        <w:rPr>
          <w:rFonts w:eastAsiaTheme="minorHAnsi" w:cs="Times New Roman"/>
          <w:kern w:val="2"/>
          <w:szCs w:val="24"/>
          <w14:ligatures w14:val="standardContextual"/>
        </w:rPr>
        <w:t xml:space="preserve"> </w:t>
      </w:r>
      <w:r w:rsidR="00AB4136" w:rsidRPr="004071A1">
        <w:rPr>
          <w:rFonts w:eastAsiaTheme="minorHAnsi" w:cs="Times New Roman"/>
          <w:kern w:val="2"/>
          <w:szCs w:val="24"/>
          <w14:ligatures w14:val="standardContextual"/>
        </w:rPr>
        <w:t xml:space="preserve">Esta investigación es </w:t>
      </w:r>
      <w:r w:rsidR="00AB4136" w:rsidRPr="004071A1">
        <w:rPr>
          <w:rFonts w:eastAsiaTheme="minorHAnsi" w:cs="Times New Roman"/>
          <w:kern w:val="2"/>
          <w:szCs w:val="24"/>
          <w14:ligatures w14:val="standardContextual"/>
        </w:rPr>
        <w:lastRenderedPageBreak/>
        <w:t>de tipo descriptivo, se utilizó la escala de Likert utilizando ítems (nada, poco, moderado, mucho, muchísimo), la muestra fue de 98 alumnos de la Universidad.</w:t>
      </w:r>
    </w:p>
    <w:p w14:paraId="1C8DC9AE" w14:textId="77777777" w:rsidR="00D349BD" w:rsidRPr="004071A1" w:rsidRDefault="00D349BD" w:rsidP="00D349BD">
      <w:pPr>
        <w:spacing w:after="0" w:line="240" w:lineRule="auto"/>
        <w:jc w:val="both"/>
        <w:rPr>
          <w:rFonts w:eastAsiaTheme="minorHAnsi" w:cs="Times New Roman"/>
          <w:kern w:val="2"/>
          <w:szCs w:val="24"/>
          <w14:ligatures w14:val="standardContextual"/>
        </w:rPr>
      </w:pPr>
    </w:p>
    <w:p w14:paraId="4B067EDC" w14:textId="04AFF680" w:rsidR="009421E8" w:rsidRPr="004071A1" w:rsidRDefault="00EC5340" w:rsidP="00D349BD">
      <w:pPr>
        <w:spacing w:after="160" w:line="240" w:lineRule="auto"/>
        <w:jc w:val="both"/>
        <w:rPr>
          <w:rFonts w:eastAsiaTheme="minorHAnsi" w:cs="Times New Roman"/>
          <w:kern w:val="2"/>
          <w:szCs w:val="24"/>
          <w14:ligatures w14:val="standardContextual"/>
        </w:rPr>
      </w:pPr>
      <w:r w:rsidRPr="004071A1">
        <w:rPr>
          <w:rFonts w:eastAsiaTheme="minorHAnsi" w:cs="Times New Roman"/>
          <w:b/>
          <w:bCs/>
          <w:kern w:val="2"/>
          <w:szCs w:val="24"/>
          <w14:ligatures w14:val="standardContextual"/>
        </w:rPr>
        <w:t>Palabras clave:</w:t>
      </w:r>
      <w:r w:rsidRPr="004071A1">
        <w:rPr>
          <w:rFonts w:eastAsiaTheme="minorHAnsi" w:cs="Times New Roman"/>
          <w:kern w:val="2"/>
          <w:szCs w:val="24"/>
          <w14:ligatures w14:val="standardContextual"/>
        </w:rPr>
        <w:t xml:space="preserve"> </w:t>
      </w:r>
      <w:r w:rsidR="009421E8" w:rsidRPr="004071A1">
        <w:rPr>
          <w:rFonts w:eastAsiaTheme="minorHAnsi" w:cs="Times New Roman"/>
          <w:kern w:val="2"/>
          <w:szCs w:val="24"/>
          <w14:ligatures w14:val="standardContextual"/>
        </w:rPr>
        <w:t>Tecnología</w:t>
      </w:r>
      <w:r w:rsidR="00322E72" w:rsidRPr="004071A1">
        <w:rPr>
          <w:rFonts w:eastAsiaTheme="minorHAnsi" w:cs="Times New Roman"/>
          <w:kern w:val="2"/>
          <w:szCs w:val="24"/>
          <w14:ligatures w14:val="standardContextual"/>
        </w:rPr>
        <w:t>,</w:t>
      </w:r>
      <w:r w:rsidR="009421E8" w:rsidRPr="004071A1">
        <w:rPr>
          <w:rFonts w:eastAsiaTheme="minorHAnsi" w:cs="Times New Roman"/>
          <w:kern w:val="2"/>
          <w:szCs w:val="24"/>
          <w14:ligatures w14:val="standardContextual"/>
        </w:rPr>
        <w:t xml:space="preserve"> educa</w:t>
      </w:r>
      <w:r w:rsidR="00322E72" w:rsidRPr="004071A1">
        <w:rPr>
          <w:rFonts w:eastAsiaTheme="minorHAnsi" w:cs="Times New Roman"/>
          <w:kern w:val="2"/>
          <w:szCs w:val="24"/>
          <w14:ligatures w14:val="standardContextual"/>
        </w:rPr>
        <w:t>ción</w:t>
      </w:r>
      <w:r w:rsidR="009421E8" w:rsidRPr="004071A1">
        <w:rPr>
          <w:rFonts w:eastAsiaTheme="minorHAnsi" w:cs="Times New Roman"/>
          <w:kern w:val="2"/>
          <w:szCs w:val="24"/>
          <w14:ligatures w14:val="standardContextual"/>
        </w:rPr>
        <w:t>, celular, aprendizaje, autonomía</w:t>
      </w:r>
      <w:r w:rsidR="00322E72" w:rsidRPr="004071A1">
        <w:rPr>
          <w:rFonts w:eastAsiaTheme="minorHAnsi" w:cs="Times New Roman"/>
          <w:kern w:val="2"/>
          <w:szCs w:val="24"/>
          <w14:ligatures w14:val="standardContextual"/>
        </w:rPr>
        <w:t>,</w:t>
      </w:r>
      <w:r w:rsidR="009421E8" w:rsidRPr="004071A1">
        <w:rPr>
          <w:rFonts w:eastAsiaTheme="minorHAnsi" w:cs="Times New Roman"/>
          <w:kern w:val="2"/>
          <w:szCs w:val="24"/>
          <w14:ligatures w14:val="standardContextual"/>
        </w:rPr>
        <w:t xml:space="preserve"> académica, pensamiento crítico.</w:t>
      </w:r>
    </w:p>
    <w:p w14:paraId="5CB6331E" w14:textId="6D26BE54" w:rsidR="00AA521D" w:rsidRPr="004071A1" w:rsidRDefault="00AA521D" w:rsidP="00D349BD">
      <w:pPr>
        <w:spacing w:line="240" w:lineRule="auto"/>
        <w:rPr>
          <w:rFonts w:eastAsia="Calibri" w:cs="Times New Roman"/>
          <w:b/>
          <w:bCs/>
          <w:szCs w:val="24"/>
          <w:lang w:val="en-US"/>
        </w:rPr>
      </w:pPr>
      <w:r w:rsidRPr="004071A1">
        <w:rPr>
          <w:rFonts w:eastAsia="Calibri" w:cs="Times New Roman"/>
          <w:b/>
          <w:bCs/>
          <w:szCs w:val="24"/>
          <w:lang w:val="en-US"/>
        </w:rPr>
        <w:t>Abstract</w:t>
      </w:r>
    </w:p>
    <w:p w14:paraId="21F5D00B" w14:textId="2D7AAD36" w:rsidR="00AB4136" w:rsidRPr="004071A1" w:rsidRDefault="00AB4136" w:rsidP="00D349BD">
      <w:pPr>
        <w:spacing w:line="240" w:lineRule="auto"/>
        <w:jc w:val="both"/>
        <w:rPr>
          <w:rFonts w:eastAsiaTheme="minorHAnsi" w:cs="Times New Roman"/>
          <w:kern w:val="2"/>
          <w:szCs w:val="24"/>
          <w14:ligatures w14:val="standardContextual"/>
        </w:rPr>
      </w:pPr>
      <w:r w:rsidRPr="004071A1">
        <w:rPr>
          <w:rFonts w:eastAsiaTheme="minorHAnsi" w:cs="Times New Roman"/>
          <w:kern w:val="2"/>
          <w:szCs w:val="24"/>
          <w14:ligatures w14:val="standardContextual"/>
        </w:rPr>
        <w:t xml:space="preserve">In </w:t>
      </w:r>
      <w:proofErr w:type="spellStart"/>
      <w:r w:rsidRPr="004071A1">
        <w:rPr>
          <w:rFonts w:eastAsiaTheme="minorHAnsi" w:cs="Times New Roman"/>
          <w:kern w:val="2"/>
          <w:szCs w:val="24"/>
          <w14:ligatures w14:val="standardContextual"/>
        </w:rPr>
        <w:t>the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university</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context</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mobile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phone</w:t>
      </w:r>
      <w:proofErr w:type="spellEnd"/>
      <w:r w:rsidRPr="004071A1">
        <w:rPr>
          <w:rFonts w:eastAsiaTheme="minorHAnsi" w:cs="Times New Roman"/>
          <w:kern w:val="2"/>
          <w:szCs w:val="24"/>
          <w14:ligatures w14:val="standardContextual"/>
        </w:rPr>
        <w:t xml:space="preserve"> use has </w:t>
      </w:r>
      <w:proofErr w:type="spellStart"/>
      <w:r w:rsidRPr="004071A1">
        <w:rPr>
          <w:rFonts w:eastAsiaTheme="minorHAnsi" w:cs="Times New Roman"/>
          <w:kern w:val="2"/>
          <w:szCs w:val="24"/>
          <w14:ligatures w14:val="standardContextual"/>
        </w:rPr>
        <w:t>become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important</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for</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immediate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access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to</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information</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Students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recognize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it</w:t>
      </w:r>
      <w:proofErr w:type="spellEnd"/>
      <w:r w:rsidRPr="004071A1">
        <w:rPr>
          <w:rFonts w:eastAsiaTheme="minorHAnsi" w:cs="Times New Roman"/>
          <w:kern w:val="2"/>
          <w:szCs w:val="24"/>
          <w14:ligatures w14:val="standardContextual"/>
        </w:rPr>
        <w:t xml:space="preserve"> as a </w:t>
      </w:r>
      <w:proofErr w:type="spellStart"/>
      <w:r w:rsidRPr="004071A1">
        <w:rPr>
          <w:rFonts w:eastAsiaTheme="minorHAnsi" w:cs="Times New Roman"/>
          <w:kern w:val="2"/>
          <w:szCs w:val="24"/>
          <w14:ligatures w14:val="standardContextual"/>
        </w:rPr>
        <w:t>powerful</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tool</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for</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improving</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their</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productivity</w:t>
      </w:r>
      <w:proofErr w:type="spellEnd"/>
      <w:r w:rsidRPr="004071A1">
        <w:rPr>
          <w:rFonts w:eastAsiaTheme="minorHAnsi" w:cs="Times New Roman"/>
          <w:kern w:val="2"/>
          <w:szCs w:val="24"/>
          <w14:ligatures w14:val="standardContextual"/>
        </w:rPr>
        <w:t xml:space="preserve"> and </w:t>
      </w:r>
      <w:proofErr w:type="spellStart"/>
      <w:r w:rsidRPr="004071A1">
        <w:rPr>
          <w:rFonts w:eastAsiaTheme="minorHAnsi" w:cs="Times New Roman"/>
          <w:kern w:val="2"/>
          <w:szCs w:val="24"/>
          <w14:ligatures w14:val="standardContextual"/>
        </w:rPr>
        <w:t>academic</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autonomy</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provided</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they</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have</w:t>
      </w:r>
      <w:proofErr w:type="spellEnd"/>
      <w:r w:rsidRPr="004071A1">
        <w:rPr>
          <w:rFonts w:eastAsiaTheme="minorHAnsi" w:cs="Times New Roman"/>
          <w:kern w:val="2"/>
          <w:szCs w:val="24"/>
          <w14:ligatures w14:val="standardContextual"/>
        </w:rPr>
        <w:t xml:space="preserve"> internet </w:t>
      </w:r>
      <w:proofErr w:type="spellStart"/>
      <w:r w:rsidRPr="004071A1">
        <w:rPr>
          <w:rFonts w:eastAsiaTheme="minorHAnsi" w:cs="Times New Roman"/>
          <w:kern w:val="2"/>
          <w:szCs w:val="24"/>
          <w14:ligatures w14:val="standardContextual"/>
        </w:rPr>
        <w:t>access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However</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they</w:t>
      </w:r>
      <w:proofErr w:type="spellEnd"/>
      <w:r w:rsidRPr="004071A1">
        <w:rPr>
          <w:rFonts w:eastAsiaTheme="minorHAnsi" w:cs="Times New Roman"/>
          <w:kern w:val="2"/>
          <w:szCs w:val="24"/>
          <w14:ligatures w14:val="standardContextual"/>
        </w:rPr>
        <w:t xml:space="preserve"> are </w:t>
      </w:r>
      <w:proofErr w:type="spellStart"/>
      <w:r w:rsidRPr="004071A1">
        <w:rPr>
          <w:rFonts w:eastAsiaTheme="minorHAnsi" w:cs="Times New Roman"/>
          <w:kern w:val="2"/>
          <w:szCs w:val="24"/>
          <w14:ligatures w14:val="standardContextual"/>
        </w:rPr>
        <w:t>also</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aware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of</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associated</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dangers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such</w:t>
      </w:r>
      <w:proofErr w:type="spellEnd"/>
      <w:r w:rsidRPr="004071A1">
        <w:rPr>
          <w:rFonts w:eastAsiaTheme="minorHAnsi" w:cs="Times New Roman"/>
          <w:kern w:val="2"/>
          <w:szCs w:val="24"/>
          <w14:ligatures w14:val="standardContextual"/>
        </w:rPr>
        <w:t xml:space="preserve"> as </w:t>
      </w:r>
      <w:proofErr w:type="spellStart"/>
      <w:r w:rsidRPr="004071A1">
        <w:rPr>
          <w:rFonts w:eastAsiaTheme="minorHAnsi" w:cs="Times New Roman"/>
          <w:kern w:val="2"/>
          <w:szCs w:val="24"/>
          <w14:ligatures w14:val="standardContextual"/>
        </w:rPr>
        <w:t>distraction</w:t>
      </w:r>
      <w:proofErr w:type="spellEnd"/>
      <w:r w:rsidRPr="004071A1">
        <w:rPr>
          <w:rFonts w:eastAsiaTheme="minorHAnsi" w:cs="Times New Roman"/>
          <w:kern w:val="2"/>
          <w:szCs w:val="24"/>
          <w14:ligatures w14:val="standardContextual"/>
        </w:rPr>
        <w:t xml:space="preserve"> and </w:t>
      </w:r>
      <w:proofErr w:type="spellStart"/>
      <w:r w:rsidRPr="004071A1">
        <w:rPr>
          <w:rFonts w:eastAsiaTheme="minorHAnsi" w:cs="Times New Roman"/>
          <w:kern w:val="2"/>
          <w:szCs w:val="24"/>
          <w14:ligatures w14:val="standardContextual"/>
        </w:rPr>
        <w:t>technological</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dependence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risks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of</w:t>
      </w:r>
      <w:proofErr w:type="spellEnd"/>
      <w:r w:rsidRPr="004071A1">
        <w:rPr>
          <w:rFonts w:eastAsiaTheme="minorHAnsi" w:cs="Times New Roman"/>
          <w:kern w:val="2"/>
          <w:szCs w:val="24"/>
          <w14:ligatures w14:val="standardContextual"/>
        </w:rPr>
        <w:t xml:space="preserve"> social </w:t>
      </w:r>
      <w:proofErr w:type="spellStart"/>
      <w:r w:rsidRPr="004071A1">
        <w:rPr>
          <w:rFonts w:eastAsiaTheme="minorHAnsi" w:cs="Times New Roman"/>
          <w:kern w:val="2"/>
          <w:szCs w:val="24"/>
          <w14:ligatures w14:val="standardContextual"/>
        </w:rPr>
        <w:t>isolation</w:t>
      </w:r>
      <w:proofErr w:type="spellEnd"/>
      <w:r w:rsidRPr="004071A1">
        <w:rPr>
          <w:rFonts w:eastAsiaTheme="minorHAnsi" w:cs="Times New Roman"/>
          <w:kern w:val="2"/>
          <w:szCs w:val="24"/>
          <w14:ligatures w14:val="standardContextual"/>
        </w:rPr>
        <w:t xml:space="preserve">, and </w:t>
      </w:r>
      <w:proofErr w:type="spellStart"/>
      <w:r w:rsidRPr="004071A1">
        <w:rPr>
          <w:rFonts w:eastAsiaTheme="minorHAnsi" w:cs="Times New Roman"/>
          <w:kern w:val="2"/>
          <w:szCs w:val="24"/>
          <w14:ligatures w14:val="standardContextual"/>
        </w:rPr>
        <w:t>communication</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problems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This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article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discusses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the</w:t>
      </w:r>
      <w:proofErr w:type="spellEnd"/>
      <w:r w:rsidRPr="004071A1">
        <w:rPr>
          <w:rFonts w:eastAsiaTheme="minorHAnsi" w:cs="Times New Roman"/>
          <w:kern w:val="2"/>
          <w:szCs w:val="24"/>
          <w14:ligatures w14:val="standardContextual"/>
        </w:rPr>
        <w:t xml:space="preserve"> formative </w:t>
      </w:r>
      <w:proofErr w:type="spellStart"/>
      <w:r w:rsidRPr="004071A1">
        <w:rPr>
          <w:rFonts w:eastAsiaTheme="minorHAnsi" w:cs="Times New Roman"/>
          <w:kern w:val="2"/>
          <w:szCs w:val="24"/>
          <w14:ligatures w14:val="standardContextual"/>
        </w:rPr>
        <w:t>impact</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of</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mobile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phones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on</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meaningful</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integration</w:t>
      </w:r>
      <w:proofErr w:type="spellEnd"/>
      <w:r w:rsidRPr="004071A1">
        <w:rPr>
          <w:rFonts w:eastAsiaTheme="minorHAnsi" w:cs="Times New Roman"/>
          <w:kern w:val="2"/>
          <w:szCs w:val="24"/>
          <w14:ligatures w14:val="standardContextual"/>
        </w:rPr>
        <w:t xml:space="preserve"> in </w:t>
      </w:r>
      <w:proofErr w:type="spellStart"/>
      <w:r w:rsidRPr="004071A1">
        <w:rPr>
          <w:rFonts w:eastAsiaTheme="minorHAnsi" w:cs="Times New Roman"/>
          <w:kern w:val="2"/>
          <w:szCs w:val="24"/>
          <w14:ligatures w14:val="standardContextual"/>
        </w:rPr>
        <w:t>the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classroom</w:t>
      </w:r>
      <w:proofErr w:type="spellEnd"/>
      <w:r w:rsidRPr="004071A1">
        <w:rPr>
          <w:rFonts w:eastAsiaTheme="minorHAnsi" w:cs="Times New Roman"/>
          <w:kern w:val="2"/>
          <w:szCs w:val="24"/>
          <w14:ligatures w14:val="standardContextual"/>
        </w:rPr>
        <w:t>.</w:t>
      </w:r>
      <w:r w:rsidR="00D349BD"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Based</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on</w:t>
      </w:r>
      <w:proofErr w:type="spellEnd"/>
      <w:r w:rsidRPr="004071A1">
        <w:rPr>
          <w:rFonts w:eastAsiaTheme="minorHAnsi" w:cs="Times New Roman"/>
          <w:kern w:val="2"/>
          <w:szCs w:val="24"/>
          <w14:ligatures w14:val="standardContextual"/>
        </w:rPr>
        <w:t xml:space="preserve"> a </w:t>
      </w:r>
      <w:proofErr w:type="spellStart"/>
      <w:r w:rsidRPr="004071A1">
        <w:rPr>
          <w:rFonts w:eastAsiaTheme="minorHAnsi" w:cs="Times New Roman"/>
          <w:kern w:val="2"/>
          <w:szCs w:val="24"/>
          <w14:ligatures w14:val="standardContextual"/>
        </w:rPr>
        <w:t>study</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conducted</w:t>
      </w:r>
      <w:proofErr w:type="spellEnd"/>
      <w:r w:rsidRPr="004071A1">
        <w:rPr>
          <w:rFonts w:eastAsiaTheme="minorHAnsi" w:cs="Times New Roman"/>
          <w:kern w:val="2"/>
          <w:szCs w:val="24"/>
          <w14:ligatures w14:val="standardContextual"/>
        </w:rPr>
        <w:t xml:space="preserve"> at </w:t>
      </w:r>
      <w:proofErr w:type="spellStart"/>
      <w:r w:rsidRPr="004071A1">
        <w:rPr>
          <w:rFonts w:eastAsiaTheme="minorHAnsi" w:cs="Times New Roman"/>
          <w:kern w:val="2"/>
          <w:szCs w:val="24"/>
          <w14:ligatures w14:val="standardContextual"/>
        </w:rPr>
        <w:t>the</w:t>
      </w:r>
      <w:proofErr w:type="spellEnd"/>
      <w:r w:rsidRPr="004071A1">
        <w:rPr>
          <w:rFonts w:eastAsiaTheme="minorHAnsi" w:cs="Times New Roman"/>
          <w:kern w:val="2"/>
          <w:szCs w:val="24"/>
          <w14:ligatures w14:val="standardContextual"/>
        </w:rPr>
        <w:t xml:space="preserve"> UAEM Ecatepec </w:t>
      </w:r>
      <w:proofErr w:type="spellStart"/>
      <w:r w:rsidRPr="004071A1">
        <w:rPr>
          <w:rFonts w:eastAsiaTheme="minorHAnsi" w:cs="Times New Roman"/>
          <w:kern w:val="2"/>
          <w:szCs w:val="24"/>
          <w14:ligatures w14:val="standardContextual"/>
        </w:rPr>
        <w:t>University</w:t>
      </w:r>
      <w:proofErr w:type="spellEnd"/>
      <w:r w:rsidRPr="004071A1">
        <w:rPr>
          <w:rFonts w:eastAsiaTheme="minorHAnsi" w:cs="Times New Roman"/>
          <w:kern w:val="2"/>
          <w:szCs w:val="24"/>
          <w14:ligatures w14:val="standardContextual"/>
        </w:rPr>
        <w:t xml:space="preserve"> Center, </w:t>
      </w:r>
      <w:proofErr w:type="spellStart"/>
      <w:r w:rsidRPr="004071A1">
        <w:rPr>
          <w:rFonts w:eastAsiaTheme="minorHAnsi" w:cs="Times New Roman"/>
          <w:kern w:val="2"/>
          <w:szCs w:val="24"/>
          <w14:ligatures w14:val="standardContextual"/>
        </w:rPr>
        <w:t>student</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perceptions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of</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mobile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phone</w:t>
      </w:r>
      <w:proofErr w:type="spellEnd"/>
      <w:r w:rsidRPr="004071A1">
        <w:rPr>
          <w:rFonts w:eastAsiaTheme="minorHAnsi" w:cs="Times New Roman"/>
          <w:kern w:val="2"/>
          <w:szCs w:val="24"/>
          <w14:ligatures w14:val="standardContextual"/>
        </w:rPr>
        <w:t xml:space="preserve"> use in </w:t>
      </w:r>
      <w:proofErr w:type="spellStart"/>
      <w:r w:rsidRPr="004071A1">
        <w:rPr>
          <w:rFonts w:eastAsiaTheme="minorHAnsi" w:cs="Times New Roman"/>
          <w:kern w:val="2"/>
          <w:szCs w:val="24"/>
          <w14:ligatures w14:val="standardContextual"/>
        </w:rPr>
        <w:t>learning</w:t>
      </w:r>
      <w:proofErr w:type="spellEnd"/>
      <w:r w:rsidRPr="004071A1">
        <w:rPr>
          <w:rFonts w:eastAsiaTheme="minorHAnsi" w:cs="Times New Roman"/>
          <w:kern w:val="2"/>
          <w:szCs w:val="24"/>
          <w14:ligatures w14:val="standardContextual"/>
        </w:rPr>
        <w:t xml:space="preserve"> are </w:t>
      </w:r>
      <w:proofErr w:type="spellStart"/>
      <w:r w:rsidRPr="004071A1">
        <w:rPr>
          <w:rFonts w:eastAsiaTheme="minorHAnsi" w:cs="Times New Roman"/>
          <w:kern w:val="2"/>
          <w:szCs w:val="24"/>
          <w14:ligatures w14:val="standardContextual"/>
        </w:rPr>
        <w:t>analyzed</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findings</w:t>
      </w:r>
      <w:proofErr w:type="spellEnd"/>
      <w:r w:rsidRPr="004071A1">
        <w:rPr>
          <w:rFonts w:eastAsiaTheme="minorHAnsi" w:cs="Times New Roman"/>
          <w:kern w:val="2"/>
          <w:szCs w:val="24"/>
          <w14:ligatures w14:val="standardContextual"/>
        </w:rPr>
        <w:t xml:space="preserve"> show </w:t>
      </w:r>
      <w:proofErr w:type="spellStart"/>
      <w:r w:rsidRPr="004071A1">
        <w:rPr>
          <w:rFonts w:eastAsiaTheme="minorHAnsi" w:cs="Times New Roman"/>
          <w:kern w:val="2"/>
          <w:szCs w:val="24"/>
          <w14:ligatures w14:val="standardContextual"/>
        </w:rPr>
        <w:t>that</w:t>
      </w:r>
      <w:proofErr w:type="spellEnd"/>
      <w:r w:rsidRPr="004071A1">
        <w:rPr>
          <w:rFonts w:eastAsiaTheme="minorHAnsi" w:cs="Times New Roman"/>
          <w:kern w:val="2"/>
          <w:szCs w:val="24"/>
          <w14:ligatures w14:val="standardContextual"/>
        </w:rPr>
        <w:t xml:space="preserve"> a balance </w:t>
      </w:r>
      <w:proofErr w:type="spellStart"/>
      <w:r w:rsidRPr="004071A1">
        <w:rPr>
          <w:rFonts w:eastAsiaTheme="minorHAnsi" w:cs="Times New Roman"/>
          <w:kern w:val="2"/>
          <w:szCs w:val="24"/>
          <w14:ligatures w14:val="standardContextual"/>
        </w:rPr>
        <w:t>between</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technological</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benefit</w:t>
      </w:r>
      <w:proofErr w:type="spellEnd"/>
      <w:r w:rsidRPr="004071A1">
        <w:rPr>
          <w:rFonts w:eastAsiaTheme="minorHAnsi" w:cs="Times New Roman"/>
          <w:kern w:val="2"/>
          <w:szCs w:val="24"/>
          <w14:ligatures w14:val="standardContextual"/>
        </w:rPr>
        <w:t xml:space="preserve"> and </w:t>
      </w:r>
      <w:proofErr w:type="spellStart"/>
      <w:r w:rsidRPr="004071A1">
        <w:rPr>
          <w:rFonts w:eastAsiaTheme="minorHAnsi" w:cs="Times New Roman"/>
          <w:kern w:val="2"/>
          <w:szCs w:val="24"/>
          <w14:ligatures w14:val="standardContextual"/>
        </w:rPr>
        <w:t>responsible</w:t>
      </w:r>
      <w:proofErr w:type="spellEnd"/>
      <w:r w:rsidRPr="004071A1">
        <w:rPr>
          <w:rFonts w:eastAsiaTheme="minorHAnsi" w:cs="Times New Roman"/>
          <w:kern w:val="2"/>
          <w:szCs w:val="24"/>
          <w14:ligatures w14:val="standardContextual"/>
        </w:rPr>
        <w:t xml:space="preserve"> use </w:t>
      </w:r>
      <w:proofErr w:type="spellStart"/>
      <w:r w:rsidRPr="004071A1">
        <w:rPr>
          <w:rFonts w:eastAsiaTheme="minorHAnsi" w:cs="Times New Roman"/>
          <w:kern w:val="2"/>
          <w:szCs w:val="24"/>
          <w14:ligatures w14:val="standardContextual"/>
        </w:rPr>
        <w:t>is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key</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to</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maximizing</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its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advantages</w:t>
      </w:r>
      <w:proofErr w:type="spellEnd"/>
      <w:r w:rsidRPr="004071A1">
        <w:rPr>
          <w:rFonts w:eastAsiaTheme="minorHAnsi" w:cs="Times New Roman"/>
          <w:kern w:val="2"/>
          <w:szCs w:val="24"/>
          <w14:ligatures w14:val="standardContextual"/>
        </w:rPr>
        <w:t xml:space="preserve">. A flexible </w:t>
      </w:r>
      <w:proofErr w:type="spellStart"/>
      <w:r w:rsidRPr="004071A1">
        <w:rPr>
          <w:rFonts w:eastAsiaTheme="minorHAnsi" w:cs="Times New Roman"/>
          <w:kern w:val="2"/>
          <w:szCs w:val="24"/>
          <w14:ligatures w14:val="standardContextual"/>
        </w:rPr>
        <w:t>educational</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framework</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proposed</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that</w:t>
      </w:r>
      <w:proofErr w:type="spellEnd"/>
      <w:r w:rsidRPr="004071A1">
        <w:rPr>
          <w:rFonts w:eastAsiaTheme="minorHAnsi" w:cs="Times New Roman"/>
          <w:kern w:val="2"/>
          <w:szCs w:val="24"/>
          <w14:ligatures w14:val="standardContextual"/>
        </w:rPr>
        <w:t xml:space="preserve"> combines active </w:t>
      </w:r>
      <w:proofErr w:type="spellStart"/>
      <w:r w:rsidRPr="004071A1">
        <w:rPr>
          <w:rFonts w:eastAsiaTheme="minorHAnsi" w:cs="Times New Roman"/>
          <w:kern w:val="2"/>
          <w:szCs w:val="24"/>
          <w14:ligatures w14:val="standardContextual"/>
        </w:rPr>
        <w:t>learning</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academic</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collaboration</w:t>
      </w:r>
      <w:proofErr w:type="spellEnd"/>
      <w:r w:rsidRPr="004071A1">
        <w:rPr>
          <w:rFonts w:eastAsiaTheme="minorHAnsi" w:cs="Times New Roman"/>
          <w:kern w:val="2"/>
          <w:szCs w:val="24"/>
          <w14:ligatures w14:val="standardContextual"/>
        </w:rPr>
        <w:t xml:space="preserve">, and time </w:t>
      </w:r>
      <w:proofErr w:type="spellStart"/>
      <w:r w:rsidRPr="004071A1">
        <w:rPr>
          <w:rFonts w:eastAsiaTheme="minorHAnsi" w:cs="Times New Roman"/>
          <w:kern w:val="2"/>
          <w:szCs w:val="24"/>
          <w14:ligatures w14:val="standardContextual"/>
        </w:rPr>
        <w:t>management</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for</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mobile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phone</w:t>
      </w:r>
      <w:proofErr w:type="spellEnd"/>
      <w:r w:rsidRPr="004071A1">
        <w:rPr>
          <w:rFonts w:eastAsiaTheme="minorHAnsi" w:cs="Times New Roman"/>
          <w:kern w:val="2"/>
          <w:szCs w:val="24"/>
          <w14:ligatures w14:val="standardContextual"/>
        </w:rPr>
        <w:t xml:space="preserve"> use, in </w:t>
      </w:r>
      <w:proofErr w:type="spellStart"/>
      <w:r w:rsidRPr="004071A1">
        <w:rPr>
          <w:rFonts w:eastAsiaTheme="minorHAnsi" w:cs="Times New Roman"/>
          <w:kern w:val="2"/>
          <w:szCs w:val="24"/>
          <w14:ligatures w14:val="standardContextual"/>
        </w:rPr>
        <w:t>order</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to</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strengthen</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skills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such</w:t>
      </w:r>
      <w:proofErr w:type="spellEnd"/>
      <w:r w:rsidRPr="004071A1">
        <w:rPr>
          <w:rFonts w:eastAsiaTheme="minorHAnsi" w:cs="Times New Roman"/>
          <w:kern w:val="2"/>
          <w:szCs w:val="24"/>
          <w14:ligatures w14:val="standardContextual"/>
        </w:rPr>
        <w:t xml:space="preserve"> as </w:t>
      </w:r>
      <w:proofErr w:type="spellStart"/>
      <w:r w:rsidRPr="004071A1">
        <w:rPr>
          <w:rFonts w:eastAsiaTheme="minorHAnsi" w:cs="Times New Roman"/>
          <w:kern w:val="2"/>
          <w:szCs w:val="24"/>
          <w14:ligatures w14:val="standardContextual"/>
        </w:rPr>
        <w:t>self-regulation</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critical</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thinking</w:t>
      </w:r>
      <w:proofErr w:type="spellEnd"/>
      <w:r w:rsidRPr="004071A1">
        <w:rPr>
          <w:rFonts w:eastAsiaTheme="minorHAnsi" w:cs="Times New Roman"/>
          <w:kern w:val="2"/>
          <w:szCs w:val="24"/>
          <w14:ligatures w14:val="standardContextual"/>
        </w:rPr>
        <w:t xml:space="preserve">, and </w:t>
      </w:r>
      <w:proofErr w:type="spellStart"/>
      <w:r w:rsidRPr="004071A1">
        <w:rPr>
          <w:rFonts w:eastAsiaTheme="minorHAnsi" w:cs="Times New Roman"/>
          <w:kern w:val="2"/>
          <w:szCs w:val="24"/>
          <w14:ligatures w14:val="standardContextual"/>
        </w:rPr>
        <w:t>efficient</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study</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management</w:t>
      </w:r>
      <w:proofErr w:type="spellEnd"/>
      <w:r w:rsidRPr="004071A1">
        <w:rPr>
          <w:rFonts w:eastAsiaTheme="minorHAnsi" w:cs="Times New Roman"/>
          <w:kern w:val="2"/>
          <w:szCs w:val="24"/>
          <w14:ligatures w14:val="standardContextual"/>
        </w:rPr>
        <w:t>.</w:t>
      </w:r>
      <w:r w:rsidR="00D349BD"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This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research</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is</w:t>
      </w:r>
      <w:proofErr w:type="spellEnd"/>
      <w:r w:rsidRPr="004071A1">
        <w:rPr>
          <w:rFonts w:eastAsiaTheme="minorHAnsi" w:cs="Times New Roman"/>
          <w:kern w:val="2"/>
          <w:szCs w:val="24"/>
          <w14:ligatures w14:val="standardContextual"/>
        </w:rPr>
        <w:t xml:space="preserve"> descriptive, </w:t>
      </w:r>
      <w:proofErr w:type="spellStart"/>
      <w:r w:rsidRPr="004071A1">
        <w:rPr>
          <w:rFonts w:eastAsiaTheme="minorHAnsi" w:cs="Times New Roman"/>
          <w:kern w:val="2"/>
          <w:szCs w:val="24"/>
          <w14:ligatures w14:val="standardContextual"/>
        </w:rPr>
        <w:t>the</w:t>
      </w:r>
      <w:proofErr w:type="spellEnd"/>
      <w:r w:rsidRPr="004071A1">
        <w:rPr>
          <w:rFonts w:eastAsiaTheme="minorHAnsi" w:cs="Times New Roman"/>
          <w:kern w:val="2"/>
          <w:szCs w:val="24"/>
          <w14:ligatures w14:val="standardContextual"/>
        </w:rPr>
        <w:t xml:space="preserve"> Likert </w:t>
      </w:r>
      <w:proofErr w:type="spellStart"/>
      <w:r w:rsidRPr="004071A1">
        <w:rPr>
          <w:rFonts w:eastAsiaTheme="minorHAnsi" w:cs="Times New Roman"/>
          <w:kern w:val="2"/>
          <w:szCs w:val="24"/>
          <w14:ligatures w14:val="standardContextual"/>
        </w:rPr>
        <w:t>scale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was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used</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with</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items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none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little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moderate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much</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very</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much</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indication</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consisted</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of</w:t>
      </w:r>
      <w:proofErr w:type="spellEnd"/>
      <w:r w:rsidRPr="004071A1">
        <w:rPr>
          <w:rFonts w:eastAsiaTheme="minorHAnsi" w:cs="Times New Roman"/>
          <w:kern w:val="2"/>
          <w:szCs w:val="24"/>
          <w14:ligatures w14:val="standardContextual"/>
        </w:rPr>
        <w:t xml:space="preserve"> 98 </w:t>
      </w:r>
      <w:proofErr w:type="spellStart"/>
      <w:r w:rsidRPr="004071A1">
        <w:rPr>
          <w:rFonts w:eastAsiaTheme="minorHAnsi" w:cs="Times New Roman"/>
          <w:kern w:val="2"/>
          <w:szCs w:val="24"/>
          <w14:ligatures w14:val="standardContextual"/>
        </w:rPr>
        <w:t>students</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from</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the</w:t>
      </w:r>
      <w:proofErr w:type="spellEnd"/>
      <w:r w:rsidRPr="004071A1">
        <w:rPr>
          <w:rFonts w:eastAsiaTheme="minorHAnsi" w:cs="Times New Roman"/>
          <w:kern w:val="2"/>
          <w:szCs w:val="24"/>
          <w14:ligatures w14:val="standardContextual"/>
        </w:rPr>
        <w:t xml:space="preserve"> </w:t>
      </w:r>
      <w:proofErr w:type="spellStart"/>
      <w:r w:rsidRPr="004071A1">
        <w:rPr>
          <w:rFonts w:eastAsiaTheme="minorHAnsi" w:cs="Times New Roman"/>
          <w:kern w:val="2"/>
          <w:szCs w:val="24"/>
          <w14:ligatures w14:val="standardContextual"/>
        </w:rPr>
        <w:t>University</w:t>
      </w:r>
      <w:proofErr w:type="spellEnd"/>
      <w:r w:rsidRPr="004071A1">
        <w:rPr>
          <w:rFonts w:eastAsiaTheme="minorHAnsi" w:cs="Times New Roman"/>
          <w:kern w:val="2"/>
          <w:szCs w:val="24"/>
          <w14:ligatures w14:val="standardContextual"/>
        </w:rPr>
        <w:t>.</w:t>
      </w:r>
    </w:p>
    <w:p w14:paraId="75B04ADA" w14:textId="77777777" w:rsidR="00D349BD" w:rsidRPr="004071A1" w:rsidRDefault="00AA521D" w:rsidP="00D349BD">
      <w:pPr>
        <w:spacing w:line="240" w:lineRule="auto"/>
        <w:jc w:val="both"/>
        <w:rPr>
          <w:rFonts w:cs="Times New Roman"/>
          <w:szCs w:val="24"/>
          <w:lang w:val="en-US"/>
        </w:rPr>
      </w:pPr>
      <w:r w:rsidRPr="004071A1">
        <w:rPr>
          <w:rFonts w:cs="Times New Roman"/>
          <w:b/>
          <w:bCs/>
          <w:szCs w:val="24"/>
          <w:lang w:val="en-US"/>
        </w:rPr>
        <w:t>Keywords:</w:t>
      </w:r>
      <w:r w:rsidR="00AB4136" w:rsidRPr="004071A1">
        <w:rPr>
          <w:rFonts w:cs="Times New Roman"/>
          <w:b/>
          <w:bCs/>
          <w:szCs w:val="24"/>
          <w:lang w:val="en-US"/>
        </w:rPr>
        <w:t xml:space="preserve"> </w:t>
      </w:r>
      <w:r w:rsidR="00AB4136" w:rsidRPr="004071A1">
        <w:rPr>
          <w:rFonts w:cs="Times New Roman"/>
          <w:szCs w:val="24"/>
          <w:lang w:val="en-US"/>
        </w:rPr>
        <w:t>Technology, education, cell phone, learning, autonomy, academic, critical thinking.</w:t>
      </w:r>
    </w:p>
    <w:p w14:paraId="310DBE87" w14:textId="07347127" w:rsidR="00733D79" w:rsidRPr="004071A1" w:rsidRDefault="00AF7095" w:rsidP="00D349BD">
      <w:pPr>
        <w:spacing w:line="240" w:lineRule="auto"/>
        <w:jc w:val="center"/>
        <w:rPr>
          <w:rFonts w:cs="Times New Roman"/>
          <w:b/>
          <w:szCs w:val="24"/>
        </w:rPr>
      </w:pPr>
      <w:r w:rsidRPr="004071A1">
        <w:rPr>
          <w:rFonts w:cs="Times New Roman"/>
          <w:b/>
          <w:szCs w:val="24"/>
        </w:rPr>
        <w:t>Introducción</w:t>
      </w:r>
    </w:p>
    <w:p w14:paraId="3D93F09A" w14:textId="65E29A5A" w:rsidR="000C62AA" w:rsidRPr="004071A1" w:rsidRDefault="000F0718" w:rsidP="00D349BD">
      <w:pPr>
        <w:spacing w:after="0" w:line="240" w:lineRule="auto"/>
        <w:ind w:firstLine="720"/>
        <w:jc w:val="both"/>
        <w:rPr>
          <w:rFonts w:cs="Times New Roman"/>
          <w:szCs w:val="24"/>
        </w:rPr>
      </w:pPr>
      <w:r w:rsidRPr="004071A1">
        <w:rPr>
          <w:rFonts w:cs="Times New Roman"/>
          <w:szCs w:val="24"/>
        </w:rPr>
        <w:t xml:space="preserve">El uso del teléfono celular en la educación superior ha reconfigurado profundamente </w:t>
      </w:r>
      <w:r w:rsidR="000C62AA" w:rsidRPr="004071A1">
        <w:rPr>
          <w:rFonts w:cs="Times New Roman"/>
          <w:szCs w:val="24"/>
        </w:rPr>
        <w:t>la</w:t>
      </w:r>
      <w:r w:rsidRPr="004071A1">
        <w:rPr>
          <w:rFonts w:cs="Times New Roman"/>
          <w:szCs w:val="24"/>
        </w:rPr>
        <w:t xml:space="preserve"> </w:t>
      </w:r>
      <w:r w:rsidR="000C62AA" w:rsidRPr="004071A1">
        <w:rPr>
          <w:rFonts w:cs="Times New Roman"/>
          <w:szCs w:val="24"/>
        </w:rPr>
        <w:t>d</w:t>
      </w:r>
      <w:r w:rsidRPr="004071A1">
        <w:rPr>
          <w:rFonts w:cs="Times New Roman"/>
          <w:szCs w:val="24"/>
        </w:rPr>
        <w:t>inámica del acceso a la información, la organización del aprendizaje y la participación</w:t>
      </w:r>
      <w:r w:rsidR="000C62AA" w:rsidRPr="004071A1">
        <w:rPr>
          <w:rFonts w:cs="Times New Roman"/>
          <w:szCs w:val="24"/>
        </w:rPr>
        <w:t xml:space="preserve"> del e</w:t>
      </w:r>
      <w:r w:rsidRPr="004071A1">
        <w:rPr>
          <w:rFonts w:cs="Times New Roman"/>
          <w:szCs w:val="24"/>
        </w:rPr>
        <w:t>studiante en entornos académicos. Estos dispositivos, ubicuos y multifuncionales</w:t>
      </w:r>
      <w:r w:rsidR="000C62AA" w:rsidRPr="004071A1">
        <w:rPr>
          <w:rFonts w:cs="Times New Roman"/>
          <w:szCs w:val="24"/>
        </w:rPr>
        <w:t xml:space="preserve"> han d</w:t>
      </w:r>
      <w:r w:rsidRPr="004071A1">
        <w:rPr>
          <w:rFonts w:cs="Times New Roman"/>
          <w:szCs w:val="24"/>
        </w:rPr>
        <w:t xml:space="preserve">emostrado ser herramientas con alto potencial para fomentar la autonomía, </w:t>
      </w:r>
      <w:r w:rsidR="000C62AA" w:rsidRPr="004071A1">
        <w:rPr>
          <w:rFonts w:cs="Times New Roman"/>
          <w:szCs w:val="24"/>
        </w:rPr>
        <w:t>p</w:t>
      </w:r>
      <w:r w:rsidRPr="004071A1">
        <w:rPr>
          <w:rFonts w:cs="Times New Roman"/>
          <w:szCs w:val="24"/>
        </w:rPr>
        <w:t>roductividad y conectividad entre los estudiantes. Sin embargo, su incorporación a</w:t>
      </w:r>
      <w:r w:rsidR="000C62AA" w:rsidRPr="004071A1">
        <w:rPr>
          <w:rFonts w:cs="Times New Roman"/>
          <w:szCs w:val="24"/>
        </w:rPr>
        <w:t xml:space="preserve">l </w:t>
      </w:r>
      <w:r w:rsidRPr="004071A1">
        <w:rPr>
          <w:rFonts w:cs="Times New Roman"/>
          <w:szCs w:val="24"/>
        </w:rPr>
        <w:t xml:space="preserve">aula </w:t>
      </w:r>
      <w:r w:rsidR="000C62AA" w:rsidRPr="004071A1">
        <w:rPr>
          <w:rFonts w:cs="Times New Roman"/>
          <w:szCs w:val="24"/>
        </w:rPr>
        <w:t>presenta</w:t>
      </w:r>
      <w:r w:rsidRPr="004071A1">
        <w:rPr>
          <w:rFonts w:cs="Times New Roman"/>
          <w:szCs w:val="24"/>
        </w:rPr>
        <w:t xml:space="preserve"> desafíos significativos, como distracción, agencia</w:t>
      </w:r>
      <w:r w:rsidR="000C62AA" w:rsidRPr="004071A1">
        <w:rPr>
          <w:rFonts w:cs="Times New Roman"/>
          <w:szCs w:val="24"/>
        </w:rPr>
        <w:t>, s</w:t>
      </w:r>
      <w:r w:rsidRPr="004071A1">
        <w:rPr>
          <w:rFonts w:cs="Times New Roman"/>
          <w:szCs w:val="24"/>
        </w:rPr>
        <w:t>obrecarga tecnológica e informativa. Varios estudios han documentado los beneficios como las limitaciones del uso de</w:t>
      </w:r>
      <w:r w:rsidR="000C62AA" w:rsidRPr="004071A1">
        <w:rPr>
          <w:rFonts w:cs="Times New Roman"/>
          <w:szCs w:val="24"/>
        </w:rPr>
        <w:t xml:space="preserve"> t</w:t>
      </w:r>
      <w:r w:rsidRPr="004071A1">
        <w:rPr>
          <w:rFonts w:cs="Times New Roman"/>
          <w:szCs w:val="24"/>
        </w:rPr>
        <w:t>eléfonos celulares en contextos educativos</w:t>
      </w:r>
      <w:r w:rsidR="000C62AA" w:rsidRPr="004071A1">
        <w:rPr>
          <w:rFonts w:cs="Times New Roman"/>
          <w:szCs w:val="24"/>
        </w:rPr>
        <w:t>, e</w:t>
      </w:r>
      <w:r w:rsidRPr="004071A1">
        <w:rPr>
          <w:rFonts w:cs="Times New Roman"/>
          <w:szCs w:val="24"/>
        </w:rPr>
        <w:t>rror en el lenguaje de procesamiento</w:t>
      </w:r>
      <w:r w:rsidR="000C62AA" w:rsidRPr="004071A1">
        <w:rPr>
          <w:rFonts w:cs="Times New Roman"/>
          <w:szCs w:val="24"/>
        </w:rPr>
        <w:t xml:space="preserve">, entre otros. </w:t>
      </w:r>
    </w:p>
    <w:p w14:paraId="01E5A4A3" w14:textId="77777777" w:rsidR="00D349BD" w:rsidRPr="004071A1" w:rsidRDefault="00D349BD" w:rsidP="00D349BD">
      <w:pPr>
        <w:spacing w:after="0" w:line="240" w:lineRule="auto"/>
        <w:ind w:firstLine="720"/>
        <w:jc w:val="both"/>
        <w:rPr>
          <w:rFonts w:cs="Times New Roman"/>
          <w:szCs w:val="24"/>
        </w:rPr>
      </w:pPr>
    </w:p>
    <w:p w14:paraId="3CFB3395" w14:textId="4D7A037A" w:rsidR="000C62AA" w:rsidRPr="004071A1" w:rsidRDefault="000F0718" w:rsidP="00D349BD">
      <w:pPr>
        <w:spacing w:after="0" w:line="240" w:lineRule="auto"/>
        <w:jc w:val="both"/>
        <w:rPr>
          <w:rFonts w:cs="Times New Roman"/>
          <w:szCs w:val="24"/>
        </w:rPr>
      </w:pPr>
      <w:r w:rsidRPr="004071A1">
        <w:rPr>
          <w:rFonts w:cs="Times New Roman"/>
          <w:szCs w:val="24"/>
        </w:rPr>
        <w:t>El contenido académico ha fortalecido la autonomía de los estudiantes, aunque advierte sobre</w:t>
      </w:r>
      <w:r w:rsidR="000C62AA" w:rsidRPr="004071A1">
        <w:rPr>
          <w:rFonts w:cs="Times New Roman"/>
          <w:szCs w:val="24"/>
        </w:rPr>
        <w:t xml:space="preserve"> l</w:t>
      </w:r>
      <w:r w:rsidRPr="004071A1">
        <w:rPr>
          <w:rFonts w:cs="Times New Roman"/>
          <w:szCs w:val="24"/>
        </w:rPr>
        <w:t xml:space="preserve">a necesidad de establecer límites para evitar los efectos de concentración. </w:t>
      </w:r>
    </w:p>
    <w:p w14:paraId="5CE865EE" w14:textId="77777777" w:rsidR="00D349BD" w:rsidRPr="004071A1" w:rsidRDefault="00D349BD" w:rsidP="00D349BD">
      <w:pPr>
        <w:spacing w:after="0" w:line="240" w:lineRule="auto"/>
        <w:jc w:val="both"/>
        <w:rPr>
          <w:rFonts w:cs="Times New Roman"/>
          <w:szCs w:val="24"/>
        </w:rPr>
      </w:pPr>
    </w:p>
    <w:p w14:paraId="0F613F6D" w14:textId="77777777" w:rsidR="000C62AA" w:rsidRPr="004071A1" w:rsidRDefault="000C62AA" w:rsidP="00D349BD">
      <w:pPr>
        <w:spacing w:after="0" w:line="240" w:lineRule="auto"/>
        <w:jc w:val="both"/>
        <w:rPr>
          <w:rFonts w:cs="Times New Roman"/>
          <w:szCs w:val="24"/>
        </w:rPr>
      </w:pPr>
      <w:r w:rsidRPr="004071A1">
        <w:rPr>
          <w:rFonts w:cs="Times New Roman"/>
          <w:szCs w:val="24"/>
        </w:rPr>
        <w:t>E</w:t>
      </w:r>
      <w:r w:rsidR="000F0718" w:rsidRPr="004071A1">
        <w:rPr>
          <w:rFonts w:cs="Times New Roman"/>
          <w:szCs w:val="24"/>
        </w:rPr>
        <w:t>l impacto positivo del teléfono celular depende de su integración estratégica</w:t>
      </w:r>
      <w:r w:rsidRPr="004071A1">
        <w:rPr>
          <w:rFonts w:cs="Times New Roman"/>
          <w:szCs w:val="24"/>
        </w:rPr>
        <w:t xml:space="preserve"> e</w:t>
      </w:r>
      <w:r w:rsidR="000F0718" w:rsidRPr="004071A1">
        <w:rPr>
          <w:rFonts w:cs="Times New Roman"/>
          <w:szCs w:val="24"/>
        </w:rPr>
        <w:t>n prácticas pedagógicas con una clara orientación docente que minimiza</w:t>
      </w:r>
      <w:r w:rsidRPr="004071A1">
        <w:rPr>
          <w:rFonts w:cs="Times New Roman"/>
          <w:szCs w:val="24"/>
        </w:rPr>
        <w:t xml:space="preserve"> d</w:t>
      </w:r>
      <w:r w:rsidR="000F0718" w:rsidRPr="004071A1">
        <w:rPr>
          <w:rFonts w:cs="Times New Roman"/>
          <w:szCs w:val="24"/>
        </w:rPr>
        <w:t xml:space="preserve">istracciones. </w:t>
      </w:r>
    </w:p>
    <w:p w14:paraId="61E9AEEB" w14:textId="77777777" w:rsidR="00D349BD" w:rsidRPr="004071A1" w:rsidRDefault="00D349BD" w:rsidP="00D349BD">
      <w:pPr>
        <w:spacing w:after="0" w:line="240" w:lineRule="auto"/>
        <w:jc w:val="both"/>
        <w:rPr>
          <w:rFonts w:cs="Times New Roman"/>
          <w:szCs w:val="24"/>
        </w:rPr>
      </w:pPr>
    </w:p>
    <w:p w14:paraId="5F27B318" w14:textId="77777777" w:rsidR="000C62AA" w:rsidRPr="004071A1" w:rsidRDefault="000F0718" w:rsidP="00D349BD">
      <w:pPr>
        <w:spacing w:after="0" w:line="240" w:lineRule="auto"/>
        <w:jc w:val="both"/>
        <w:rPr>
          <w:rFonts w:cs="Times New Roman"/>
          <w:szCs w:val="24"/>
        </w:rPr>
      </w:pPr>
      <w:r w:rsidRPr="004071A1">
        <w:rPr>
          <w:rFonts w:cs="Times New Roman"/>
          <w:szCs w:val="24"/>
        </w:rPr>
        <w:t>Este artículo comienza a partir de la premisa de que el teléfono celular, lejos de ser un elemento disruptivo puede convertirse en un poderoso recurso educativo si se incorpora a un</w:t>
      </w:r>
      <w:r w:rsidR="000C62AA" w:rsidRPr="004071A1">
        <w:rPr>
          <w:rFonts w:cs="Times New Roman"/>
          <w:szCs w:val="24"/>
        </w:rPr>
        <w:t xml:space="preserve"> m</w:t>
      </w:r>
      <w:r w:rsidRPr="004071A1">
        <w:rPr>
          <w:rFonts w:cs="Times New Roman"/>
          <w:szCs w:val="24"/>
        </w:rPr>
        <w:t xml:space="preserve">arco pedagógico estructurado. A través del análisis de un estudio realizado en </w:t>
      </w:r>
      <w:r w:rsidR="000C62AA" w:rsidRPr="004071A1">
        <w:rPr>
          <w:rFonts w:cs="Times New Roman"/>
          <w:szCs w:val="24"/>
        </w:rPr>
        <w:t xml:space="preserve">la Universidad Autónoma del Estado de México, Centro Universitario UAEM </w:t>
      </w:r>
      <w:r w:rsidRPr="004071A1">
        <w:rPr>
          <w:rFonts w:cs="Times New Roman"/>
          <w:szCs w:val="24"/>
        </w:rPr>
        <w:t>Ecatepec, se argumenta que la clave para maximizar su potencial</w:t>
      </w:r>
      <w:r w:rsidR="000C62AA" w:rsidRPr="004071A1">
        <w:rPr>
          <w:rFonts w:cs="Times New Roman"/>
          <w:szCs w:val="24"/>
        </w:rPr>
        <w:t xml:space="preserve"> r</w:t>
      </w:r>
      <w:r w:rsidRPr="004071A1">
        <w:rPr>
          <w:rFonts w:cs="Times New Roman"/>
          <w:szCs w:val="24"/>
        </w:rPr>
        <w:t>eside en una integración crítica que combina el aprendizaje activo, la colaboración</w:t>
      </w:r>
      <w:r w:rsidR="000C62AA" w:rsidRPr="004071A1">
        <w:rPr>
          <w:rFonts w:cs="Times New Roman"/>
          <w:szCs w:val="24"/>
        </w:rPr>
        <w:t xml:space="preserve"> a</w:t>
      </w:r>
      <w:r w:rsidRPr="004071A1">
        <w:rPr>
          <w:rFonts w:cs="Times New Roman"/>
          <w:szCs w:val="24"/>
        </w:rPr>
        <w:t>cadémic</w:t>
      </w:r>
      <w:r w:rsidR="000C62AA" w:rsidRPr="004071A1">
        <w:rPr>
          <w:rFonts w:cs="Times New Roman"/>
          <w:szCs w:val="24"/>
        </w:rPr>
        <w:t>a</w:t>
      </w:r>
      <w:r w:rsidRPr="004071A1">
        <w:rPr>
          <w:rFonts w:cs="Times New Roman"/>
          <w:szCs w:val="24"/>
        </w:rPr>
        <w:t xml:space="preserve"> y la regulación del uso tecnológico. Esta perspectiva busca no solo aprovechar</w:t>
      </w:r>
      <w:r w:rsidR="000C62AA" w:rsidRPr="004071A1">
        <w:rPr>
          <w:rFonts w:cs="Times New Roman"/>
          <w:szCs w:val="24"/>
        </w:rPr>
        <w:t xml:space="preserve"> l</w:t>
      </w:r>
      <w:r w:rsidRPr="004071A1">
        <w:rPr>
          <w:rFonts w:cs="Times New Roman"/>
          <w:szCs w:val="24"/>
        </w:rPr>
        <w:t xml:space="preserve">as ventajas del dispositivo, pero también mitigan sus riesgos, promoviendo </w:t>
      </w:r>
      <w:r w:rsidR="000C62AA" w:rsidRPr="004071A1">
        <w:rPr>
          <w:rFonts w:cs="Times New Roman"/>
          <w:szCs w:val="24"/>
        </w:rPr>
        <w:t>su</w:t>
      </w:r>
      <w:r w:rsidRPr="004071A1">
        <w:rPr>
          <w:rFonts w:cs="Times New Roman"/>
          <w:szCs w:val="24"/>
        </w:rPr>
        <w:t xml:space="preserve"> uso. </w:t>
      </w:r>
    </w:p>
    <w:p w14:paraId="5A9B5644" w14:textId="77777777" w:rsidR="00D349BD" w:rsidRPr="004071A1" w:rsidRDefault="00D349BD" w:rsidP="00D349BD">
      <w:pPr>
        <w:spacing w:after="0" w:line="240" w:lineRule="auto"/>
        <w:jc w:val="both"/>
        <w:rPr>
          <w:rFonts w:cs="Times New Roman"/>
          <w:szCs w:val="24"/>
        </w:rPr>
      </w:pPr>
    </w:p>
    <w:p w14:paraId="2A555C32" w14:textId="615C4DF6" w:rsidR="00681F52" w:rsidRPr="004071A1" w:rsidRDefault="002B1659" w:rsidP="00D349BD">
      <w:pPr>
        <w:spacing w:after="0" w:line="240" w:lineRule="auto"/>
        <w:jc w:val="both"/>
        <w:rPr>
          <w:rFonts w:cs="Times New Roman"/>
          <w:szCs w:val="24"/>
        </w:rPr>
      </w:pPr>
      <w:r w:rsidRPr="004071A1">
        <w:rPr>
          <w:rFonts w:cs="Times New Roman"/>
          <w:szCs w:val="24"/>
        </w:rPr>
        <w:lastRenderedPageBreak/>
        <w:t>El</w:t>
      </w:r>
      <w:r w:rsidR="00403913" w:rsidRPr="004071A1">
        <w:rPr>
          <w:rFonts w:cs="Times New Roman"/>
          <w:szCs w:val="24"/>
        </w:rPr>
        <w:t xml:space="preserve"> uso</w:t>
      </w:r>
      <w:r w:rsidRPr="004071A1">
        <w:rPr>
          <w:rFonts w:cs="Times New Roman"/>
          <w:szCs w:val="24"/>
        </w:rPr>
        <w:t xml:space="preserve"> del </w:t>
      </w:r>
      <w:r w:rsidR="00403913" w:rsidRPr="004071A1">
        <w:rPr>
          <w:rFonts w:cs="Times New Roman"/>
          <w:szCs w:val="24"/>
        </w:rPr>
        <w:t>equipo móvil</w:t>
      </w:r>
      <w:r w:rsidRPr="004071A1">
        <w:rPr>
          <w:rFonts w:cs="Times New Roman"/>
          <w:szCs w:val="24"/>
        </w:rPr>
        <w:t xml:space="preserve"> en la educación superior ha </w:t>
      </w:r>
      <w:r w:rsidR="00403913" w:rsidRPr="004071A1">
        <w:rPr>
          <w:rFonts w:cs="Times New Roman"/>
          <w:szCs w:val="24"/>
        </w:rPr>
        <w:t>transformado</w:t>
      </w:r>
      <w:r w:rsidRPr="004071A1">
        <w:rPr>
          <w:rFonts w:cs="Times New Roman"/>
          <w:szCs w:val="24"/>
        </w:rPr>
        <w:t xml:space="preserve"> de manera </w:t>
      </w:r>
      <w:r w:rsidR="00403913" w:rsidRPr="004071A1">
        <w:rPr>
          <w:rFonts w:cs="Times New Roman"/>
          <w:szCs w:val="24"/>
        </w:rPr>
        <w:t>importante</w:t>
      </w:r>
      <w:r w:rsidRPr="004071A1">
        <w:rPr>
          <w:rFonts w:cs="Times New Roman"/>
          <w:szCs w:val="24"/>
        </w:rPr>
        <w:t xml:space="preserve"> las dinámicas de acceso a la información, la </w:t>
      </w:r>
      <w:r w:rsidR="00403913" w:rsidRPr="004071A1">
        <w:rPr>
          <w:rFonts w:cs="Times New Roman"/>
          <w:szCs w:val="24"/>
        </w:rPr>
        <w:t>formación</w:t>
      </w:r>
      <w:r w:rsidRPr="004071A1">
        <w:rPr>
          <w:rFonts w:cs="Times New Roman"/>
          <w:szCs w:val="24"/>
        </w:rPr>
        <w:t xml:space="preserve"> del aprendizaje y la </w:t>
      </w:r>
      <w:r w:rsidR="00403913" w:rsidRPr="004071A1">
        <w:rPr>
          <w:rFonts w:cs="Times New Roman"/>
          <w:szCs w:val="24"/>
        </w:rPr>
        <w:t>colaboración</w:t>
      </w:r>
      <w:r w:rsidRPr="004071A1">
        <w:rPr>
          <w:rFonts w:cs="Times New Roman"/>
          <w:szCs w:val="24"/>
        </w:rPr>
        <w:t xml:space="preserve"> estudiantil en contextos académicos. </w:t>
      </w:r>
      <w:r w:rsidR="00403913" w:rsidRPr="004071A1">
        <w:rPr>
          <w:rFonts w:cs="Times New Roman"/>
          <w:szCs w:val="24"/>
        </w:rPr>
        <w:t xml:space="preserve">Los </w:t>
      </w:r>
      <w:r w:rsidRPr="004071A1">
        <w:rPr>
          <w:rFonts w:cs="Times New Roman"/>
          <w:szCs w:val="24"/>
        </w:rPr>
        <w:t>dispositivos</w:t>
      </w:r>
      <w:r w:rsidR="00403913" w:rsidRPr="004071A1">
        <w:rPr>
          <w:rFonts w:cs="Times New Roman"/>
          <w:szCs w:val="24"/>
        </w:rPr>
        <w:t xml:space="preserve"> móviles</w:t>
      </w:r>
      <w:r w:rsidRPr="004071A1">
        <w:rPr>
          <w:rFonts w:cs="Times New Roman"/>
          <w:szCs w:val="24"/>
        </w:rPr>
        <w:t xml:space="preserve">, por su </w:t>
      </w:r>
      <w:r w:rsidR="000C62AA" w:rsidRPr="004071A1">
        <w:rPr>
          <w:rFonts w:cs="Times New Roman"/>
          <w:szCs w:val="24"/>
        </w:rPr>
        <w:t>presencia</w:t>
      </w:r>
      <w:r w:rsidRPr="004071A1">
        <w:rPr>
          <w:rFonts w:cs="Times New Roman"/>
          <w:szCs w:val="24"/>
        </w:rPr>
        <w:t xml:space="preserve"> y multifuncional</w:t>
      </w:r>
      <w:r w:rsidR="000C62AA" w:rsidRPr="004071A1">
        <w:rPr>
          <w:rFonts w:cs="Times New Roman"/>
          <w:szCs w:val="24"/>
        </w:rPr>
        <w:t>idad</w:t>
      </w:r>
      <w:r w:rsidRPr="004071A1">
        <w:rPr>
          <w:rFonts w:cs="Times New Roman"/>
          <w:szCs w:val="24"/>
        </w:rPr>
        <w:t xml:space="preserve">, se han consolidado como herramienta con un elevado potencial para favorecer la autonomía, la productividad y la interconexión entre los estudiantes. </w:t>
      </w:r>
      <w:r w:rsidR="00403913" w:rsidRPr="004071A1">
        <w:rPr>
          <w:rFonts w:cs="Times New Roman"/>
          <w:szCs w:val="24"/>
        </w:rPr>
        <w:t>No obstante</w:t>
      </w:r>
      <w:r w:rsidRPr="004071A1">
        <w:rPr>
          <w:rFonts w:cs="Times New Roman"/>
          <w:szCs w:val="24"/>
        </w:rPr>
        <w:t xml:space="preserve">, </w:t>
      </w:r>
      <w:r w:rsidR="0013687F" w:rsidRPr="004071A1">
        <w:rPr>
          <w:rFonts w:cs="Times New Roman"/>
          <w:szCs w:val="24"/>
        </w:rPr>
        <w:t xml:space="preserve">la </w:t>
      </w:r>
      <w:r w:rsidRPr="004071A1">
        <w:rPr>
          <w:rFonts w:cs="Times New Roman"/>
          <w:szCs w:val="24"/>
        </w:rPr>
        <w:t>incorporación en los entornos de enseñanza</w:t>
      </w:r>
      <w:r w:rsidR="0013687F" w:rsidRPr="004071A1">
        <w:rPr>
          <w:rFonts w:cs="Times New Roman"/>
          <w:szCs w:val="24"/>
        </w:rPr>
        <w:t>-aprendizaje</w:t>
      </w:r>
      <w:r w:rsidRPr="004071A1">
        <w:rPr>
          <w:rFonts w:cs="Times New Roman"/>
          <w:szCs w:val="24"/>
        </w:rPr>
        <w:t xml:space="preserve"> plantea desafíos </w:t>
      </w:r>
      <w:r w:rsidR="0013687F" w:rsidRPr="004071A1">
        <w:rPr>
          <w:rFonts w:cs="Times New Roman"/>
          <w:szCs w:val="24"/>
        </w:rPr>
        <w:t>importantes</w:t>
      </w:r>
      <w:r w:rsidRPr="004071A1">
        <w:rPr>
          <w:rFonts w:cs="Times New Roman"/>
          <w:szCs w:val="24"/>
        </w:rPr>
        <w:t xml:space="preserve">, entre los que destacan la distracción y el uso </w:t>
      </w:r>
      <w:r w:rsidR="0013687F" w:rsidRPr="004071A1">
        <w:rPr>
          <w:rFonts w:cs="Times New Roman"/>
          <w:szCs w:val="24"/>
        </w:rPr>
        <w:t xml:space="preserve">inadecuado. </w:t>
      </w:r>
      <w:sdt>
        <w:sdtPr>
          <w:rPr>
            <w:rFonts w:cs="Times New Roman"/>
            <w:szCs w:val="24"/>
          </w:rPr>
          <w:id w:val="-680120475"/>
          <w:citation/>
        </w:sdtPr>
        <w:sdtContent>
          <w:r w:rsidR="00374B7B" w:rsidRPr="004071A1">
            <w:rPr>
              <w:rFonts w:cs="Times New Roman"/>
              <w:szCs w:val="24"/>
            </w:rPr>
            <w:fldChar w:fldCharType="begin"/>
          </w:r>
          <w:r w:rsidR="00374B7B" w:rsidRPr="004071A1">
            <w:rPr>
              <w:rFonts w:cs="Times New Roman"/>
              <w:szCs w:val="24"/>
              <w:lang w:val="es-ES"/>
            </w:rPr>
            <w:instrText xml:space="preserve"> CITATION Lal25 \l 3082 </w:instrText>
          </w:r>
          <w:r w:rsidR="00374B7B" w:rsidRPr="004071A1">
            <w:rPr>
              <w:rFonts w:cs="Times New Roman"/>
              <w:szCs w:val="24"/>
            </w:rPr>
            <w:fldChar w:fldCharType="separate"/>
          </w:r>
          <w:r w:rsidR="00B865EC" w:rsidRPr="004071A1">
            <w:rPr>
              <w:rFonts w:cs="Times New Roman"/>
              <w:noProof/>
              <w:szCs w:val="24"/>
              <w:lang w:val="es-ES"/>
            </w:rPr>
            <w:t>(Lalangui-Pereira, 2025)</w:t>
          </w:r>
          <w:r w:rsidR="00374B7B" w:rsidRPr="004071A1">
            <w:rPr>
              <w:rFonts w:cs="Times New Roman"/>
              <w:szCs w:val="24"/>
            </w:rPr>
            <w:fldChar w:fldCharType="end"/>
          </w:r>
        </w:sdtContent>
      </w:sdt>
    </w:p>
    <w:p w14:paraId="144963BE" w14:textId="77777777" w:rsidR="00D349BD" w:rsidRPr="004071A1" w:rsidRDefault="00D349BD" w:rsidP="00D349BD">
      <w:pPr>
        <w:spacing w:after="0" w:line="240" w:lineRule="auto"/>
        <w:jc w:val="both"/>
        <w:rPr>
          <w:rFonts w:cs="Times New Roman"/>
          <w:szCs w:val="24"/>
        </w:rPr>
      </w:pPr>
    </w:p>
    <w:p w14:paraId="30A44091" w14:textId="310E2E52" w:rsidR="00110708" w:rsidRPr="004071A1" w:rsidRDefault="00BE1CB4" w:rsidP="00D349BD">
      <w:pPr>
        <w:spacing w:after="0" w:line="240" w:lineRule="auto"/>
        <w:jc w:val="both"/>
        <w:rPr>
          <w:rFonts w:cs="Times New Roman"/>
          <w:szCs w:val="24"/>
        </w:rPr>
      </w:pPr>
      <w:r w:rsidRPr="004071A1">
        <w:rPr>
          <w:rFonts w:cs="Times New Roman"/>
          <w:szCs w:val="24"/>
        </w:rPr>
        <w:t>El M-</w:t>
      </w:r>
      <w:proofErr w:type="spellStart"/>
      <w:r w:rsidRPr="004071A1">
        <w:rPr>
          <w:rFonts w:cs="Times New Roman"/>
          <w:szCs w:val="24"/>
        </w:rPr>
        <w:t>Learning</w:t>
      </w:r>
      <w:proofErr w:type="spellEnd"/>
      <w:r w:rsidRPr="004071A1">
        <w:rPr>
          <w:rFonts w:cs="Times New Roman"/>
          <w:szCs w:val="24"/>
        </w:rPr>
        <w:t xml:space="preserve"> es una estrategia que involucra el uso de dispositivos móviles, especialmente celulares y tabletas, en el proceso de aprendizaje, el cual requiere del desarrollo tanto de software como de hardware, permite la interacción constante entre pares y docentes, haciendo del proceso de aprendizaje un espacio de intercambio de ideas y articulación de agentes del ecosistema educativo</w:t>
      </w:r>
      <w:r w:rsidR="0023573C" w:rsidRPr="004071A1">
        <w:rPr>
          <w:rFonts w:cs="Times New Roman"/>
          <w:noProof/>
          <w:szCs w:val="24"/>
          <w:lang w:val="es-ES"/>
        </w:rPr>
        <w:t xml:space="preserve"> (Vera, 2019)</w:t>
      </w:r>
      <w:r w:rsidRPr="004071A1">
        <w:rPr>
          <w:rFonts w:cs="Times New Roman"/>
          <w:szCs w:val="24"/>
        </w:rPr>
        <w:t xml:space="preserve">. </w:t>
      </w:r>
    </w:p>
    <w:p w14:paraId="780EF7EB" w14:textId="77777777" w:rsidR="00D349BD" w:rsidRPr="004071A1" w:rsidRDefault="00D349BD" w:rsidP="00D349BD">
      <w:pPr>
        <w:spacing w:after="0" w:line="240" w:lineRule="auto"/>
        <w:jc w:val="both"/>
        <w:rPr>
          <w:rFonts w:cs="Times New Roman"/>
          <w:szCs w:val="24"/>
        </w:rPr>
      </w:pPr>
    </w:p>
    <w:p w14:paraId="6CC49CD3" w14:textId="284DD8B6" w:rsidR="002B1659" w:rsidRPr="004071A1" w:rsidRDefault="002B1659" w:rsidP="00D349BD">
      <w:pPr>
        <w:spacing w:after="0" w:line="240" w:lineRule="auto"/>
        <w:jc w:val="both"/>
        <w:rPr>
          <w:rFonts w:cs="Times New Roman"/>
          <w:szCs w:val="24"/>
        </w:rPr>
      </w:pPr>
      <w:r w:rsidRPr="004071A1">
        <w:rPr>
          <w:rFonts w:cs="Times New Roman"/>
          <w:szCs w:val="24"/>
        </w:rPr>
        <w:t xml:space="preserve">A partir del </w:t>
      </w:r>
      <w:r w:rsidR="00BC6715" w:rsidRPr="004071A1">
        <w:rPr>
          <w:rFonts w:cs="Times New Roman"/>
          <w:szCs w:val="24"/>
        </w:rPr>
        <w:t>estudio</w:t>
      </w:r>
      <w:r w:rsidRPr="004071A1">
        <w:rPr>
          <w:rFonts w:cs="Times New Roman"/>
          <w:szCs w:val="24"/>
        </w:rPr>
        <w:t xml:space="preserve"> realizado en el Centro Universitario UAEM Ecatepec, se argumenta que la clave para </w:t>
      </w:r>
      <w:r w:rsidR="00BC6715" w:rsidRPr="004071A1">
        <w:rPr>
          <w:rFonts w:cs="Times New Roman"/>
          <w:szCs w:val="24"/>
        </w:rPr>
        <w:t>fomentar</w:t>
      </w:r>
      <w:r w:rsidRPr="004071A1">
        <w:rPr>
          <w:rFonts w:cs="Times New Roman"/>
          <w:szCs w:val="24"/>
        </w:rPr>
        <w:t xml:space="preserve"> </w:t>
      </w:r>
      <w:r w:rsidR="00BC6715" w:rsidRPr="004071A1">
        <w:rPr>
          <w:rFonts w:cs="Times New Roman"/>
          <w:szCs w:val="24"/>
        </w:rPr>
        <w:t>los</w:t>
      </w:r>
      <w:r w:rsidRPr="004071A1">
        <w:rPr>
          <w:rFonts w:cs="Times New Roman"/>
          <w:szCs w:val="24"/>
        </w:rPr>
        <w:t xml:space="preserve"> beneficios </w:t>
      </w:r>
      <w:r w:rsidR="00BC6715" w:rsidRPr="004071A1">
        <w:rPr>
          <w:rFonts w:cs="Times New Roman"/>
          <w:szCs w:val="24"/>
        </w:rPr>
        <w:t>está</w:t>
      </w:r>
      <w:r w:rsidRPr="004071A1">
        <w:rPr>
          <w:rFonts w:cs="Times New Roman"/>
          <w:szCs w:val="24"/>
        </w:rPr>
        <w:t xml:space="preserve"> en una integración crítica que </w:t>
      </w:r>
      <w:r w:rsidR="00BC6715" w:rsidRPr="004071A1">
        <w:rPr>
          <w:rFonts w:cs="Times New Roman"/>
          <w:szCs w:val="24"/>
        </w:rPr>
        <w:t>enuncie</w:t>
      </w:r>
      <w:r w:rsidRPr="004071A1">
        <w:rPr>
          <w:rFonts w:cs="Times New Roman"/>
          <w:szCs w:val="24"/>
        </w:rPr>
        <w:t xml:space="preserve"> el aprendizaje activo, </w:t>
      </w:r>
      <w:r w:rsidR="00BC6715" w:rsidRPr="004071A1">
        <w:rPr>
          <w:rFonts w:cs="Times New Roman"/>
          <w:szCs w:val="24"/>
        </w:rPr>
        <w:t>así como el apoyo</w:t>
      </w:r>
      <w:r w:rsidRPr="004071A1">
        <w:rPr>
          <w:rFonts w:cs="Times New Roman"/>
          <w:szCs w:val="24"/>
        </w:rPr>
        <w:t xml:space="preserve"> académic</w:t>
      </w:r>
      <w:r w:rsidR="00BC6715" w:rsidRPr="004071A1">
        <w:rPr>
          <w:rFonts w:cs="Times New Roman"/>
          <w:szCs w:val="24"/>
        </w:rPr>
        <w:t>o</w:t>
      </w:r>
      <w:r w:rsidRPr="004071A1">
        <w:rPr>
          <w:rFonts w:cs="Times New Roman"/>
          <w:szCs w:val="24"/>
        </w:rPr>
        <w:t xml:space="preserve"> y la </w:t>
      </w:r>
      <w:r w:rsidR="00BC6715" w:rsidRPr="004071A1">
        <w:rPr>
          <w:rFonts w:cs="Times New Roman"/>
          <w:szCs w:val="24"/>
        </w:rPr>
        <w:t>automatización</w:t>
      </w:r>
      <w:r w:rsidRPr="004071A1">
        <w:rPr>
          <w:rFonts w:cs="Times New Roman"/>
          <w:szCs w:val="24"/>
        </w:rPr>
        <w:t xml:space="preserve"> en el uso </w:t>
      </w:r>
      <w:r w:rsidR="00BC6715" w:rsidRPr="004071A1">
        <w:rPr>
          <w:rFonts w:cs="Times New Roman"/>
          <w:szCs w:val="24"/>
        </w:rPr>
        <w:t xml:space="preserve">del celular. </w:t>
      </w:r>
      <w:r w:rsidRPr="004071A1">
        <w:rPr>
          <w:rFonts w:cs="Times New Roman"/>
          <w:szCs w:val="24"/>
        </w:rPr>
        <w:t xml:space="preserve"> </w:t>
      </w:r>
      <w:r w:rsidR="00BC6715" w:rsidRPr="004071A1">
        <w:rPr>
          <w:rFonts w:cs="Times New Roman"/>
          <w:szCs w:val="24"/>
        </w:rPr>
        <w:t xml:space="preserve">Los resultados buscan las </w:t>
      </w:r>
      <w:r w:rsidRPr="004071A1">
        <w:rPr>
          <w:rFonts w:cs="Times New Roman"/>
          <w:szCs w:val="24"/>
        </w:rPr>
        <w:t xml:space="preserve">ventajas del </w:t>
      </w:r>
      <w:r w:rsidR="00BC6715" w:rsidRPr="004071A1">
        <w:rPr>
          <w:rFonts w:cs="Times New Roman"/>
          <w:szCs w:val="24"/>
        </w:rPr>
        <w:t xml:space="preserve">uso del </w:t>
      </w:r>
      <w:r w:rsidRPr="004071A1">
        <w:rPr>
          <w:rFonts w:cs="Times New Roman"/>
          <w:szCs w:val="24"/>
        </w:rPr>
        <w:t>dispositivo</w:t>
      </w:r>
      <w:r w:rsidR="00BC6715" w:rsidRPr="004071A1">
        <w:rPr>
          <w:rFonts w:cs="Times New Roman"/>
          <w:szCs w:val="24"/>
        </w:rPr>
        <w:t xml:space="preserve"> móvil</w:t>
      </w:r>
      <w:r w:rsidRPr="004071A1">
        <w:rPr>
          <w:rFonts w:cs="Times New Roman"/>
          <w:szCs w:val="24"/>
        </w:rPr>
        <w:t xml:space="preserve">, sino también </w:t>
      </w:r>
      <w:r w:rsidR="00BC6715" w:rsidRPr="004071A1">
        <w:rPr>
          <w:rFonts w:cs="Times New Roman"/>
          <w:szCs w:val="24"/>
        </w:rPr>
        <w:t>disminuir</w:t>
      </w:r>
      <w:r w:rsidRPr="004071A1">
        <w:rPr>
          <w:rFonts w:cs="Times New Roman"/>
          <w:szCs w:val="24"/>
        </w:rPr>
        <w:t xml:space="preserve"> sus riesgos, </w:t>
      </w:r>
      <w:r w:rsidR="00BC6715" w:rsidRPr="004071A1">
        <w:rPr>
          <w:rFonts w:cs="Times New Roman"/>
          <w:szCs w:val="24"/>
        </w:rPr>
        <w:t>sembrando</w:t>
      </w:r>
      <w:r w:rsidRPr="004071A1">
        <w:rPr>
          <w:rFonts w:cs="Times New Roman"/>
          <w:szCs w:val="24"/>
        </w:rPr>
        <w:t xml:space="preserve"> un uso consciente y formativo orientado al fortalecimiento de competencias </w:t>
      </w:r>
      <w:r w:rsidR="00BC6715" w:rsidRPr="004071A1">
        <w:rPr>
          <w:rFonts w:cs="Times New Roman"/>
          <w:szCs w:val="24"/>
        </w:rPr>
        <w:t>importantes</w:t>
      </w:r>
      <w:r w:rsidRPr="004071A1">
        <w:rPr>
          <w:rFonts w:cs="Times New Roman"/>
          <w:szCs w:val="24"/>
        </w:rPr>
        <w:t xml:space="preserve"> como </w:t>
      </w:r>
      <w:r w:rsidR="008C301B" w:rsidRPr="004071A1">
        <w:rPr>
          <w:rFonts w:cs="Times New Roman"/>
          <w:szCs w:val="24"/>
        </w:rPr>
        <w:t>es la</w:t>
      </w:r>
      <w:r w:rsidRPr="004071A1">
        <w:rPr>
          <w:rFonts w:cs="Times New Roman"/>
          <w:szCs w:val="24"/>
        </w:rPr>
        <w:t xml:space="preserve"> autorregulación</w:t>
      </w:r>
      <w:r w:rsidR="004741F0" w:rsidRPr="004071A1">
        <w:rPr>
          <w:rFonts w:cs="Times New Roman"/>
          <w:szCs w:val="24"/>
        </w:rPr>
        <w:t xml:space="preserve"> personal</w:t>
      </w:r>
      <w:r w:rsidRPr="004071A1">
        <w:rPr>
          <w:rFonts w:cs="Times New Roman"/>
          <w:szCs w:val="24"/>
        </w:rPr>
        <w:t xml:space="preserve"> y </w:t>
      </w:r>
      <w:r w:rsidR="004741F0" w:rsidRPr="004071A1">
        <w:rPr>
          <w:rFonts w:cs="Times New Roman"/>
          <w:szCs w:val="24"/>
        </w:rPr>
        <w:t xml:space="preserve">una </w:t>
      </w:r>
      <w:r w:rsidR="00303FC0" w:rsidRPr="004071A1">
        <w:rPr>
          <w:rFonts w:cs="Times New Roman"/>
          <w:szCs w:val="24"/>
        </w:rPr>
        <w:t>adecuada gestión</w:t>
      </w:r>
      <w:r w:rsidRPr="004071A1">
        <w:rPr>
          <w:rFonts w:cs="Times New Roman"/>
          <w:szCs w:val="24"/>
        </w:rPr>
        <w:t xml:space="preserve"> del tiempo.</w:t>
      </w:r>
    </w:p>
    <w:p w14:paraId="2C9545B5" w14:textId="77777777" w:rsidR="00D349BD" w:rsidRPr="004071A1" w:rsidRDefault="00D349BD" w:rsidP="00D349BD">
      <w:pPr>
        <w:spacing w:after="0" w:line="240" w:lineRule="auto"/>
        <w:jc w:val="both"/>
        <w:rPr>
          <w:rFonts w:cs="Times New Roman"/>
          <w:szCs w:val="24"/>
        </w:rPr>
      </w:pPr>
    </w:p>
    <w:p w14:paraId="30BAE672" w14:textId="5E651011" w:rsidR="00D349BD" w:rsidRPr="004071A1" w:rsidRDefault="0020012C" w:rsidP="00D349BD">
      <w:pPr>
        <w:spacing w:line="240" w:lineRule="auto"/>
        <w:jc w:val="both"/>
        <w:rPr>
          <w:rFonts w:cs="Times New Roman"/>
          <w:szCs w:val="24"/>
        </w:rPr>
      </w:pPr>
      <w:bookmarkStart w:id="0" w:name="_Hlk200625727"/>
      <w:r w:rsidRPr="004071A1">
        <w:rPr>
          <w:rFonts w:cs="Times New Roman"/>
          <w:szCs w:val="24"/>
        </w:rPr>
        <w:t xml:space="preserve">El Mobile </w:t>
      </w:r>
      <w:proofErr w:type="spellStart"/>
      <w:r w:rsidRPr="004071A1">
        <w:rPr>
          <w:rFonts w:cs="Times New Roman"/>
          <w:szCs w:val="24"/>
        </w:rPr>
        <w:t>Learnig</w:t>
      </w:r>
      <w:proofErr w:type="spellEnd"/>
      <w:r w:rsidRPr="004071A1">
        <w:rPr>
          <w:rFonts w:cs="Times New Roman"/>
          <w:szCs w:val="24"/>
        </w:rPr>
        <w:t xml:space="preserve"> o “aprendizaje móvil” se refiere al tipo de enseñanza-aprendizaje que utiliza dispositivos electrónicos móviles como el celular y que se caracteriza por su ubicuidad, es decir, que se puede aprender en cualquier momento y lugar. En otras palabras, es “la modalidad educativa que facilita la construcción del conocimiento, la resolución de problemas de aprendizaje y el desarrollo de destrezas o habilidades diversas de forma autónoma y ubicua gracias a la mediación de dispositivos móviles portables” </w:t>
      </w:r>
      <w:r w:rsidR="0023573C" w:rsidRPr="004071A1">
        <w:rPr>
          <w:rFonts w:cs="Times New Roman"/>
          <w:noProof/>
          <w:szCs w:val="24"/>
          <w:lang w:val="es-ES"/>
        </w:rPr>
        <w:t>(Brazuelo, 2012)</w:t>
      </w:r>
      <w:r w:rsidR="00110708" w:rsidRPr="004071A1">
        <w:rPr>
          <w:rFonts w:cs="Times New Roman"/>
          <w:szCs w:val="24"/>
        </w:rPr>
        <w:t>.</w:t>
      </w:r>
    </w:p>
    <w:p w14:paraId="39B7F162" w14:textId="0D276AAD" w:rsidR="00D919A2" w:rsidRPr="004071A1" w:rsidRDefault="00681F52" w:rsidP="00D349BD">
      <w:pPr>
        <w:spacing w:line="240" w:lineRule="auto"/>
        <w:jc w:val="both"/>
        <w:rPr>
          <w:rFonts w:cs="Times New Roman"/>
          <w:szCs w:val="24"/>
        </w:rPr>
      </w:pPr>
      <w:r w:rsidRPr="004071A1">
        <w:rPr>
          <w:rFonts w:cs="Times New Roman"/>
          <w:szCs w:val="24"/>
        </w:rPr>
        <w:t>Se han generado nuevos modelos de educación no presenciales como el M–</w:t>
      </w:r>
      <w:proofErr w:type="spellStart"/>
      <w:r w:rsidRPr="004071A1">
        <w:rPr>
          <w:rFonts w:cs="Times New Roman"/>
          <w:szCs w:val="24"/>
        </w:rPr>
        <w:t>Learning</w:t>
      </w:r>
      <w:proofErr w:type="spellEnd"/>
      <w:r w:rsidRPr="004071A1">
        <w:rPr>
          <w:rFonts w:cs="Times New Roman"/>
          <w:szCs w:val="24"/>
        </w:rPr>
        <w:t>, el cual se presenta como una modalidad educativa alternativa a la tradicional, en donde el principal elementos mediador tecnológico es el celular, la tableta o cualquier dispositivo electrónico móvil, que permita la interacción con el contenido, con acceso desde cualquier momento y lugar, además de la constante obtención de información debido a la intercomunicación entre el docente y los estudiantes, facilitando de esta manera la adquisición de habilidades y/o destrezas.</w:t>
      </w:r>
      <w:sdt>
        <w:sdtPr>
          <w:rPr>
            <w:rFonts w:cs="Times New Roman"/>
            <w:szCs w:val="24"/>
          </w:rPr>
          <w:id w:val="930089915"/>
          <w:citation/>
        </w:sdtPr>
        <w:sdtContent>
          <w:r w:rsidRPr="004071A1">
            <w:rPr>
              <w:rFonts w:cs="Times New Roman"/>
              <w:szCs w:val="24"/>
            </w:rPr>
            <w:fldChar w:fldCharType="begin"/>
          </w:r>
          <w:r w:rsidRPr="004071A1">
            <w:rPr>
              <w:rFonts w:cs="Times New Roman"/>
              <w:szCs w:val="24"/>
              <w:lang w:val="es-ES"/>
            </w:rPr>
            <w:instrText xml:space="preserve"> CITATION Sch181 \l 3082 </w:instrText>
          </w:r>
          <w:r w:rsidRPr="004071A1">
            <w:rPr>
              <w:rFonts w:cs="Times New Roman"/>
              <w:szCs w:val="24"/>
            </w:rPr>
            <w:fldChar w:fldCharType="separate"/>
          </w:r>
          <w:r w:rsidR="00B865EC" w:rsidRPr="004071A1">
            <w:rPr>
              <w:rFonts w:cs="Times New Roman"/>
              <w:noProof/>
              <w:szCs w:val="24"/>
              <w:lang w:val="es-ES"/>
            </w:rPr>
            <w:t xml:space="preserve"> (Schefer-Wenzl, 2018)</w:t>
          </w:r>
          <w:r w:rsidRPr="004071A1">
            <w:rPr>
              <w:rFonts w:cs="Times New Roman"/>
              <w:szCs w:val="24"/>
            </w:rPr>
            <w:fldChar w:fldCharType="end"/>
          </w:r>
        </w:sdtContent>
      </w:sdt>
    </w:p>
    <w:p w14:paraId="4CEE724F" w14:textId="77777777" w:rsidR="000F662A" w:rsidRPr="004071A1" w:rsidRDefault="000F662A">
      <w:pPr>
        <w:rPr>
          <w:rFonts w:cs="Times New Roman"/>
          <w:b/>
          <w:bCs/>
          <w:szCs w:val="24"/>
        </w:rPr>
      </w:pPr>
      <w:r w:rsidRPr="004071A1">
        <w:rPr>
          <w:rFonts w:cs="Times New Roman"/>
          <w:b/>
          <w:bCs/>
          <w:szCs w:val="24"/>
        </w:rPr>
        <w:br w:type="page"/>
      </w:r>
    </w:p>
    <w:p w14:paraId="2C8335DE" w14:textId="2E960945" w:rsidR="00801027" w:rsidRPr="004071A1" w:rsidRDefault="00801027" w:rsidP="00D349BD">
      <w:pPr>
        <w:spacing w:line="240" w:lineRule="auto"/>
        <w:jc w:val="center"/>
        <w:rPr>
          <w:rFonts w:cs="Times New Roman"/>
          <w:b/>
          <w:bCs/>
          <w:szCs w:val="24"/>
        </w:rPr>
      </w:pPr>
      <w:r w:rsidRPr="004071A1">
        <w:rPr>
          <w:rFonts w:cs="Times New Roman"/>
          <w:b/>
          <w:bCs/>
          <w:szCs w:val="24"/>
        </w:rPr>
        <w:lastRenderedPageBreak/>
        <w:t>Metodología</w:t>
      </w:r>
    </w:p>
    <w:bookmarkEnd w:id="0"/>
    <w:p w14:paraId="4D23EC97" w14:textId="4CF06AD4" w:rsidR="00864409" w:rsidRPr="004071A1" w:rsidRDefault="002A0C1E" w:rsidP="000F662A">
      <w:pPr>
        <w:spacing w:after="0" w:line="240" w:lineRule="auto"/>
        <w:ind w:firstLine="720"/>
        <w:jc w:val="both"/>
        <w:rPr>
          <w:rFonts w:cs="Times New Roman"/>
          <w:szCs w:val="24"/>
        </w:rPr>
      </w:pPr>
      <w:r w:rsidRPr="004071A1">
        <w:rPr>
          <w:rFonts w:cs="Times New Roman"/>
          <w:szCs w:val="24"/>
        </w:rPr>
        <w:t>Este estudio adopta un enfoque cua</w:t>
      </w:r>
      <w:r w:rsidR="00B004EB" w:rsidRPr="004071A1">
        <w:rPr>
          <w:rFonts w:cs="Times New Roman"/>
          <w:szCs w:val="24"/>
        </w:rPr>
        <w:t>lita</w:t>
      </w:r>
      <w:r w:rsidRPr="004071A1">
        <w:rPr>
          <w:rFonts w:cs="Times New Roman"/>
          <w:szCs w:val="24"/>
        </w:rPr>
        <w:t xml:space="preserve">tivo-descriptivo con el objetivo de analizar críticamente el impacto del uso del celular en el proceso de aprendizaje de estudiantes universitarios, considerando tanto sus beneficios como los desafíos que implica su integración en el aula. </w:t>
      </w:r>
    </w:p>
    <w:p w14:paraId="71FEA92A" w14:textId="77777777" w:rsidR="007D38DF" w:rsidRPr="004071A1" w:rsidRDefault="007D38DF" w:rsidP="00D349BD">
      <w:pPr>
        <w:spacing w:after="0" w:line="240" w:lineRule="auto"/>
        <w:jc w:val="both"/>
        <w:rPr>
          <w:rFonts w:cs="Times New Roman"/>
          <w:szCs w:val="24"/>
        </w:rPr>
      </w:pPr>
    </w:p>
    <w:p w14:paraId="187DF677" w14:textId="3E3F3503" w:rsidR="002A0C1E" w:rsidRPr="004071A1" w:rsidRDefault="002A0C1E" w:rsidP="00D349BD">
      <w:pPr>
        <w:spacing w:after="0" w:line="240" w:lineRule="auto"/>
        <w:jc w:val="both"/>
        <w:rPr>
          <w:rFonts w:cs="Times New Roman"/>
          <w:szCs w:val="24"/>
        </w:rPr>
      </w:pPr>
      <w:r w:rsidRPr="004071A1">
        <w:rPr>
          <w:rFonts w:cs="Times New Roman"/>
          <w:szCs w:val="24"/>
        </w:rPr>
        <w:t xml:space="preserve">La </w:t>
      </w:r>
      <w:r w:rsidR="00864409" w:rsidRPr="004071A1">
        <w:rPr>
          <w:rFonts w:cs="Times New Roman"/>
          <w:szCs w:val="24"/>
        </w:rPr>
        <w:t>indagación</w:t>
      </w:r>
      <w:r w:rsidRPr="004071A1">
        <w:rPr>
          <w:rFonts w:cs="Times New Roman"/>
          <w:szCs w:val="24"/>
        </w:rPr>
        <w:t xml:space="preserve"> se desarrolló en el Centro Universitario UAEM Ecatepec, con una muestra conformada por 98 estudiantes de nivel licenciatura.</w:t>
      </w:r>
    </w:p>
    <w:p w14:paraId="3D693FAA" w14:textId="77777777" w:rsidR="007D38DF" w:rsidRPr="004071A1" w:rsidRDefault="007D38DF" w:rsidP="00D349BD">
      <w:pPr>
        <w:spacing w:after="0" w:line="240" w:lineRule="auto"/>
        <w:jc w:val="both"/>
        <w:rPr>
          <w:rFonts w:cs="Times New Roman"/>
          <w:szCs w:val="24"/>
        </w:rPr>
      </w:pPr>
    </w:p>
    <w:p w14:paraId="7C3A4CBF" w14:textId="651D507A" w:rsidR="0020012C" w:rsidRPr="004071A1" w:rsidRDefault="002A0C1E" w:rsidP="00D349BD">
      <w:pPr>
        <w:spacing w:after="0" w:line="240" w:lineRule="auto"/>
        <w:jc w:val="both"/>
        <w:rPr>
          <w:rFonts w:cs="Times New Roman"/>
          <w:szCs w:val="24"/>
        </w:rPr>
      </w:pPr>
      <w:r w:rsidRPr="004071A1">
        <w:rPr>
          <w:rFonts w:cs="Times New Roman"/>
          <w:szCs w:val="24"/>
        </w:rPr>
        <w:t xml:space="preserve">Para la </w:t>
      </w:r>
      <w:r w:rsidR="00864409" w:rsidRPr="004071A1">
        <w:rPr>
          <w:rFonts w:cs="Times New Roman"/>
          <w:szCs w:val="24"/>
        </w:rPr>
        <w:t xml:space="preserve">obtención de información </w:t>
      </w:r>
      <w:r w:rsidRPr="004071A1">
        <w:rPr>
          <w:rFonts w:cs="Times New Roman"/>
          <w:szCs w:val="24"/>
        </w:rPr>
        <w:t xml:space="preserve">de datos, se diseñó y </w:t>
      </w:r>
      <w:r w:rsidR="00864409" w:rsidRPr="004071A1">
        <w:rPr>
          <w:rFonts w:cs="Times New Roman"/>
          <w:szCs w:val="24"/>
        </w:rPr>
        <w:t>empleó</w:t>
      </w:r>
      <w:r w:rsidRPr="004071A1">
        <w:rPr>
          <w:rFonts w:cs="Times New Roman"/>
          <w:szCs w:val="24"/>
        </w:rPr>
        <w:t xml:space="preserve"> un </w:t>
      </w:r>
      <w:r w:rsidR="00F0799B" w:rsidRPr="004071A1">
        <w:rPr>
          <w:rFonts w:cs="Times New Roman"/>
          <w:szCs w:val="24"/>
        </w:rPr>
        <w:t>cuestionario</w:t>
      </w:r>
      <w:r w:rsidRPr="004071A1">
        <w:rPr>
          <w:rFonts w:cs="Times New Roman"/>
          <w:szCs w:val="24"/>
        </w:rPr>
        <w:t xml:space="preserve"> </w:t>
      </w:r>
      <w:r w:rsidR="00864409" w:rsidRPr="004071A1">
        <w:rPr>
          <w:rFonts w:cs="Times New Roman"/>
          <w:szCs w:val="24"/>
        </w:rPr>
        <w:t>desarrollado por</w:t>
      </w:r>
      <w:r w:rsidRPr="004071A1">
        <w:rPr>
          <w:rFonts w:cs="Times New Roman"/>
          <w:szCs w:val="24"/>
        </w:rPr>
        <w:t xml:space="preserve"> ítems de opción múltiple</w:t>
      </w:r>
      <w:r w:rsidR="00F0799B" w:rsidRPr="004071A1">
        <w:rPr>
          <w:rFonts w:cs="Times New Roman"/>
          <w:szCs w:val="24"/>
        </w:rPr>
        <w:t xml:space="preserve"> utilizando la escala de Likert</w:t>
      </w:r>
      <w:r w:rsidR="0020012C" w:rsidRPr="004071A1">
        <w:rPr>
          <w:rFonts w:cs="Times New Roman"/>
          <w:szCs w:val="24"/>
        </w:rPr>
        <w:t>; Las escalas de frecuencia como la de Likert utilizan formato de respuestas fijos que son utilizados para medir actitudes y opiniones. Estas escalas permiten determinar el nivel de acuerdo o desacuerdo de los encuestados.</w:t>
      </w:r>
    </w:p>
    <w:p w14:paraId="09BC315B" w14:textId="77777777" w:rsidR="007D38DF" w:rsidRPr="004071A1" w:rsidRDefault="007D38DF" w:rsidP="00D349BD">
      <w:pPr>
        <w:spacing w:after="0" w:line="240" w:lineRule="auto"/>
        <w:jc w:val="both"/>
        <w:rPr>
          <w:rFonts w:cs="Times New Roman"/>
          <w:szCs w:val="24"/>
        </w:rPr>
      </w:pPr>
    </w:p>
    <w:p w14:paraId="3364FD09" w14:textId="24DAE2C4" w:rsidR="002A0C1E" w:rsidRPr="004071A1" w:rsidRDefault="0020012C" w:rsidP="00D349BD">
      <w:pPr>
        <w:spacing w:after="0" w:line="240" w:lineRule="auto"/>
        <w:jc w:val="both"/>
        <w:rPr>
          <w:rFonts w:cs="Times New Roman"/>
          <w:szCs w:val="24"/>
        </w:rPr>
      </w:pPr>
      <w:r w:rsidRPr="004071A1">
        <w:rPr>
          <w:rFonts w:cs="Times New Roman"/>
          <w:szCs w:val="24"/>
        </w:rPr>
        <w:t>C</w:t>
      </w:r>
      <w:r w:rsidR="00F0799B" w:rsidRPr="004071A1">
        <w:rPr>
          <w:rFonts w:cs="Times New Roman"/>
          <w:szCs w:val="24"/>
        </w:rPr>
        <w:t>on ítems (Nada, Poco, Moderado, Mucho, Muchísimo)</w:t>
      </w:r>
      <w:r w:rsidR="002A0C1E" w:rsidRPr="004071A1">
        <w:rPr>
          <w:rFonts w:cs="Times New Roman"/>
          <w:szCs w:val="24"/>
        </w:rPr>
        <w:t xml:space="preserve">, </w:t>
      </w:r>
      <w:r w:rsidR="00864409" w:rsidRPr="004071A1">
        <w:rPr>
          <w:rFonts w:cs="Times New Roman"/>
          <w:szCs w:val="24"/>
        </w:rPr>
        <w:t>encaminados</w:t>
      </w:r>
      <w:r w:rsidR="002A0C1E" w:rsidRPr="004071A1">
        <w:rPr>
          <w:rFonts w:cs="Times New Roman"/>
          <w:szCs w:val="24"/>
        </w:rPr>
        <w:t xml:space="preserve"> a </w:t>
      </w:r>
      <w:r w:rsidR="00864409" w:rsidRPr="004071A1">
        <w:rPr>
          <w:rFonts w:cs="Times New Roman"/>
          <w:szCs w:val="24"/>
        </w:rPr>
        <w:t xml:space="preserve">indagar </w:t>
      </w:r>
      <w:r w:rsidR="002A0C1E" w:rsidRPr="004071A1">
        <w:rPr>
          <w:rFonts w:cs="Times New Roman"/>
          <w:szCs w:val="24"/>
        </w:rPr>
        <w:t xml:space="preserve">sobre el uso del celular en actividades académicas. </w:t>
      </w:r>
      <w:r w:rsidR="00F0799B" w:rsidRPr="004071A1">
        <w:rPr>
          <w:rFonts w:cs="Times New Roman"/>
          <w:szCs w:val="24"/>
        </w:rPr>
        <w:t>Lo</w:t>
      </w:r>
      <w:r w:rsidR="002A0C1E" w:rsidRPr="004071A1">
        <w:rPr>
          <w:rFonts w:cs="Times New Roman"/>
          <w:szCs w:val="24"/>
        </w:rPr>
        <w:t xml:space="preserve">s datos fueron </w:t>
      </w:r>
      <w:r w:rsidR="005716CA" w:rsidRPr="004071A1">
        <w:rPr>
          <w:rFonts w:cs="Times New Roman"/>
          <w:szCs w:val="24"/>
        </w:rPr>
        <w:t>examinados</w:t>
      </w:r>
      <w:r w:rsidR="00F0799B" w:rsidRPr="004071A1">
        <w:rPr>
          <w:rFonts w:cs="Times New Roman"/>
          <w:szCs w:val="24"/>
        </w:rPr>
        <w:t xml:space="preserve"> </w:t>
      </w:r>
      <w:r w:rsidR="002A0C1E" w:rsidRPr="004071A1">
        <w:rPr>
          <w:rFonts w:cs="Times New Roman"/>
          <w:szCs w:val="24"/>
        </w:rPr>
        <w:t>y representados gráficamente para facilitar la visualización de los resultados.</w:t>
      </w:r>
    </w:p>
    <w:p w14:paraId="13BE264F" w14:textId="77777777" w:rsidR="007D38DF" w:rsidRPr="004071A1" w:rsidRDefault="007D38DF" w:rsidP="00D349BD">
      <w:pPr>
        <w:spacing w:after="0" w:line="240" w:lineRule="auto"/>
        <w:jc w:val="both"/>
        <w:rPr>
          <w:rFonts w:cs="Times New Roman"/>
          <w:szCs w:val="24"/>
        </w:rPr>
      </w:pPr>
    </w:p>
    <w:p w14:paraId="19A9AE87" w14:textId="4BCF1545" w:rsidR="00132294" w:rsidRPr="004071A1" w:rsidRDefault="002A0C1E" w:rsidP="00D349BD">
      <w:pPr>
        <w:spacing w:after="0" w:line="240" w:lineRule="auto"/>
        <w:jc w:val="both"/>
        <w:rPr>
          <w:rFonts w:cs="Times New Roman"/>
          <w:szCs w:val="24"/>
        </w:rPr>
      </w:pPr>
      <w:r w:rsidRPr="004071A1">
        <w:rPr>
          <w:rFonts w:cs="Times New Roman"/>
          <w:szCs w:val="24"/>
        </w:rPr>
        <w:t xml:space="preserve">Los </w:t>
      </w:r>
      <w:r w:rsidR="005716CA" w:rsidRPr="004071A1">
        <w:rPr>
          <w:rFonts w:cs="Times New Roman"/>
          <w:szCs w:val="24"/>
        </w:rPr>
        <w:t>descubrimientos</w:t>
      </w:r>
      <w:r w:rsidRPr="004071A1">
        <w:rPr>
          <w:rFonts w:cs="Times New Roman"/>
          <w:szCs w:val="24"/>
        </w:rPr>
        <w:t xml:space="preserve"> obtenidos</w:t>
      </w:r>
      <w:r w:rsidR="00F0799B" w:rsidRPr="004071A1">
        <w:rPr>
          <w:rFonts w:cs="Times New Roman"/>
          <w:szCs w:val="24"/>
        </w:rPr>
        <w:t xml:space="preserve"> a simple vista</w:t>
      </w:r>
      <w:r w:rsidRPr="004071A1">
        <w:rPr>
          <w:rFonts w:cs="Times New Roman"/>
          <w:szCs w:val="24"/>
        </w:rPr>
        <w:t xml:space="preserve"> reflejan que los </w:t>
      </w:r>
      <w:r w:rsidR="005716CA" w:rsidRPr="004071A1">
        <w:rPr>
          <w:rFonts w:cs="Times New Roman"/>
          <w:szCs w:val="24"/>
        </w:rPr>
        <w:t>discentes</w:t>
      </w:r>
      <w:r w:rsidRPr="004071A1">
        <w:rPr>
          <w:rFonts w:cs="Times New Roman"/>
          <w:szCs w:val="24"/>
        </w:rPr>
        <w:t xml:space="preserve"> </w:t>
      </w:r>
      <w:r w:rsidR="005716CA" w:rsidRPr="004071A1">
        <w:rPr>
          <w:rFonts w:cs="Times New Roman"/>
          <w:szCs w:val="24"/>
        </w:rPr>
        <w:t>observan</w:t>
      </w:r>
      <w:r w:rsidRPr="004071A1">
        <w:rPr>
          <w:rFonts w:cs="Times New Roman"/>
          <w:szCs w:val="24"/>
        </w:rPr>
        <w:t xml:space="preserve"> </w:t>
      </w:r>
      <w:r w:rsidR="005716CA" w:rsidRPr="004071A1">
        <w:rPr>
          <w:rFonts w:cs="Times New Roman"/>
          <w:szCs w:val="24"/>
        </w:rPr>
        <w:t xml:space="preserve">que </w:t>
      </w:r>
      <w:r w:rsidRPr="004071A1">
        <w:rPr>
          <w:rFonts w:cs="Times New Roman"/>
          <w:szCs w:val="24"/>
        </w:rPr>
        <w:t xml:space="preserve">el celular </w:t>
      </w:r>
      <w:r w:rsidR="005716CA" w:rsidRPr="004071A1">
        <w:rPr>
          <w:rFonts w:cs="Times New Roman"/>
          <w:szCs w:val="24"/>
        </w:rPr>
        <w:t xml:space="preserve">es </w:t>
      </w:r>
      <w:r w:rsidRPr="004071A1">
        <w:rPr>
          <w:rFonts w:cs="Times New Roman"/>
          <w:szCs w:val="24"/>
        </w:rPr>
        <w:t xml:space="preserve">una herramienta útil para acceder a </w:t>
      </w:r>
      <w:r w:rsidR="005716CA" w:rsidRPr="004071A1">
        <w:rPr>
          <w:rFonts w:cs="Times New Roman"/>
          <w:szCs w:val="24"/>
        </w:rPr>
        <w:t xml:space="preserve">la búsqueda de </w:t>
      </w:r>
      <w:r w:rsidRPr="004071A1">
        <w:rPr>
          <w:rFonts w:cs="Times New Roman"/>
          <w:szCs w:val="24"/>
        </w:rPr>
        <w:t xml:space="preserve">información académica y </w:t>
      </w:r>
      <w:r w:rsidR="005716CA" w:rsidRPr="004071A1">
        <w:rPr>
          <w:rFonts w:cs="Times New Roman"/>
          <w:szCs w:val="24"/>
        </w:rPr>
        <w:t>resolver sus</w:t>
      </w:r>
      <w:r w:rsidRPr="004071A1">
        <w:rPr>
          <w:rFonts w:cs="Times New Roman"/>
          <w:szCs w:val="24"/>
        </w:rPr>
        <w:t xml:space="preserve"> tareas. </w:t>
      </w:r>
      <w:r w:rsidR="005716CA" w:rsidRPr="004071A1">
        <w:rPr>
          <w:rFonts w:cs="Times New Roman"/>
          <w:szCs w:val="24"/>
        </w:rPr>
        <w:t>También es importante considerar las inquietudes</w:t>
      </w:r>
      <w:r w:rsidRPr="004071A1">
        <w:rPr>
          <w:rFonts w:cs="Times New Roman"/>
          <w:szCs w:val="24"/>
        </w:rPr>
        <w:t xml:space="preserve"> </w:t>
      </w:r>
      <w:r w:rsidR="005716CA" w:rsidRPr="004071A1">
        <w:rPr>
          <w:rFonts w:cs="Times New Roman"/>
          <w:szCs w:val="24"/>
        </w:rPr>
        <w:t xml:space="preserve">que conlleva </w:t>
      </w:r>
      <w:r w:rsidRPr="004071A1">
        <w:rPr>
          <w:rFonts w:cs="Times New Roman"/>
          <w:szCs w:val="24"/>
        </w:rPr>
        <w:t xml:space="preserve">con la distracción, la </w:t>
      </w:r>
      <w:r w:rsidR="005716CA" w:rsidRPr="004071A1">
        <w:rPr>
          <w:rFonts w:cs="Times New Roman"/>
          <w:szCs w:val="24"/>
        </w:rPr>
        <w:t>inferioridad</w:t>
      </w:r>
      <w:r w:rsidRPr="004071A1">
        <w:rPr>
          <w:rFonts w:cs="Times New Roman"/>
          <w:szCs w:val="24"/>
        </w:rPr>
        <w:t xml:space="preserve"> </w:t>
      </w:r>
      <w:r w:rsidR="005716CA" w:rsidRPr="004071A1">
        <w:rPr>
          <w:rFonts w:cs="Times New Roman"/>
          <w:szCs w:val="24"/>
        </w:rPr>
        <w:t>con la tecnológica</w:t>
      </w:r>
      <w:r w:rsidRPr="004071A1">
        <w:rPr>
          <w:rFonts w:cs="Times New Roman"/>
          <w:szCs w:val="24"/>
        </w:rPr>
        <w:t xml:space="preserve"> y la disminución de la concentración, </w:t>
      </w:r>
      <w:r w:rsidR="005716CA" w:rsidRPr="004071A1">
        <w:rPr>
          <w:rFonts w:cs="Times New Roman"/>
          <w:szCs w:val="24"/>
        </w:rPr>
        <w:t xml:space="preserve">con la finalidad de </w:t>
      </w:r>
      <w:r w:rsidR="00AC197F" w:rsidRPr="004071A1">
        <w:rPr>
          <w:rFonts w:cs="Times New Roman"/>
          <w:szCs w:val="24"/>
        </w:rPr>
        <w:t xml:space="preserve">una </w:t>
      </w:r>
      <w:r w:rsidR="005716CA" w:rsidRPr="004071A1">
        <w:rPr>
          <w:rFonts w:cs="Times New Roman"/>
          <w:szCs w:val="24"/>
        </w:rPr>
        <w:t xml:space="preserve">integración </w:t>
      </w:r>
      <w:r w:rsidRPr="004071A1">
        <w:rPr>
          <w:rFonts w:cs="Times New Roman"/>
          <w:szCs w:val="24"/>
        </w:rPr>
        <w:t xml:space="preserve">pedagógica crítica que regule su uso y </w:t>
      </w:r>
      <w:r w:rsidR="00AC197F" w:rsidRPr="004071A1">
        <w:rPr>
          <w:rFonts w:cs="Times New Roman"/>
          <w:szCs w:val="24"/>
        </w:rPr>
        <w:t>fomente</w:t>
      </w:r>
      <w:r w:rsidRPr="004071A1">
        <w:rPr>
          <w:rFonts w:cs="Times New Roman"/>
          <w:szCs w:val="24"/>
        </w:rPr>
        <w:t xml:space="preserve"> su valor educativo</w:t>
      </w:r>
      <w:r w:rsidR="00132294" w:rsidRPr="004071A1">
        <w:rPr>
          <w:rFonts w:cs="Times New Roman"/>
          <w:szCs w:val="24"/>
        </w:rPr>
        <w:t>.</w:t>
      </w:r>
    </w:p>
    <w:p w14:paraId="56BEE665" w14:textId="77777777" w:rsidR="007D38DF" w:rsidRPr="004071A1" w:rsidRDefault="007D38DF">
      <w:pPr>
        <w:rPr>
          <w:rFonts w:eastAsiaTheme="majorEastAsia" w:cs="Times New Roman"/>
          <w:b/>
          <w:bCs/>
          <w:szCs w:val="24"/>
        </w:rPr>
      </w:pPr>
      <w:r w:rsidRPr="004071A1">
        <w:rPr>
          <w:rFonts w:cs="Times New Roman"/>
          <w:szCs w:val="24"/>
        </w:rPr>
        <w:br w:type="page"/>
      </w:r>
    </w:p>
    <w:p w14:paraId="5CDD0801" w14:textId="00D06BA9" w:rsidR="00733D79" w:rsidRPr="004071A1" w:rsidRDefault="00F0799B" w:rsidP="00D349BD">
      <w:pPr>
        <w:pStyle w:val="Ttulo1"/>
        <w:spacing w:line="240" w:lineRule="auto"/>
        <w:jc w:val="center"/>
        <w:rPr>
          <w:rFonts w:ascii="Times New Roman" w:hAnsi="Times New Roman" w:cs="Times New Roman"/>
          <w:color w:val="auto"/>
          <w:sz w:val="24"/>
          <w:szCs w:val="24"/>
        </w:rPr>
      </w:pPr>
      <w:r w:rsidRPr="004071A1">
        <w:rPr>
          <w:rFonts w:ascii="Times New Roman" w:hAnsi="Times New Roman" w:cs="Times New Roman"/>
          <w:color w:val="auto"/>
          <w:sz w:val="24"/>
          <w:szCs w:val="24"/>
        </w:rPr>
        <w:lastRenderedPageBreak/>
        <w:t>Hallazgos</w:t>
      </w:r>
    </w:p>
    <w:p w14:paraId="42CED487" w14:textId="77777777" w:rsidR="00C03AFA" w:rsidRPr="004071A1" w:rsidRDefault="00C03AFA" w:rsidP="00D349BD">
      <w:pPr>
        <w:spacing w:after="0" w:line="240" w:lineRule="auto"/>
        <w:jc w:val="both"/>
        <w:rPr>
          <w:rFonts w:cs="Times New Roman"/>
          <w:b/>
          <w:bCs/>
          <w:szCs w:val="24"/>
        </w:rPr>
      </w:pPr>
    </w:p>
    <w:p w14:paraId="2A022D0F" w14:textId="0FFF3A6F" w:rsidR="007E470A" w:rsidRPr="004071A1" w:rsidRDefault="00F0799B" w:rsidP="000127F4">
      <w:pPr>
        <w:pStyle w:val="Descripcin"/>
        <w:keepNext/>
        <w:jc w:val="center"/>
        <w:rPr>
          <w:rFonts w:cs="Times New Roman"/>
          <w:b w:val="0"/>
          <w:i/>
          <w:iCs/>
          <w:color w:val="auto"/>
          <w:sz w:val="24"/>
          <w:szCs w:val="24"/>
        </w:rPr>
      </w:pPr>
      <w:r w:rsidRPr="004071A1">
        <w:rPr>
          <w:rFonts w:cs="Times New Roman"/>
          <w:color w:val="auto"/>
          <w:sz w:val="24"/>
          <w:szCs w:val="24"/>
        </w:rPr>
        <w:t>Figura</w:t>
      </w:r>
      <w:r w:rsidRPr="004071A1">
        <w:rPr>
          <w:rFonts w:cs="Times New Roman"/>
          <w:color w:val="auto"/>
          <w:sz w:val="24"/>
          <w:szCs w:val="24"/>
        </w:rPr>
        <w:fldChar w:fldCharType="begin"/>
      </w:r>
      <w:r w:rsidRPr="004071A1">
        <w:rPr>
          <w:rFonts w:cs="Times New Roman"/>
          <w:color w:val="auto"/>
          <w:sz w:val="24"/>
          <w:szCs w:val="24"/>
        </w:rPr>
        <w:instrText xml:space="preserve"> SEQ Figura \* ARABIC </w:instrText>
      </w:r>
      <w:r w:rsidRPr="004071A1">
        <w:rPr>
          <w:rFonts w:cs="Times New Roman"/>
          <w:color w:val="auto"/>
          <w:sz w:val="24"/>
          <w:szCs w:val="24"/>
        </w:rPr>
        <w:fldChar w:fldCharType="separate"/>
      </w:r>
      <w:r w:rsidR="001515B0">
        <w:rPr>
          <w:rFonts w:cs="Times New Roman"/>
          <w:noProof/>
          <w:color w:val="auto"/>
          <w:sz w:val="24"/>
          <w:szCs w:val="24"/>
        </w:rPr>
        <w:t>1</w:t>
      </w:r>
      <w:r w:rsidRPr="004071A1">
        <w:rPr>
          <w:rFonts w:cs="Times New Roman"/>
          <w:color w:val="auto"/>
          <w:sz w:val="24"/>
          <w:szCs w:val="24"/>
        </w:rPr>
        <w:fldChar w:fldCharType="end"/>
      </w:r>
      <w:r w:rsidR="007D38DF" w:rsidRPr="004071A1">
        <w:rPr>
          <w:rFonts w:cs="Times New Roman"/>
          <w:color w:val="auto"/>
          <w:sz w:val="24"/>
          <w:szCs w:val="24"/>
        </w:rPr>
        <w:t xml:space="preserve">. </w:t>
      </w:r>
      <w:r w:rsidR="007E470A" w:rsidRPr="004071A1">
        <w:rPr>
          <w:rFonts w:cs="Times New Roman"/>
          <w:b w:val="0"/>
          <w:i/>
          <w:iCs/>
          <w:color w:val="auto"/>
          <w:sz w:val="24"/>
          <w:szCs w:val="24"/>
        </w:rPr>
        <w:t>Frecuencia de uso del celular para buscar información académica</w:t>
      </w:r>
    </w:p>
    <w:p w14:paraId="74E5457D" w14:textId="77777777" w:rsidR="002A0C1E" w:rsidRPr="004071A1" w:rsidRDefault="002A0C1E" w:rsidP="000127F4">
      <w:pPr>
        <w:spacing w:line="240" w:lineRule="auto"/>
        <w:jc w:val="center"/>
        <w:rPr>
          <w:rFonts w:cs="Times New Roman"/>
          <w:szCs w:val="24"/>
        </w:rPr>
      </w:pPr>
      <w:r w:rsidRPr="004071A1">
        <w:rPr>
          <w:rFonts w:cs="Times New Roman"/>
          <w:noProof/>
          <w:szCs w:val="24"/>
          <w:lang w:eastAsia="es-MX"/>
        </w:rPr>
        <w:drawing>
          <wp:inline distT="0" distB="0" distL="0" distR="0" wp14:anchorId="01F68771" wp14:editId="15AF1497">
            <wp:extent cx="5486400" cy="2838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4834"/>
                    <a:stretch/>
                  </pic:blipFill>
                  <pic:spPr bwMode="auto">
                    <a:xfrm>
                      <a:off x="0" y="0"/>
                      <a:ext cx="5486400" cy="2838450"/>
                    </a:xfrm>
                    <a:prstGeom prst="rect">
                      <a:avLst/>
                    </a:prstGeom>
                    <a:noFill/>
                    <a:ln>
                      <a:noFill/>
                    </a:ln>
                    <a:extLst>
                      <a:ext uri="{53640926-AAD7-44D8-BBD7-CCE9431645EC}">
                        <a14:shadowObscured xmlns:a14="http://schemas.microsoft.com/office/drawing/2010/main"/>
                      </a:ext>
                    </a:extLst>
                  </pic:spPr>
                </pic:pic>
              </a:graphicData>
            </a:graphic>
          </wp:inline>
        </w:drawing>
      </w:r>
    </w:p>
    <w:p w14:paraId="5C867D19" w14:textId="7E0C49E0" w:rsidR="007E470A" w:rsidRPr="004071A1" w:rsidRDefault="00F0799B" w:rsidP="000127F4">
      <w:pPr>
        <w:spacing w:line="240" w:lineRule="auto"/>
        <w:jc w:val="center"/>
        <w:rPr>
          <w:rFonts w:cs="Times New Roman"/>
          <w:szCs w:val="24"/>
        </w:rPr>
      </w:pPr>
      <w:bookmarkStart w:id="1" w:name="_Hlk208329140"/>
      <w:r w:rsidRPr="004071A1">
        <w:rPr>
          <w:rStyle w:val="nfasis"/>
          <w:rFonts w:cs="Times New Roman"/>
          <w:szCs w:val="24"/>
        </w:rPr>
        <w:t xml:space="preserve">Nota: </w:t>
      </w:r>
      <w:r w:rsidRPr="004071A1">
        <w:rPr>
          <w:rStyle w:val="nfasis"/>
          <w:rFonts w:cs="Times New Roman"/>
          <w:i w:val="0"/>
          <w:iCs w:val="0"/>
          <w:szCs w:val="24"/>
        </w:rPr>
        <w:t>Escala de Likert</w:t>
      </w:r>
      <w:r w:rsidR="00631D52" w:rsidRPr="004071A1">
        <w:rPr>
          <w:rStyle w:val="nfasis"/>
          <w:rFonts w:cs="Times New Roman"/>
          <w:i w:val="0"/>
          <w:iCs w:val="0"/>
          <w:szCs w:val="24"/>
        </w:rPr>
        <w:t>,</w:t>
      </w:r>
      <w:r w:rsidRPr="004071A1">
        <w:rPr>
          <w:rStyle w:val="nfasis"/>
          <w:rFonts w:cs="Times New Roman"/>
          <w:i w:val="0"/>
          <w:iCs w:val="0"/>
          <w:szCs w:val="24"/>
        </w:rPr>
        <w:t xml:space="preserve"> (n=98) </w:t>
      </w:r>
      <w:r w:rsidR="00C03AFA" w:rsidRPr="004071A1">
        <w:rPr>
          <w:rStyle w:val="nfasis"/>
          <w:rFonts w:cs="Times New Roman"/>
          <w:szCs w:val="24"/>
        </w:rPr>
        <w:t>Fuente</w:t>
      </w:r>
      <w:bookmarkStart w:id="2" w:name="_Hlk207892270"/>
      <w:r w:rsidR="00C03AFA" w:rsidRPr="004071A1">
        <w:rPr>
          <w:rStyle w:val="nfasis"/>
          <w:rFonts w:cs="Times New Roman"/>
          <w:szCs w:val="24"/>
        </w:rPr>
        <w:t xml:space="preserve">: </w:t>
      </w:r>
      <w:r w:rsidR="007E470A" w:rsidRPr="004071A1">
        <w:rPr>
          <w:rFonts w:cs="Times New Roman"/>
          <w:szCs w:val="24"/>
        </w:rPr>
        <w:t>Elaboración propia (2024).</w:t>
      </w:r>
    </w:p>
    <w:bookmarkEnd w:id="1"/>
    <w:bookmarkEnd w:id="2"/>
    <w:p w14:paraId="446AADFC" w14:textId="724E7DE4" w:rsidR="00C16CBE" w:rsidRPr="004071A1" w:rsidRDefault="005E4AFC" w:rsidP="00D349BD">
      <w:pPr>
        <w:spacing w:after="0" w:line="240" w:lineRule="auto"/>
        <w:jc w:val="both"/>
        <w:rPr>
          <w:rFonts w:cs="Times New Roman"/>
          <w:szCs w:val="24"/>
        </w:rPr>
      </w:pPr>
      <w:r w:rsidRPr="004071A1">
        <w:rPr>
          <w:rFonts w:cs="Times New Roman"/>
          <w:szCs w:val="24"/>
        </w:rPr>
        <w:t>En la figura</w:t>
      </w:r>
      <w:r w:rsidR="00F0799B" w:rsidRPr="004071A1">
        <w:rPr>
          <w:rFonts w:cs="Times New Roman"/>
          <w:szCs w:val="24"/>
        </w:rPr>
        <w:t>1</w:t>
      </w:r>
      <w:r w:rsidRPr="004071A1">
        <w:rPr>
          <w:rFonts w:cs="Times New Roman"/>
          <w:szCs w:val="24"/>
        </w:rPr>
        <w:t xml:space="preserve">, </w:t>
      </w:r>
      <w:r w:rsidR="00631D52" w:rsidRPr="004071A1">
        <w:rPr>
          <w:rFonts w:cs="Times New Roman"/>
          <w:szCs w:val="24"/>
        </w:rPr>
        <w:t xml:space="preserve">el 40% de los </w:t>
      </w:r>
      <w:r w:rsidR="00C16CBE" w:rsidRPr="004071A1">
        <w:rPr>
          <w:rFonts w:cs="Times New Roman"/>
          <w:szCs w:val="24"/>
        </w:rPr>
        <w:t xml:space="preserve">encuestados </w:t>
      </w:r>
      <w:r w:rsidR="00631D52" w:rsidRPr="004071A1">
        <w:rPr>
          <w:rFonts w:cs="Times New Roman"/>
          <w:szCs w:val="24"/>
        </w:rPr>
        <w:t xml:space="preserve">votaron que utilizan con frecuencia </w:t>
      </w:r>
      <w:r w:rsidR="00C16CBE" w:rsidRPr="004071A1">
        <w:rPr>
          <w:rFonts w:cs="Times New Roman"/>
          <w:szCs w:val="24"/>
        </w:rPr>
        <w:t xml:space="preserve">el teléfono celular </w:t>
      </w:r>
      <w:r w:rsidR="00631D52" w:rsidRPr="004071A1">
        <w:rPr>
          <w:rFonts w:cs="Times New Roman"/>
          <w:szCs w:val="24"/>
        </w:rPr>
        <w:t>para buscar información de sus asignaturas.</w:t>
      </w:r>
    </w:p>
    <w:p w14:paraId="40670C04" w14:textId="77777777" w:rsidR="000127F4" w:rsidRPr="004071A1" w:rsidRDefault="000127F4" w:rsidP="00D349BD">
      <w:pPr>
        <w:spacing w:after="0" w:line="240" w:lineRule="auto"/>
        <w:jc w:val="both"/>
        <w:rPr>
          <w:rFonts w:cs="Times New Roman"/>
          <w:szCs w:val="24"/>
        </w:rPr>
      </w:pPr>
    </w:p>
    <w:p w14:paraId="2674E362" w14:textId="1D88A1C2" w:rsidR="004F3E77" w:rsidRPr="004071A1" w:rsidRDefault="00F0799B" w:rsidP="000127F4">
      <w:pPr>
        <w:pStyle w:val="Descripcin"/>
        <w:keepNext/>
        <w:jc w:val="center"/>
        <w:rPr>
          <w:rFonts w:cs="Times New Roman"/>
          <w:b w:val="0"/>
          <w:iCs/>
          <w:color w:val="auto"/>
          <w:sz w:val="24"/>
          <w:szCs w:val="24"/>
        </w:rPr>
      </w:pPr>
      <w:r w:rsidRPr="004071A1">
        <w:rPr>
          <w:rFonts w:cs="Times New Roman"/>
          <w:color w:val="auto"/>
          <w:sz w:val="24"/>
          <w:szCs w:val="24"/>
        </w:rPr>
        <w:t>Figura</w:t>
      </w:r>
      <w:r w:rsidR="000F662A" w:rsidRPr="004071A1">
        <w:rPr>
          <w:rFonts w:cs="Times New Roman"/>
          <w:color w:val="auto"/>
          <w:sz w:val="24"/>
          <w:szCs w:val="24"/>
        </w:rPr>
        <w:t xml:space="preserve"> </w:t>
      </w:r>
      <w:r w:rsidRPr="004071A1">
        <w:rPr>
          <w:rFonts w:cs="Times New Roman"/>
          <w:color w:val="auto"/>
          <w:sz w:val="24"/>
          <w:szCs w:val="24"/>
        </w:rPr>
        <w:fldChar w:fldCharType="begin"/>
      </w:r>
      <w:r w:rsidRPr="004071A1">
        <w:rPr>
          <w:rFonts w:cs="Times New Roman"/>
          <w:color w:val="auto"/>
          <w:sz w:val="24"/>
          <w:szCs w:val="24"/>
        </w:rPr>
        <w:instrText xml:space="preserve"> SEQ Figura \* ARABIC </w:instrText>
      </w:r>
      <w:r w:rsidRPr="004071A1">
        <w:rPr>
          <w:rFonts w:cs="Times New Roman"/>
          <w:color w:val="auto"/>
          <w:sz w:val="24"/>
          <w:szCs w:val="24"/>
        </w:rPr>
        <w:fldChar w:fldCharType="separate"/>
      </w:r>
      <w:r w:rsidR="001515B0">
        <w:rPr>
          <w:rFonts w:cs="Times New Roman"/>
          <w:noProof/>
          <w:color w:val="auto"/>
          <w:sz w:val="24"/>
          <w:szCs w:val="24"/>
        </w:rPr>
        <w:t>2</w:t>
      </w:r>
      <w:r w:rsidRPr="004071A1">
        <w:rPr>
          <w:rFonts w:cs="Times New Roman"/>
          <w:color w:val="auto"/>
          <w:sz w:val="24"/>
          <w:szCs w:val="24"/>
        </w:rPr>
        <w:fldChar w:fldCharType="end"/>
      </w:r>
      <w:r w:rsidR="000127F4" w:rsidRPr="004071A1">
        <w:rPr>
          <w:rFonts w:cs="Times New Roman"/>
          <w:color w:val="auto"/>
          <w:sz w:val="24"/>
          <w:szCs w:val="24"/>
        </w:rPr>
        <w:t>.</w:t>
      </w:r>
      <w:r w:rsidR="004F3E77" w:rsidRPr="004071A1">
        <w:rPr>
          <w:rFonts w:cs="Times New Roman"/>
          <w:b w:val="0"/>
          <w:iCs/>
          <w:color w:val="auto"/>
          <w:sz w:val="24"/>
          <w:szCs w:val="24"/>
        </w:rPr>
        <w:t>Impacto del celular en la organización y gestión del tiempo</w:t>
      </w:r>
    </w:p>
    <w:p w14:paraId="42721113" w14:textId="66488A87" w:rsidR="004F3E77" w:rsidRPr="004071A1" w:rsidRDefault="00F0799B" w:rsidP="00D349BD">
      <w:pPr>
        <w:spacing w:line="240" w:lineRule="auto"/>
        <w:jc w:val="both"/>
        <w:rPr>
          <w:rFonts w:cs="Times New Roman"/>
          <w:szCs w:val="24"/>
        </w:rPr>
      </w:pPr>
      <w:r w:rsidRPr="004071A1">
        <w:rPr>
          <w:rFonts w:cs="Times New Roman"/>
          <w:noProof/>
          <w:szCs w:val="24"/>
          <w:lang w:eastAsia="es-MX"/>
        </w:rPr>
        <w:drawing>
          <wp:inline distT="0" distB="0" distL="0" distR="0" wp14:anchorId="07F747F8" wp14:editId="3490B04A">
            <wp:extent cx="5486400" cy="2971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5167"/>
                    <a:stretch/>
                  </pic:blipFill>
                  <pic:spPr bwMode="auto">
                    <a:xfrm>
                      <a:off x="0" y="0"/>
                      <a:ext cx="5486400" cy="2971800"/>
                    </a:xfrm>
                    <a:prstGeom prst="rect">
                      <a:avLst/>
                    </a:prstGeom>
                    <a:noFill/>
                    <a:ln>
                      <a:noFill/>
                    </a:ln>
                    <a:extLst>
                      <a:ext uri="{53640926-AAD7-44D8-BBD7-CCE9431645EC}">
                        <a14:shadowObscured xmlns:a14="http://schemas.microsoft.com/office/drawing/2010/main"/>
                      </a:ext>
                    </a:extLst>
                  </pic:spPr>
                </pic:pic>
              </a:graphicData>
            </a:graphic>
          </wp:inline>
        </w:drawing>
      </w:r>
    </w:p>
    <w:p w14:paraId="5F1221E9" w14:textId="0CDC649B" w:rsidR="00C03AFA" w:rsidRPr="004071A1" w:rsidRDefault="00F0799B" w:rsidP="00D349BD">
      <w:pPr>
        <w:spacing w:line="240" w:lineRule="auto"/>
        <w:jc w:val="center"/>
        <w:rPr>
          <w:rFonts w:cs="Times New Roman"/>
          <w:szCs w:val="24"/>
        </w:rPr>
      </w:pPr>
      <w:r w:rsidRPr="004071A1">
        <w:rPr>
          <w:rStyle w:val="nfasis"/>
          <w:rFonts w:cs="Times New Roman"/>
          <w:szCs w:val="24"/>
        </w:rPr>
        <w:t xml:space="preserve">Nota: </w:t>
      </w:r>
      <w:r w:rsidRPr="004071A1">
        <w:rPr>
          <w:rStyle w:val="nfasis"/>
          <w:rFonts w:cs="Times New Roman"/>
          <w:i w:val="0"/>
          <w:iCs w:val="0"/>
          <w:szCs w:val="24"/>
        </w:rPr>
        <w:t>Escala de Likert</w:t>
      </w:r>
      <w:r w:rsidR="00631D52" w:rsidRPr="004071A1">
        <w:rPr>
          <w:rStyle w:val="nfasis"/>
          <w:rFonts w:cs="Times New Roman"/>
          <w:i w:val="0"/>
          <w:iCs w:val="0"/>
          <w:szCs w:val="24"/>
        </w:rPr>
        <w:t>,</w:t>
      </w:r>
      <w:r w:rsidRPr="004071A1">
        <w:rPr>
          <w:rStyle w:val="nfasis"/>
          <w:rFonts w:cs="Times New Roman"/>
          <w:i w:val="0"/>
          <w:iCs w:val="0"/>
          <w:szCs w:val="24"/>
        </w:rPr>
        <w:t xml:space="preserve"> (n=98), </w:t>
      </w:r>
      <w:r w:rsidR="00C03AFA" w:rsidRPr="004071A1">
        <w:rPr>
          <w:rStyle w:val="nfasis"/>
          <w:rFonts w:cs="Times New Roman"/>
          <w:szCs w:val="24"/>
        </w:rPr>
        <w:t xml:space="preserve">Fuente: </w:t>
      </w:r>
      <w:r w:rsidR="00C03AFA" w:rsidRPr="004071A1">
        <w:rPr>
          <w:rFonts w:cs="Times New Roman"/>
          <w:szCs w:val="24"/>
        </w:rPr>
        <w:t>Elaboración propia (2024).</w:t>
      </w:r>
    </w:p>
    <w:p w14:paraId="287CE020" w14:textId="4D13B2D6" w:rsidR="002A0C1E" w:rsidRPr="004071A1" w:rsidRDefault="00537F30" w:rsidP="00D349BD">
      <w:pPr>
        <w:spacing w:after="120" w:line="240" w:lineRule="auto"/>
        <w:jc w:val="both"/>
        <w:rPr>
          <w:rFonts w:cs="Times New Roman"/>
          <w:szCs w:val="24"/>
        </w:rPr>
      </w:pPr>
      <w:r w:rsidRPr="004071A1">
        <w:rPr>
          <w:rFonts w:cs="Times New Roman"/>
          <w:szCs w:val="24"/>
        </w:rPr>
        <w:lastRenderedPageBreak/>
        <w:t>E</w:t>
      </w:r>
      <w:r w:rsidR="00F0799B" w:rsidRPr="004071A1">
        <w:rPr>
          <w:rFonts w:cs="Times New Roman"/>
          <w:szCs w:val="24"/>
        </w:rPr>
        <w:t>n</w:t>
      </w:r>
      <w:r w:rsidRPr="004071A1">
        <w:rPr>
          <w:rFonts w:cs="Times New Roman"/>
          <w:szCs w:val="24"/>
        </w:rPr>
        <w:t xml:space="preserve"> </w:t>
      </w:r>
      <w:r w:rsidR="005E4AFC" w:rsidRPr="004071A1">
        <w:rPr>
          <w:rFonts w:cs="Times New Roman"/>
          <w:szCs w:val="24"/>
        </w:rPr>
        <w:t>la figura</w:t>
      </w:r>
      <w:r w:rsidR="00F0799B" w:rsidRPr="004071A1">
        <w:rPr>
          <w:rFonts w:cs="Times New Roman"/>
          <w:szCs w:val="24"/>
        </w:rPr>
        <w:t>2</w:t>
      </w:r>
      <w:r w:rsidR="005E4AFC" w:rsidRPr="004071A1">
        <w:rPr>
          <w:rFonts w:cs="Times New Roman"/>
          <w:szCs w:val="24"/>
        </w:rPr>
        <w:t>,</w:t>
      </w:r>
      <w:r w:rsidRPr="004071A1">
        <w:rPr>
          <w:rFonts w:cs="Times New Roman"/>
          <w:szCs w:val="24"/>
        </w:rPr>
        <w:t xml:space="preserve"> indica que </w:t>
      </w:r>
      <w:r w:rsidR="00F0799B" w:rsidRPr="004071A1">
        <w:rPr>
          <w:rFonts w:cs="Times New Roman"/>
          <w:szCs w:val="24"/>
        </w:rPr>
        <w:t xml:space="preserve">el 45% </w:t>
      </w:r>
      <w:r w:rsidR="00631D52" w:rsidRPr="004071A1">
        <w:rPr>
          <w:rFonts w:cs="Times New Roman"/>
          <w:szCs w:val="24"/>
        </w:rPr>
        <w:t>el celular impacta mucho el celular en la organización y gestión del tiempo en sus vidas.</w:t>
      </w:r>
    </w:p>
    <w:p w14:paraId="35BF238B" w14:textId="40B4BDB5" w:rsidR="004F3E77" w:rsidRPr="004071A1" w:rsidRDefault="004F3E77" w:rsidP="000127F4">
      <w:pPr>
        <w:spacing w:after="0" w:line="240" w:lineRule="auto"/>
        <w:jc w:val="center"/>
        <w:rPr>
          <w:rFonts w:cs="Times New Roman"/>
          <w:i/>
          <w:iCs/>
          <w:szCs w:val="24"/>
        </w:rPr>
      </w:pPr>
      <w:r w:rsidRPr="004071A1">
        <w:rPr>
          <w:rFonts w:cs="Times New Roman"/>
          <w:b/>
          <w:bCs/>
          <w:szCs w:val="24"/>
        </w:rPr>
        <w:t>Figura</w:t>
      </w:r>
      <w:r w:rsidR="000F662A" w:rsidRPr="004071A1">
        <w:rPr>
          <w:rFonts w:cs="Times New Roman"/>
          <w:b/>
          <w:bCs/>
          <w:szCs w:val="24"/>
        </w:rPr>
        <w:t xml:space="preserve"> </w:t>
      </w:r>
      <w:r w:rsidRPr="004071A1">
        <w:rPr>
          <w:rFonts w:cs="Times New Roman"/>
          <w:b/>
          <w:bCs/>
          <w:szCs w:val="24"/>
        </w:rPr>
        <w:t>3</w:t>
      </w:r>
      <w:r w:rsidR="000127F4" w:rsidRPr="004071A1">
        <w:rPr>
          <w:rFonts w:cs="Times New Roman"/>
          <w:b/>
          <w:bCs/>
          <w:szCs w:val="24"/>
        </w:rPr>
        <w:t xml:space="preserve">. </w:t>
      </w:r>
      <w:r w:rsidRPr="004071A1">
        <w:rPr>
          <w:rFonts w:cs="Times New Roman"/>
          <w:i/>
          <w:iCs/>
          <w:szCs w:val="24"/>
        </w:rPr>
        <w:t>Acceso a recursos educativos de alta calidad</w:t>
      </w:r>
    </w:p>
    <w:p w14:paraId="2524B4F2" w14:textId="31373D4C" w:rsidR="002A0C1E" w:rsidRPr="004071A1" w:rsidRDefault="00631D52" w:rsidP="000127F4">
      <w:pPr>
        <w:spacing w:line="240" w:lineRule="auto"/>
        <w:jc w:val="center"/>
        <w:rPr>
          <w:rFonts w:cs="Times New Roman"/>
          <w:szCs w:val="24"/>
        </w:rPr>
      </w:pPr>
      <w:r w:rsidRPr="004071A1">
        <w:rPr>
          <w:rFonts w:cs="Times New Roman"/>
          <w:noProof/>
          <w:szCs w:val="24"/>
          <w:lang w:eastAsia="es-MX"/>
        </w:rPr>
        <w:drawing>
          <wp:inline distT="0" distB="0" distL="0" distR="0" wp14:anchorId="2F375E82" wp14:editId="7A316928">
            <wp:extent cx="5475605" cy="2619632"/>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4204"/>
                    <a:stretch/>
                  </pic:blipFill>
                  <pic:spPr bwMode="auto">
                    <a:xfrm>
                      <a:off x="0" y="0"/>
                      <a:ext cx="5478582" cy="2621056"/>
                    </a:xfrm>
                    <a:prstGeom prst="rect">
                      <a:avLst/>
                    </a:prstGeom>
                    <a:noFill/>
                    <a:ln>
                      <a:noFill/>
                    </a:ln>
                    <a:extLst>
                      <a:ext uri="{53640926-AAD7-44D8-BBD7-CCE9431645EC}">
                        <a14:shadowObscured xmlns:a14="http://schemas.microsoft.com/office/drawing/2010/main"/>
                      </a:ext>
                    </a:extLst>
                  </pic:spPr>
                </pic:pic>
              </a:graphicData>
            </a:graphic>
          </wp:inline>
        </w:drawing>
      </w:r>
    </w:p>
    <w:p w14:paraId="2083C51D" w14:textId="66AB97AD" w:rsidR="00C03AFA" w:rsidRPr="004071A1" w:rsidRDefault="00631D52" w:rsidP="000127F4">
      <w:pPr>
        <w:spacing w:line="240" w:lineRule="auto"/>
        <w:jc w:val="center"/>
        <w:rPr>
          <w:rFonts w:cs="Times New Roman"/>
          <w:szCs w:val="24"/>
        </w:rPr>
      </w:pPr>
      <w:r w:rsidRPr="004071A1">
        <w:rPr>
          <w:rStyle w:val="nfasis"/>
          <w:rFonts w:cs="Times New Roman"/>
          <w:szCs w:val="24"/>
        </w:rPr>
        <w:t xml:space="preserve">Nota: </w:t>
      </w:r>
      <w:r w:rsidRPr="004071A1">
        <w:rPr>
          <w:rStyle w:val="nfasis"/>
          <w:rFonts w:cs="Times New Roman"/>
          <w:i w:val="0"/>
          <w:iCs w:val="0"/>
          <w:szCs w:val="24"/>
        </w:rPr>
        <w:t>Escala de Likert, (n=98)</w:t>
      </w:r>
      <w:r w:rsidRPr="004071A1">
        <w:rPr>
          <w:rStyle w:val="nfasis"/>
          <w:rFonts w:cs="Times New Roman"/>
          <w:szCs w:val="24"/>
        </w:rPr>
        <w:t xml:space="preserve"> Fuente</w:t>
      </w:r>
      <w:r w:rsidR="00C03AFA" w:rsidRPr="004071A1">
        <w:rPr>
          <w:rStyle w:val="nfasis"/>
          <w:rFonts w:cs="Times New Roman"/>
          <w:szCs w:val="24"/>
        </w:rPr>
        <w:t xml:space="preserve">: </w:t>
      </w:r>
      <w:r w:rsidR="00C03AFA" w:rsidRPr="004071A1">
        <w:rPr>
          <w:rFonts w:cs="Times New Roman"/>
          <w:szCs w:val="24"/>
        </w:rPr>
        <w:t>Elaboración propia (2024).</w:t>
      </w:r>
    </w:p>
    <w:p w14:paraId="5CB72D37" w14:textId="47D71BA7" w:rsidR="005E4AFC" w:rsidRPr="004071A1" w:rsidRDefault="00537F30" w:rsidP="00D349BD">
      <w:pPr>
        <w:spacing w:after="0" w:line="240" w:lineRule="auto"/>
        <w:jc w:val="both"/>
        <w:rPr>
          <w:rFonts w:cs="Times New Roman"/>
          <w:b/>
          <w:bCs/>
          <w:szCs w:val="24"/>
        </w:rPr>
      </w:pPr>
      <w:r w:rsidRPr="004071A1">
        <w:rPr>
          <w:rFonts w:cs="Times New Roman"/>
          <w:szCs w:val="24"/>
        </w:rPr>
        <w:t>E</w:t>
      </w:r>
      <w:r w:rsidR="005E4AFC" w:rsidRPr="004071A1">
        <w:rPr>
          <w:rFonts w:cs="Times New Roman"/>
          <w:szCs w:val="24"/>
        </w:rPr>
        <w:t>n la figura</w:t>
      </w:r>
      <w:r w:rsidR="00631D52" w:rsidRPr="004071A1">
        <w:rPr>
          <w:rFonts w:cs="Times New Roman"/>
          <w:szCs w:val="24"/>
        </w:rPr>
        <w:t>3</w:t>
      </w:r>
      <w:r w:rsidR="005E4AFC" w:rsidRPr="004071A1">
        <w:rPr>
          <w:rFonts w:cs="Times New Roman"/>
          <w:szCs w:val="24"/>
        </w:rPr>
        <w:t>,</w:t>
      </w:r>
      <w:r w:rsidRPr="004071A1">
        <w:rPr>
          <w:rFonts w:cs="Times New Roman"/>
          <w:szCs w:val="24"/>
        </w:rPr>
        <w:t xml:space="preserve"> </w:t>
      </w:r>
      <w:bookmarkStart w:id="3" w:name="_Hlk207827972"/>
      <w:r w:rsidR="00454D91" w:rsidRPr="004071A1">
        <w:rPr>
          <w:rFonts w:cs="Times New Roman"/>
          <w:szCs w:val="24"/>
        </w:rPr>
        <w:t>el 38% contestó que si tienen acceso a recursos educativos de calidad ya sea por parte de la Institución educativa o por su cuenta.</w:t>
      </w:r>
    </w:p>
    <w:p w14:paraId="3C3DA9A5" w14:textId="77777777" w:rsidR="005E4AFC" w:rsidRPr="004071A1" w:rsidRDefault="005E4AFC" w:rsidP="00D349BD">
      <w:pPr>
        <w:spacing w:after="0" w:line="240" w:lineRule="auto"/>
        <w:jc w:val="both"/>
        <w:rPr>
          <w:rFonts w:cs="Times New Roman"/>
          <w:b/>
          <w:bCs/>
          <w:szCs w:val="24"/>
        </w:rPr>
      </w:pPr>
    </w:p>
    <w:p w14:paraId="338126BB" w14:textId="5AE8C337" w:rsidR="004F3E77" w:rsidRPr="004071A1" w:rsidRDefault="004F3E77" w:rsidP="000127F4">
      <w:pPr>
        <w:spacing w:after="0" w:line="240" w:lineRule="auto"/>
        <w:jc w:val="center"/>
        <w:rPr>
          <w:rFonts w:cs="Times New Roman"/>
          <w:i/>
          <w:iCs/>
          <w:szCs w:val="24"/>
        </w:rPr>
      </w:pPr>
      <w:r w:rsidRPr="004071A1">
        <w:rPr>
          <w:rFonts w:cs="Times New Roman"/>
          <w:b/>
          <w:bCs/>
          <w:szCs w:val="24"/>
        </w:rPr>
        <w:t>Figura</w:t>
      </w:r>
      <w:r w:rsidR="000F662A" w:rsidRPr="004071A1">
        <w:rPr>
          <w:rFonts w:cs="Times New Roman"/>
          <w:b/>
          <w:bCs/>
          <w:szCs w:val="24"/>
        </w:rPr>
        <w:t xml:space="preserve"> </w:t>
      </w:r>
      <w:r w:rsidRPr="004071A1">
        <w:rPr>
          <w:rFonts w:cs="Times New Roman"/>
          <w:b/>
          <w:bCs/>
          <w:szCs w:val="24"/>
        </w:rPr>
        <w:t>4</w:t>
      </w:r>
      <w:r w:rsidR="000127F4" w:rsidRPr="004071A1">
        <w:rPr>
          <w:rFonts w:cs="Times New Roman"/>
          <w:b/>
          <w:bCs/>
          <w:szCs w:val="24"/>
        </w:rPr>
        <w:t xml:space="preserve">. </w:t>
      </w:r>
      <w:r w:rsidRPr="004071A1">
        <w:rPr>
          <w:rFonts w:cs="Times New Roman"/>
          <w:i/>
          <w:iCs/>
          <w:szCs w:val="24"/>
        </w:rPr>
        <w:t>Mejora de habilidades de aprendizaje</w:t>
      </w:r>
    </w:p>
    <w:p w14:paraId="23D3DF06" w14:textId="57D4E476" w:rsidR="005E4AFC" w:rsidRPr="004071A1" w:rsidRDefault="00454D91" w:rsidP="000127F4">
      <w:pPr>
        <w:spacing w:after="0" w:line="240" w:lineRule="auto"/>
        <w:jc w:val="center"/>
        <w:rPr>
          <w:rFonts w:cs="Times New Roman"/>
          <w:i/>
          <w:iCs/>
          <w:szCs w:val="24"/>
        </w:rPr>
      </w:pPr>
      <w:r w:rsidRPr="004071A1">
        <w:rPr>
          <w:rFonts w:cs="Times New Roman"/>
          <w:noProof/>
          <w:szCs w:val="24"/>
          <w:lang w:eastAsia="es-MX"/>
        </w:rPr>
        <w:drawing>
          <wp:inline distT="0" distB="0" distL="0" distR="0" wp14:anchorId="1D4D5BA9" wp14:editId="3BC21F3D">
            <wp:extent cx="5486400" cy="32099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209925"/>
                    </a:xfrm>
                    <a:prstGeom prst="rect">
                      <a:avLst/>
                    </a:prstGeom>
                    <a:noFill/>
                    <a:ln>
                      <a:noFill/>
                    </a:ln>
                  </pic:spPr>
                </pic:pic>
              </a:graphicData>
            </a:graphic>
          </wp:inline>
        </w:drawing>
      </w:r>
    </w:p>
    <w:bookmarkEnd w:id="3"/>
    <w:p w14:paraId="6F87F9D2" w14:textId="18586297" w:rsidR="00C03AFA" w:rsidRPr="004071A1" w:rsidRDefault="00454D91" w:rsidP="000127F4">
      <w:pPr>
        <w:spacing w:line="240" w:lineRule="auto"/>
        <w:jc w:val="center"/>
        <w:rPr>
          <w:rFonts w:cs="Times New Roman"/>
          <w:szCs w:val="24"/>
        </w:rPr>
      </w:pPr>
      <w:r w:rsidRPr="004071A1">
        <w:rPr>
          <w:rStyle w:val="nfasis"/>
          <w:rFonts w:cs="Times New Roman"/>
          <w:szCs w:val="24"/>
        </w:rPr>
        <w:t xml:space="preserve">Nota: </w:t>
      </w:r>
      <w:r w:rsidRPr="004071A1">
        <w:rPr>
          <w:rStyle w:val="nfasis"/>
          <w:rFonts w:cs="Times New Roman"/>
          <w:i w:val="0"/>
          <w:iCs w:val="0"/>
          <w:szCs w:val="24"/>
        </w:rPr>
        <w:t xml:space="preserve">Escala de Likert, (n=98), </w:t>
      </w:r>
      <w:r w:rsidR="00C03AFA" w:rsidRPr="004071A1">
        <w:rPr>
          <w:rStyle w:val="nfasis"/>
          <w:rFonts w:cs="Times New Roman"/>
          <w:szCs w:val="24"/>
        </w:rPr>
        <w:t xml:space="preserve">Fuente: </w:t>
      </w:r>
      <w:r w:rsidR="00C03AFA" w:rsidRPr="004071A1">
        <w:rPr>
          <w:rFonts w:cs="Times New Roman"/>
          <w:szCs w:val="24"/>
        </w:rPr>
        <w:t>Elaboración propia (2024).</w:t>
      </w:r>
    </w:p>
    <w:p w14:paraId="0432AF5D" w14:textId="29A8AA91" w:rsidR="000521DE" w:rsidRPr="004071A1" w:rsidRDefault="00B222AC" w:rsidP="00D349BD">
      <w:pPr>
        <w:spacing w:after="0" w:line="240" w:lineRule="auto"/>
        <w:jc w:val="both"/>
        <w:rPr>
          <w:rFonts w:cs="Times New Roman"/>
          <w:szCs w:val="24"/>
        </w:rPr>
      </w:pPr>
      <w:r w:rsidRPr="004071A1">
        <w:rPr>
          <w:rFonts w:cs="Times New Roman"/>
          <w:szCs w:val="24"/>
        </w:rPr>
        <w:lastRenderedPageBreak/>
        <w:t>E</w:t>
      </w:r>
      <w:r w:rsidR="005E4AFC" w:rsidRPr="004071A1">
        <w:rPr>
          <w:rFonts w:cs="Times New Roman"/>
          <w:szCs w:val="24"/>
        </w:rPr>
        <w:t>n la figura</w:t>
      </w:r>
      <w:r w:rsidR="00454D91" w:rsidRPr="004071A1">
        <w:rPr>
          <w:rFonts w:cs="Times New Roman"/>
          <w:szCs w:val="24"/>
        </w:rPr>
        <w:t>4, el 40% de los encuestados seleccionaron la opción que el teléfono celular mejora por “Mucho” las habilidades en su aprendizaje.</w:t>
      </w:r>
    </w:p>
    <w:p w14:paraId="525B3F09" w14:textId="7A84F6FD" w:rsidR="002A0F68" w:rsidRPr="004071A1" w:rsidRDefault="002A0F68" w:rsidP="00D349BD">
      <w:pPr>
        <w:spacing w:after="0" w:line="240" w:lineRule="auto"/>
        <w:jc w:val="both"/>
        <w:rPr>
          <w:rFonts w:cs="Times New Roman"/>
          <w:b/>
          <w:bCs/>
          <w:szCs w:val="24"/>
        </w:rPr>
      </w:pPr>
    </w:p>
    <w:p w14:paraId="7A6A6F7E" w14:textId="22920C37" w:rsidR="004F3E77" w:rsidRPr="004071A1" w:rsidRDefault="004F3E77" w:rsidP="000127F4">
      <w:pPr>
        <w:spacing w:after="0" w:line="240" w:lineRule="auto"/>
        <w:jc w:val="center"/>
        <w:rPr>
          <w:rFonts w:cs="Times New Roman"/>
          <w:i/>
          <w:iCs/>
          <w:szCs w:val="24"/>
        </w:rPr>
      </w:pPr>
      <w:r w:rsidRPr="004071A1">
        <w:rPr>
          <w:rFonts w:cs="Times New Roman"/>
          <w:b/>
          <w:bCs/>
          <w:szCs w:val="24"/>
        </w:rPr>
        <w:t>Figura</w:t>
      </w:r>
      <w:r w:rsidR="000127F4" w:rsidRPr="004071A1">
        <w:rPr>
          <w:rFonts w:cs="Times New Roman"/>
          <w:b/>
          <w:bCs/>
          <w:szCs w:val="24"/>
        </w:rPr>
        <w:t xml:space="preserve"> </w:t>
      </w:r>
      <w:r w:rsidRPr="004071A1">
        <w:rPr>
          <w:rFonts w:cs="Times New Roman"/>
          <w:b/>
          <w:bCs/>
          <w:szCs w:val="24"/>
        </w:rPr>
        <w:t>5</w:t>
      </w:r>
      <w:r w:rsidR="000127F4" w:rsidRPr="004071A1">
        <w:rPr>
          <w:rFonts w:cs="Times New Roman"/>
          <w:b/>
          <w:bCs/>
          <w:szCs w:val="24"/>
        </w:rPr>
        <w:t xml:space="preserve">. </w:t>
      </w:r>
      <w:r w:rsidRPr="004071A1">
        <w:rPr>
          <w:rFonts w:cs="Times New Roman"/>
          <w:i/>
          <w:iCs/>
          <w:szCs w:val="24"/>
        </w:rPr>
        <w:t>Distracción causada por el uso de celular</w:t>
      </w:r>
    </w:p>
    <w:p w14:paraId="63682565" w14:textId="03EE736D" w:rsidR="004F3E77" w:rsidRPr="004071A1" w:rsidRDefault="00454D91" w:rsidP="000127F4">
      <w:pPr>
        <w:spacing w:line="240" w:lineRule="auto"/>
        <w:jc w:val="center"/>
        <w:rPr>
          <w:rFonts w:cs="Times New Roman"/>
          <w:szCs w:val="24"/>
        </w:rPr>
      </w:pPr>
      <w:r w:rsidRPr="004071A1">
        <w:rPr>
          <w:rFonts w:cs="Times New Roman"/>
          <w:noProof/>
          <w:szCs w:val="24"/>
          <w:lang w:eastAsia="es-MX"/>
        </w:rPr>
        <w:drawing>
          <wp:inline distT="0" distB="0" distL="0" distR="0" wp14:anchorId="6DCED551" wp14:editId="1BC96113">
            <wp:extent cx="5486400" cy="2781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4733"/>
                    <a:stretch/>
                  </pic:blipFill>
                  <pic:spPr bwMode="auto">
                    <a:xfrm>
                      <a:off x="0" y="0"/>
                      <a:ext cx="5486400" cy="2781300"/>
                    </a:xfrm>
                    <a:prstGeom prst="rect">
                      <a:avLst/>
                    </a:prstGeom>
                    <a:noFill/>
                    <a:ln>
                      <a:noFill/>
                    </a:ln>
                    <a:extLst>
                      <a:ext uri="{53640926-AAD7-44D8-BBD7-CCE9431645EC}">
                        <a14:shadowObscured xmlns:a14="http://schemas.microsoft.com/office/drawing/2010/main"/>
                      </a:ext>
                    </a:extLst>
                  </pic:spPr>
                </pic:pic>
              </a:graphicData>
            </a:graphic>
          </wp:inline>
        </w:drawing>
      </w:r>
    </w:p>
    <w:p w14:paraId="705752B6" w14:textId="5808362F" w:rsidR="00C03AFA" w:rsidRPr="004071A1" w:rsidRDefault="00454D91" w:rsidP="000127F4">
      <w:pPr>
        <w:spacing w:line="240" w:lineRule="auto"/>
        <w:jc w:val="center"/>
        <w:rPr>
          <w:rFonts w:cs="Times New Roman"/>
          <w:szCs w:val="24"/>
        </w:rPr>
      </w:pPr>
      <w:r w:rsidRPr="004071A1">
        <w:rPr>
          <w:rStyle w:val="nfasis"/>
          <w:rFonts w:cs="Times New Roman"/>
          <w:szCs w:val="24"/>
        </w:rPr>
        <w:t xml:space="preserve">Nota: </w:t>
      </w:r>
      <w:r w:rsidRPr="004071A1">
        <w:rPr>
          <w:rStyle w:val="nfasis"/>
          <w:rFonts w:cs="Times New Roman"/>
          <w:i w:val="0"/>
          <w:iCs w:val="0"/>
          <w:szCs w:val="24"/>
        </w:rPr>
        <w:t xml:space="preserve">Escala de Likert, (n=98), </w:t>
      </w:r>
      <w:r w:rsidR="00C03AFA" w:rsidRPr="004071A1">
        <w:rPr>
          <w:rStyle w:val="nfasis"/>
          <w:rFonts w:cs="Times New Roman"/>
          <w:szCs w:val="24"/>
        </w:rPr>
        <w:t xml:space="preserve">Fuente: </w:t>
      </w:r>
      <w:r w:rsidR="00C03AFA" w:rsidRPr="004071A1">
        <w:rPr>
          <w:rFonts w:cs="Times New Roman"/>
          <w:szCs w:val="24"/>
        </w:rPr>
        <w:t>Elaboración propia (2024).</w:t>
      </w:r>
    </w:p>
    <w:p w14:paraId="315DB1E0" w14:textId="3C2DBA90" w:rsidR="00B222AC" w:rsidRPr="004071A1" w:rsidRDefault="00B222AC" w:rsidP="00D349BD">
      <w:pPr>
        <w:spacing w:after="0" w:line="240" w:lineRule="auto"/>
        <w:jc w:val="both"/>
        <w:rPr>
          <w:rFonts w:cs="Times New Roman"/>
          <w:szCs w:val="24"/>
        </w:rPr>
      </w:pPr>
      <w:r w:rsidRPr="004071A1">
        <w:rPr>
          <w:rFonts w:cs="Times New Roman"/>
          <w:szCs w:val="24"/>
        </w:rPr>
        <w:t>L</w:t>
      </w:r>
      <w:r w:rsidR="005E4AFC" w:rsidRPr="004071A1">
        <w:rPr>
          <w:rFonts w:cs="Times New Roman"/>
          <w:szCs w:val="24"/>
        </w:rPr>
        <w:t>a figura</w:t>
      </w:r>
      <w:r w:rsidR="00454D91" w:rsidRPr="004071A1">
        <w:rPr>
          <w:rFonts w:cs="Times New Roman"/>
          <w:szCs w:val="24"/>
        </w:rPr>
        <w:t>5</w:t>
      </w:r>
      <w:r w:rsidRPr="004071A1">
        <w:rPr>
          <w:rFonts w:cs="Times New Roman"/>
          <w:szCs w:val="24"/>
        </w:rPr>
        <w:t xml:space="preserve"> </w:t>
      </w:r>
      <w:r w:rsidR="001A2FA6" w:rsidRPr="004071A1">
        <w:rPr>
          <w:rFonts w:cs="Times New Roman"/>
          <w:szCs w:val="24"/>
        </w:rPr>
        <w:t>el 30% que la distracción causada es “Moderada” y otro 30% seleccionó que es “Mucha” la distracción por el celular.</w:t>
      </w:r>
    </w:p>
    <w:p w14:paraId="5022832C" w14:textId="77777777" w:rsidR="000127F4" w:rsidRPr="004071A1" w:rsidRDefault="000127F4" w:rsidP="000127F4">
      <w:pPr>
        <w:spacing w:after="0" w:line="240" w:lineRule="auto"/>
        <w:jc w:val="both"/>
        <w:rPr>
          <w:rFonts w:cs="Times New Roman"/>
          <w:b/>
          <w:bCs/>
          <w:szCs w:val="24"/>
        </w:rPr>
      </w:pPr>
      <w:r w:rsidRPr="004071A1">
        <w:rPr>
          <w:rFonts w:cs="Times New Roman"/>
          <w:b/>
          <w:bCs/>
          <w:szCs w:val="24"/>
        </w:rPr>
        <w:t xml:space="preserve"> </w:t>
      </w:r>
    </w:p>
    <w:p w14:paraId="458DFD1B" w14:textId="043B0348" w:rsidR="004F3E77" w:rsidRPr="004071A1" w:rsidRDefault="004F3E77" w:rsidP="00D349BD">
      <w:pPr>
        <w:spacing w:after="0" w:line="240" w:lineRule="auto"/>
        <w:jc w:val="center"/>
        <w:rPr>
          <w:rFonts w:cs="Times New Roman"/>
          <w:i/>
          <w:iCs/>
          <w:szCs w:val="24"/>
        </w:rPr>
      </w:pPr>
      <w:r w:rsidRPr="004071A1">
        <w:rPr>
          <w:rFonts w:cs="Times New Roman"/>
          <w:b/>
          <w:bCs/>
          <w:szCs w:val="24"/>
        </w:rPr>
        <w:t>Figura</w:t>
      </w:r>
      <w:r w:rsidR="000127F4" w:rsidRPr="004071A1">
        <w:rPr>
          <w:rFonts w:cs="Times New Roman"/>
          <w:b/>
          <w:bCs/>
          <w:szCs w:val="24"/>
        </w:rPr>
        <w:t xml:space="preserve"> </w:t>
      </w:r>
      <w:r w:rsidRPr="004071A1">
        <w:rPr>
          <w:rFonts w:cs="Times New Roman"/>
          <w:b/>
          <w:bCs/>
          <w:szCs w:val="24"/>
        </w:rPr>
        <w:t>6</w:t>
      </w:r>
      <w:r w:rsidR="000127F4" w:rsidRPr="004071A1">
        <w:rPr>
          <w:rFonts w:cs="Times New Roman"/>
          <w:b/>
          <w:bCs/>
          <w:szCs w:val="24"/>
        </w:rPr>
        <w:t xml:space="preserve">. </w:t>
      </w:r>
      <w:r w:rsidR="001A2FA6" w:rsidRPr="004071A1">
        <w:rPr>
          <w:rFonts w:cs="Times New Roman"/>
          <w:noProof/>
          <w:szCs w:val="24"/>
          <w:lang w:eastAsia="es-MX"/>
        </w:rPr>
        <w:drawing>
          <wp:anchor distT="0" distB="0" distL="114300" distR="114300" simplePos="0" relativeHeight="251658240" behindDoc="0" locked="0" layoutInCell="1" allowOverlap="1" wp14:anchorId="599D1C65" wp14:editId="03759FA4">
            <wp:simplePos x="0" y="0"/>
            <wp:positionH relativeFrom="page">
              <wp:align>center</wp:align>
            </wp:positionH>
            <wp:positionV relativeFrom="paragraph">
              <wp:posOffset>340995</wp:posOffset>
            </wp:positionV>
            <wp:extent cx="5486400" cy="3095625"/>
            <wp:effectExtent l="0" t="0" r="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t="4410"/>
                    <a:stretch/>
                  </pic:blipFill>
                  <pic:spPr bwMode="auto">
                    <a:xfrm>
                      <a:off x="0" y="0"/>
                      <a:ext cx="5486400" cy="3095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71A1">
        <w:rPr>
          <w:rFonts w:cs="Times New Roman"/>
          <w:i/>
          <w:iCs/>
          <w:szCs w:val="24"/>
        </w:rPr>
        <w:t>Impacto en el bienestar y salud</w:t>
      </w:r>
    </w:p>
    <w:p w14:paraId="224ED39C" w14:textId="455CB68F" w:rsidR="00C03AFA" w:rsidRPr="004071A1" w:rsidRDefault="001A2FA6" w:rsidP="00D349BD">
      <w:pPr>
        <w:spacing w:line="240" w:lineRule="auto"/>
        <w:jc w:val="center"/>
        <w:rPr>
          <w:rFonts w:cs="Times New Roman"/>
          <w:szCs w:val="24"/>
        </w:rPr>
      </w:pPr>
      <w:r w:rsidRPr="004071A1">
        <w:rPr>
          <w:rStyle w:val="nfasis"/>
          <w:rFonts w:cs="Times New Roman"/>
          <w:szCs w:val="24"/>
        </w:rPr>
        <w:t xml:space="preserve">Nota: </w:t>
      </w:r>
      <w:r w:rsidRPr="004071A1">
        <w:rPr>
          <w:rStyle w:val="nfasis"/>
          <w:rFonts w:cs="Times New Roman"/>
          <w:i w:val="0"/>
          <w:iCs w:val="0"/>
          <w:szCs w:val="24"/>
        </w:rPr>
        <w:t xml:space="preserve">Escala de Likert, (n=98), </w:t>
      </w:r>
      <w:r w:rsidR="00C03AFA" w:rsidRPr="004071A1">
        <w:rPr>
          <w:rStyle w:val="nfasis"/>
          <w:rFonts w:cs="Times New Roman"/>
          <w:szCs w:val="24"/>
        </w:rPr>
        <w:t xml:space="preserve">Fuente: </w:t>
      </w:r>
      <w:r w:rsidR="00C03AFA" w:rsidRPr="004071A1">
        <w:rPr>
          <w:rFonts w:cs="Times New Roman"/>
          <w:szCs w:val="24"/>
        </w:rPr>
        <w:t>Elaboración propia (2024).</w:t>
      </w:r>
    </w:p>
    <w:p w14:paraId="2C3694ED" w14:textId="611828AE" w:rsidR="002163A1" w:rsidRPr="004071A1" w:rsidRDefault="001A2FA6" w:rsidP="00D349BD">
      <w:pPr>
        <w:spacing w:after="0" w:line="240" w:lineRule="auto"/>
        <w:jc w:val="both"/>
        <w:rPr>
          <w:rFonts w:cs="Times New Roman"/>
          <w:szCs w:val="24"/>
        </w:rPr>
      </w:pPr>
      <w:r w:rsidRPr="004071A1">
        <w:rPr>
          <w:rFonts w:cs="Times New Roman"/>
          <w:szCs w:val="24"/>
        </w:rPr>
        <w:lastRenderedPageBreak/>
        <w:t>L</w:t>
      </w:r>
      <w:r w:rsidR="005E4AFC" w:rsidRPr="004071A1">
        <w:rPr>
          <w:rFonts w:cs="Times New Roman"/>
          <w:szCs w:val="24"/>
        </w:rPr>
        <w:t>a figura</w:t>
      </w:r>
      <w:r w:rsidRPr="004071A1">
        <w:rPr>
          <w:rFonts w:cs="Times New Roman"/>
          <w:szCs w:val="24"/>
        </w:rPr>
        <w:t>6</w:t>
      </w:r>
      <w:r w:rsidR="002163A1" w:rsidRPr="004071A1">
        <w:rPr>
          <w:rFonts w:cs="Times New Roman"/>
          <w:szCs w:val="24"/>
        </w:rPr>
        <w:t xml:space="preserve"> </w:t>
      </w:r>
      <w:r w:rsidRPr="004071A1">
        <w:rPr>
          <w:rFonts w:cs="Times New Roman"/>
          <w:szCs w:val="24"/>
        </w:rPr>
        <w:t>muestra el 32% muestra que el impacto en el bienestar y salud es “Moderado”, y el 28% considera que es “Mucho” el impacto que tiene el celular en la salud.</w:t>
      </w:r>
    </w:p>
    <w:p w14:paraId="623E225C" w14:textId="77777777" w:rsidR="001A2FA6" w:rsidRPr="004071A1" w:rsidRDefault="001A2FA6" w:rsidP="00D349BD">
      <w:pPr>
        <w:spacing w:after="0" w:line="240" w:lineRule="auto"/>
        <w:jc w:val="both"/>
        <w:rPr>
          <w:rFonts w:cs="Times New Roman"/>
          <w:b/>
          <w:bCs/>
          <w:szCs w:val="24"/>
        </w:rPr>
      </w:pPr>
    </w:p>
    <w:p w14:paraId="5CB711A3" w14:textId="0552E4F1" w:rsidR="004F3E77" w:rsidRPr="004071A1" w:rsidRDefault="004F3E77" w:rsidP="000127F4">
      <w:pPr>
        <w:spacing w:after="0" w:line="240" w:lineRule="auto"/>
        <w:jc w:val="center"/>
        <w:rPr>
          <w:rFonts w:cs="Times New Roman"/>
          <w:i/>
          <w:iCs/>
          <w:szCs w:val="24"/>
        </w:rPr>
      </w:pPr>
      <w:r w:rsidRPr="004071A1">
        <w:rPr>
          <w:rFonts w:cs="Times New Roman"/>
          <w:b/>
          <w:bCs/>
          <w:szCs w:val="24"/>
        </w:rPr>
        <w:t>Figura</w:t>
      </w:r>
      <w:r w:rsidR="000127F4" w:rsidRPr="004071A1">
        <w:rPr>
          <w:rFonts w:cs="Times New Roman"/>
          <w:b/>
          <w:bCs/>
          <w:szCs w:val="24"/>
        </w:rPr>
        <w:t xml:space="preserve"> </w:t>
      </w:r>
      <w:r w:rsidRPr="004071A1">
        <w:rPr>
          <w:rFonts w:cs="Times New Roman"/>
          <w:b/>
          <w:bCs/>
          <w:szCs w:val="24"/>
        </w:rPr>
        <w:t>7</w:t>
      </w:r>
      <w:r w:rsidR="000127F4" w:rsidRPr="004071A1">
        <w:rPr>
          <w:rFonts w:cs="Times New Roman"/>
          <w:b/>
          <w:bCs/>
          <w:szCs w:val="24"/>
        </w:rPr>
        <w:t xml:space="preserve">. </w:t>
      </w:r>
      <w:r w:rsidRPr="004071A1">
        <w:rPr>
          <w:rFonts w:cs="Times New Roman"/>
          <w:i/>
          <w:iCs/>
          <w:szCs w:val="24"/>
        </w:rPr>
        <w:t>Importancia de la capacitación docente sobre el uso del celular</w:t>
      </w:r>
    </w:p>
    <w:p w14:paraId="3E976F8E" w14:textId="7214C189" w:rsidR="00877200" w:rsidRPr="004071A1" w:rsidRDefault="001A2FA6" w:rsidP="000127F4">
      <w:pPr>
        <w:spacing w:line="240" w:lineRule="auto"/>
        <w:jc w:val="center"/>
        <w:rPr>
          <w:rFonts w:cs="Times New Roman"/>
          <w:szCs w:val="24"/>
        </w:rPr>
      </w:pPr>
      <w:r w:rsidRPr="004071A1">
        <w:rPr>
          <w:rFonts w:cs="Times New Roman"/>
          <w:noProof/>
          <w:szCs w:val="24"/>
          <w:lang w:eastAsia="es-MX"/>
        </w:rPr>
        <w:drawing>
          <wp:anchor distT="0" distB="0" distL="114300" distR="114300" simplePos="0" relativeHeight="251659264" behindDoc="0" locked="0" layoutInCell="1" allowOverlap="1" wp14:anchorId="534FB9AB" wp14:editId="12241A01">
            <wp:simplePos x="0" y="0"/>
            <wp:positionH relativeFrom="margin">
              <wp:align>center</wp:align>
            </wp:positionH>
            <wp:positionV relativeFrom="paragraph">
              <wp:posOffset>5715</wp:posOffset>
            </wp:positionV>
            <wp:extent cx="4905375" cy="274701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t="5015"/>
                    <a:stretch/>
                  </pic:blipFill>
                  <pic:spPr bwMode="auto">
                    <a:xfrm>
                      <a:off x="0" y="0"/>
                      <a:ext cx="4905375" cy="2747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120E07" w14:textId="6C94EBD6" w:rsidR="00C03AFA" w:rsidRPr="004071A1" w:rsidRDefault="001A2FA6" w:rsidP="000127F4">
      <w:pPr>
        <w:spacing w:line="240" w:lineRule="auto"/>
        <w:jc w:val="center"/>
        <w:rPr>
          <w:rFonts w:cs="Times New Roman"/>
          <w:szCs w:val="24"/>
        </w:rPr>
      </w:pPr>
      <w:r w:rsidRPr="004071A1">
        <w:rPr>
          <w:rStyle w:val="nfasis"/>
          <w:rFonts w:cs="Times New Roman"/>
          <w:szCs w:val="24"/>
        </w:rPr>
        <w:t xml:space="preserve">Nota: </w:t>
      </w:r>
      <w:r w:rsidRPr="004071A1">
        <w:rPr>
          <w:rStyle w:val="nfasis"/>
          <w:rFonts w:cs="Times New Roman"/>
          <w:i w:val="0"/>
          <w:iCs w:val="0"/>
          <w:szCs w:val="24"/>
        </w:rPr>
        <w:t xml:space="preserve">Escala de Likert, (n=98), </w:t>
      </w:r>
      <w:r w:rsidR="00C03AFA" w:rsidRPr="004071A1">
        <w:rPr>
          <w:rStyle w:val="nfasis"/>
          <w:rFonts w:cs="Times New Roman"/>
          <w:szCs w:val="24"/>
        </w:rPr>
        <w:t xml:space="preserve">Fuente: </w:t>
      </w:r>
      <w:r w:rsidR="00C03AFA" w:rsidRPr="004071A1">
        <w:rPr>
          <w:rFonts w:cs="Times New Roman"/>
          <w:szCs w:val="24"/>
        </w:rPr>
        <w:t>Elaboración propia (2024).</w:t>
      </w:r>
    </w:p>
    <w:p w14:paraId="08F345E5" w14:textId="4DA2C5FB" w:rsidR="00A77FD5" w:rsidRPr="004071A1" w:rsidRDefault="00A77FD5" w:rsidP="00D349BD">
      <w:pPr>
        <w:spacing w:line="240" w:lineRule="auto"/>
        <w:jc w:val="both"/>
        <w:rPr>
          <w:rFonts w:cs="Times New Roman"/>
          <w:szCs w:val="24"/>
        </w:rPr>
      </w:pPr>
      <w:r w:rsidRPr="004071A1">
        <w:rPr>
          <w:rFonts w:cs="Times New Roman"/>
          <w:szCs w:val="24"/>
        </w:rPr>
        <w:t>En la figura7 el 20% seleccionó que es “Moderado” la importancia de la capacitación docente sobre el uso del celular, mientras que el 35% escogió la opción que es “Mucha” la importancia que el docente reciba capacitación.</w:t>
      </w:r>
    </w:p>
    <w:p w14:paraId="54CB5082" w14:textId="4C34464A" w:rsidR="00A77FD5" w:rsidRPr="004071A1" w:rsidRDefault="00764F33" w:rsidP="00D349BD">
      <w:pPr>
        <w:spacing w:line="240" w:lineRule="auto"/>
        <w:jc w:val="both"/>
        <w:rPr>
          <w:rFonts w:cs="Times New Roman"/>
          <w:szCs w:val="24"/>
        </w:rPr>
      </w:pPr>
      <w:r w:rsidRPr="004071A1">
        <w:rPr>
          <w:rFonts w:cs="Times New Roman"/>
          <w:szCs w:val="24"/>
        </w:rPr>
        <w:t>Los tres países con mayor proporción de estudiantes que reportaron distracción por usar dispositivos digitales fueron Argentina (54%), Uruguay (52%) y Chile (51%), lo que sugiere un impacto significativo de la tecnología en la dinámica del aula en América Latina. Asimismo, Argentina (46%), Chile (42%), Brasil (40%), Nueva Zelanda (40%) y Bulgaria (40%) presentaban los valores más altos en cuanto a estudiantes que se distraían por el uso de dispositivos digitales por parte de sus compañeros. En el otro extremo, los países con menor porcentaje de estudiantes que se distraían por el uso de dispositivos digitales, ya sea propio o por sus compañeros fueron Japón (5% y 4%, respectivamente), Corea del Sur (9% en ambos casos) y Brunei Darussalam (12% y 10%, respectivamente)</w:t>
      </w:r>
      <w:sdt>
        <w:sdtPr>
          <w:rPr>
            <w:rFonts w:cs="Times New Roman"/>
            <w:szCs w:val="24"/>
          </w:rPr>
          <w:id w:val="-1044138155"/>
          <w:citation/>
        </w:sdtPr>
        <w:sdtContent>
          <w:r w:rsidRPr="004071A1">
            <w:rPr>
              <w:rFonts w:cs="Times New Roman"/>
              <w:szCs w:val="24"/>
            </w:rPr>
            <w:fldChar w:fldCharType="begin"/>
          </w:r>
          <w:r w:rsidRPr="004071A1">
            <w:rPr>
              <w:rFonts w:cs="Times New Roman"/>
              <w:szCs w:val="24"/>
              <w:lang w:val="es-ES"/>
            </w:rPr>
            <w:instrText xml:space="preserve"> CITATION Gol25 \l 3082 </w:instrText>
          </w:r>
          <w:r w:rsidRPr="004071A1">
            <w:rPr>
              <w:rFonts w:cs="Times New Roman"/>
              <w:szCs w:val="24"/>
            </w:rPr>
            <w:fldChar w:fldCharType="separate"/>
          </w:r>
          <w:r w:rsidR="00B865EC" w:rsidRPr="004071A1">
            <w:rPr>
              <w:rFonts w:cs="Times New Roman"/>
              <w:noProof/>
              <w:szCs w:val="24"/>
              <w:lang w:val="es-ES"/>
            </w:rPr>
            <w:t xml:space="preserve"> (Goldin, 2025)</w:t>
          </w:r>
          <w:r w:rsidRPr="004071A1">
            <w:rPr>
              <w:rFonts w:cs="Times New Roman"/>
              <w:szCs w:val="24"/>
            </w:rPr>
            <w:fldChar w:fldCharType="end"/>
          </w:r>
        </w:sdtContent>
      </w:sdt>
      <w:r w:rsidR="00A37FBB" w:rsidRPr="004071A1">
        <w:rPr>
          <w:rFonts w:cs="Times New Roman"/>
          <w:szCs w:val="24"/>
        </w:rPr>
        <w:t>.</w:t>
      </w:r>
    </w:p>
    <w:p w14:paraId="01533D89" w14:textId="265E5E66" w:rsidR="004246B1" w:rsidRPr="004071A1" w:rsidRDefault="00A37FBB" w:rsidP="00D349BD">
      <w:pPr>
        <w:spacing w:line="240" w:lineRule="auto"/>
        <w:jc w:val="both"/>
        <w:rPr>
          <w:rFonts w:cs="Times New Roman"/>
          <w:szCs w:val="24"/>
        </w:rPr>
      </w:pPr>
      <w:r w:rsidRPr="004071A1">
        <w:rPr>
          <w:rFonts w:cs="Times New Roman"/>
          <w:szCs w:val="24"/>
        </w:rPr>
        <w:t xml:space="preserve">En relación con los docentes la llegada de las tecnologías digitales a las aulas del siglo XXI fue vivenciada por éstos como una irrupción en tanto fenómeno contemporáneo. Se considera que la incorporación de las tecnologías digitales en la educación no es un fenómeno nuevo, como tampoco lo es completamente la presencia de celulares en las aulas. Sin embargo, su arribo sí modificó el escenario del aula en términos de lo que implica su portabilidad y la posibilidad de estar conectados con el “afuera” del aula </w:t>
      </w:r>
      <w:sdt>
        <w:sdtPr>
          <w:rPr>
            <w:rFonts w:cs="Times New Roman"/>
            <w:szCs w:val="24"/>
          </w:rPr>
          <w:id w:val="1258018543"/>
          <w:citation/>
        </w:sdtPr>
        <w:sdtContent>
          <w:r w:rsidR="004246B1" w:rsidRPr="004071A1">
            <w:rPr>
              <w:rFonts w:cs="Times New Roman"/>
              <w:szCs w:val="24"/>
            </w:rPr>
            <w:fldChar w:fldCharType="begin"/>
          </w:r>
          <w:r w:rsidR="004246B1" w:rsidRPr="004071A1">
            <w:rPr>
              <w:rFonts w:cs="Times New Roman"/>
              <w:szCs w:val="24"/>
              <w:lang w:val="es-ES"/>
            </w:rPr>
            <w:instrText xml:space="preserve"> CITATION Nah21 \l 3082 </w:instrText>
          </w:r>
          <w:r w:rsidR="004246B1" w:rsidRPr="004071A1">
            <w:rPr>
              <w:rFonts w:cs="Times New Roman"/>
              <w:szCs w:val="24"/>
            </w:rPr>
            <w:fldChar w:fldCharType="separate"/>
          </w:r>
          <w:r w:rsidR="00B865EC" w:rsidRPr="004071A1">
            <w:rPr>
              <w:rFonts w:cs="Times New Roman"/>
              <w:noProof/>
              <w:szCs w:val="24"/>
              <w:lang w:val="es-ES"/>
            </w:rPr>
            <w:t>(Nahuel di Napoli, 2021)</w:t>
          </w:r>
          <w:r w:rsidR="004246B1" w:rsidRPr="004071A1">
            <w:rPr>
              <w:rFonts w:cs="Times New Roman"/>
              <w:szCs w:val="24"/>
            </w:rPr>
            <w:fldChar w:fldCharType="end"/>
          </w:r>
        </w:sdtContent>
      </w:sdt>
      <w:r w:rsidR="004246B1" w:rsidRPr="004071A1">
        <w:rPr>
          <w:rFonts w:cs="Times New Roman"/>
          <w:szCs w:val="24"/>
        </w:rPr>
        <w:t>.</w:t>
      </w:r>
    </w:p>
    <w:p w14:paraId="11EE628D" w14:textId="176D72BD" w:rsidR="002A0C1E" w:rsidRPr="004071A1" w:rsidRDefault="004246B1" w:rsidP="00D349BD">
      <w:pPr>
        <w:spacing w:line="240" w:lineRule="auto"/>
        <w:rPr>
          <w:rFonts w:cs="Times New Roman"/>
          <w:szCs w:val="24"/>
        </w:rPr>
      </w:pPr>
      <w:r w:rsidRPr="004071A1">
        <w:rPr>
          <w:rFonts w:cs="Times New Roman"/>
          <w:szCs w:val="24"/>
        </w:rPr>
        <w:t xml:space="preserve">El celular, mejora la comunicación y la colaboración educativa y social (SMS, e-mail, bluetooth, Internet, redes sociales, etc.) habilidades que deben ser desarrolladas desde la más temprana edad; por otra parte, contribuye a la creación de contenidos tanto por parte del profesorado como del alumnado </w:t>
      </w:r>
      <w:sdt>
        <w:sdtPr>
          <w:rPr>
            <w:rFonts w:cs="Times New Roman"/>
            <w:szCs w:val="24"/>
          </w:rPr>
          <w:id w:val="-640344714"/>
          <w:citation/>
        </w:sdtPr>
        <w:sdtContent>
          <w:r w:rsidRPr="004071A1">
            <w:rPr>
              <w:rFonts w:cs="Times New Roman"/>
              <w:szCs w:val="24"/>
            </w:rPr>
            <w:fldChar w:fldCharType="begin"/>
          </w:r>
          <w:r w:rsidRPr="004071A1">
            <w:rPr>
              <w:rFonts w:cs="Times New Roman"/>
              <w:szCs w:val="24"/>
              <w:lang w:val="es-ES"/>
            </w:rPr>
            <w:instrText xml:space="preserve"> CITATION Bra12 \l 3082 </w:instrText>
          </w:r>
          <w:r w:rsidRPr="004071A1">
            <w:rPr>
              <w:rFonts w:cs="Times New Roman"/>
              <w:szCs w:val="24"/>
            </w:rPr>
            <w:fldChar w:fldCharType="separate"/>
          </w:r>
          <w:r w:rsidR="00B865EC" w:rsidRPr="004071A1">
            <w:rPr>
              <w:rFonts w:cs="Times New Roman"/>
              <w:noProof/>
              <w:szCs w:val="24"/>
              <w:lang w:val="es-ES"/>
            </w:rPr>
            <w:t>(Brazuelo, 2012)</w:t>
          </w:r>
          <w:r w:rsidRPr="004071A1">
            <w:rPr>
              <w:rFonts w:cs="Times New Roman"/>
              <w:szCs w:val="24"/>
            </w:rPr>
            <w:fldChar w:fldCharType="end"/>
          </w:r>
        </w:sdtContent>
      </w:sdt>
      <w:r w:rsidRPr="004071A1">
        <w:rPr>
          <w:rFonts w:cs="Times New Roman"/>
          <w:szCs w:val="24"/>
        </w:rPr>
        <w:t>.</w:t>
      </w:r>
    </w:p>
    <w:p w14:paraId="100437E5" w14:textId="62DE469E" w:rsidR="004246B1" w:rsidRPr="004071A1" w:rsidRDefault="004246B1" w:rsidP="00D349BD">
      <w:pPr>
        <w:spacing w:line="240" w:lineRule="auto"/>
        <w:jc w:val="both"/>
        <w:rPr>
          <w:rFonts w:cs="Times New Roman"/>
          <w:szCs w:val="24"/>
        </w:rPr>
      </w:pPr>
      <w:r w:rsidRPr="004071A1">
        <w:rPr>
          <w:rFonts w:cs="Times New Roman"/>
          <w:szCs w:val="24"/>
        </w:rPr>
        <w:lastRenderedPageBreak/>
        <w:t>Por el contrario (aspectos negativos), hay mucha resistencia al uso del celular tanto por parte del profesorado como de las familias, al considerarlo más como un medio de comunicación y de entretenimiento que como herramienta educativa</w:t>
      </w:r>
      <w:r w:rsidR="009A42B3" w:rsidRPr="004071A1">
        <w:rPr>
          <w:rFonts w:cs="Times New Roman"/>
          <w:szCs w:val="24"/>
        </w:rPr>
        <w:t xml:space="preserve">, se le califica como un elemento de distracción y pérdida de atención y concentración por parte del educando sobre las tareas prioritarias, y de difícil control sobre el uso que le dan los jóvenes (acceso a contenidos no adecuados, sexting o </w:t>
      </w:r>
      <w:proofErr w:type="spellStart"/>
      <w:r w:rsidR="009A42B3" w:rsidRPr="004071A1">
        <w:rPr>
          <w:rFonts w:cs="Times New Roman"/>
          <w:szCs w:val="24"/>
        </w:rPr>
        <w:t>ciberbulling</w:t>
      </w:r>
      <w:proofErr w:type="spellEnd"/>
      <w:r w:rsidR="009A42B3" w:rsidRPr="004071A1">
        <w:rPr>
          <w:rFonts w:cs="Times New Roman"/>
          <w:szCs w:val="24"/>
        </w:rPr>
        <w:t>, etc.)</w:t>
      </w:r>
      <w:sdt>
        <w:sdtPr>
          <w:rPr>
            <w:rFonts w:cs="Times New Roman"/>
            <w:szCs w:val="24"/>
          </w:rPr>
          <w:id w:val="-188372550"/>
          <w:citation/>
        </w:sdtPr>
        <w:sdtContent>
          <w:r w:rsidR="009A42B3" w:rsidRPr="004071A1">
            <w:rPr>
              <w:rFonts w:cs="Times New Roman"/>
              <w:szCs w:val="24"/>
            </w:rPr>
            <w:fldChar w:fldCharType="begin"/>
          </w:r>
          <w:r w:rsidR="009A42B3" w:rsidRPr="004071A1">
            <w:rPr>
              <w:rFonts w:cs="Times New Roman"/>
              <w:szCs w:val="24"/>
              <w:lang w:val="es-ES"/>
            </w:rPr>
            <w:instrText xml:space="preserve"> CITATION Men14 \l 3082 </w:instrText>
          </w:r>
          <w:r w:rsidR="009A42B3" w:rsidRPr="004071A1">
            <w:rPr>
              <w:rFonts w:cs="Times New Roman"/>
              <w:szCs w:val="24"/>
            </w:rPr>
            <w:fldChar w:fldCharType="separate"/>
          </w:r>
          <w:r w:rsidR="00B865EC" w:rsidRPr="004071A1">
            <w:rPr>
              <w:rFonts w:cs="Times New Roman"/>
              <w:noProof/>
              <w:szCs w:val="24"/>
              <w:lang w:val="es-ES"/>
            </w:rPr>
            <w:t xml:space="preserve"> (Mendoza Bernal, 2014)</w:t>
          </w:r>
          <w:r w:rsidR="009A42B3" w:rsidRPr="004071A1">
            <w:rPr>
              <w:rFonts w:cs="Times New Roman"/>
              <w:szCs w:val="24"/>
            </w:rPr>
            <w:fldChar w:fldCharType="end"/>
          </w:r>
        </w:sdtContent>
      </w:sdt>
    </w:p>
    <w:p w14:paraId="6E831C6D" w14:textId="46EFF902" w:rsidR="0015494B" w:rsidRPr="004071A1" w:rsidRDefault="000127F4" w:rsidP="000127F4">
      <w:pPr>
        <w:spacing w:line="240" w:lineRule="auto"/>
        <w:jc w:val="center"/>
        <w:rPr>
          <w:rFonts w:cs="Times New Roman"/>
          <w:b/>
          <w:szCs w:val="24"/>
        </w:rPr>
      </w:pPr>
      <w:r w:rsidRPr="004071A1">
        <w:rPr>
          <w:rFonts w:cs="Times New Roman"/>
          <w:b/>
          <w:szCs w:val="24"/>
        </w:rPr>
        <w:t>Conclusiones</w:t>
      </w:r>
    </w:p>
    <w:p w14:paraId="0524E107" w14:textId="77777777" w:rsidR="000127F4" w:rsidRPr="004071A1" w:rsidRDefault="002B7E5A" w:rsidP="000F662A">
      <w:pPr>
        <w:pStyle w:val="Ttulo1"/>
        <w:spacing w:before="0" w:line="240" w:lineRule="auto"/>
        <w:ind w:firstLine="720"/>
        <w:jc w:val="both"/>
        <w:rPr>
          <w:rFonts w:ascii="Times New Roman" w:eastAsiaTheme="minorEastAsia" w:hAnsi="Times New Roman" w:cs="Times New Roman"/>
          <w:b w:val="0"/>
          <w:bCs w:val="0"/>
          <w:color w:val="auto"/>
          <w:sz w:val="24"/>
          <w:szCs w:val="24"/>
        </w:rPr>
      </w:pPr>
      <w:r w:rsidRPr="004071A1">
        <w:rPr>
          <w:rFonts w:ascii="Times New Roman" w:eastAsiaTheme="minorEastAsia" w:hAnsi="Times New Roman" w:cs="Times New Roman"/>
          <w:b w:val="0"/>
          <w:bCs w:val="0"/>
          <w:color w:val="auto"/>
          <w:sz w:val="24"/>
          <w:szCs w:val="24"/>
        </w:rPr>
        <w:t>E</w:t>
      </w:r>
      <w:r w:rsidR="00C927F9" w:rsidRPr="004071A1">
        <w:rPr>
          <w:rFonts w:ascii="Times New Roman" w:eastAsiaTheme="minorEastAsia" w:hAnsi="Times New Roman" w:cs="Times New Roman"/>
          <w:b w:val="0"/>
          <w:bCs w:val="0"/>
          <w:color w:val="auto"/>
          <w:sz w:val="24"/>
          <w:szCs w:val="24"/>
        </w:rPr>
        <w:t>ste</w:t>
      </w:r>
      <w:r w:rsidRPr="004071A1">
        <w:rPr>
          <w:rFonts w:ascii="Times New Roman" w:eastAsiaTheme="minorEastAsia" w:hAnsi="Times New Roman" w:cs="Times New Roman"/>
          <w:b w:val="0"/>
          <w:bCs w:val="0"/>
          <w:color w:val="auto"/>
          <w:sz w:val="24"/>
          <w:szCs w:val="24"/>
        </w:rPr>
        <w:t xml:space="preserve"> </w:t>
      </w:r>
      <w:r w:rsidR="00C927F9" w:rsidRPr="004071A1">
        <w:rPr>
          <w:rFonts w:ascii="Times New Roman" w:eastAsiaTheme="minorEastAsia" w:hAnsi="Times New Roman" w:cs="Times New Roman"/>
          <w:b w:val="0"/>
          <w:bCs w:val="0"/>
          <w:color w:val="auto"/>
          <w:sz w:val="24"/>
          <w:szCs w:val="24"/>
        </w:rPr>
        <w:t>estudio</w:t>
      </w:r>
      <w:r w:rsidRPr="004071A1">
        <w:rPr>
          <w:rFonts w:ascii="Times New Roman" w:eastAsiaTheme="minorEastAsia" w:hAnsi="Times New Roman" w:cs="Times New Roman"/>
          <w:b w:val="0"/>
          <w:bCs w:val="0"/>
          <w:color w:val="auto"/>
          <w:sz w:val="24"/>
          <w:szCs w:val="24"/>
        </w:rPr>
        <w:t xml:space="preserve"> </w:t>
      </w:r>
      <w:r w:rsidR="00D45F25" w:rsidRPr="004071A1">
        <w:rPr>
          <w:rFonts w:ascii="Times New Roman" w:eastAsiaTheme="minorEastAsia" w:hAnsi="Times New Roman" w:cs="Times New Roman"/>
          <w:b w:val="0"/>
          <w:bCs w:val="0"/>
          <w:color w:val="auto"/>
          <w:sz w:val="24"/>
          <w:szCs w:val="24"/>
        </w:rPr>
        <w:t>permitió visualizar</w:t>
      </w:r>
      <w:r w:rsidRPr="004071A1">
        <w:rPr>
          <w:rFonts w:ascii="Times New Roman" w:eastAsiaTheme="minorEastAsia" w:hAnsi="Times New Roman" w:cs="Times New Roman"/>
          <w:b w:val="0"/>
          <w:bCs w:val="0"/>
          <w:color w:val="auto"/>
          <w:sz w:val="24"/>
          <w:szCs w:val="24"/>
        </w:rPr>
        <w:t xml:space="preserve"> que el uso de </w:t>
      </w:r>
      <w:r w:rsidR="00C927F9" w:rsidRPr="004071A1">
        <w:rPr>
          <w:rFonts w:ascii="Times New Roman" w:eastAsiaTheme="minorEastAsia" w:hAnsi="Times New Roman" w:cs="Times New Roman"/>
          <w:b w:val="0"/>
          <w:bCs w:val="0"/>
          <w:color w:val="auto"/>
          <w:sz w:val="24"/>
          <w:szCs w:val="24"/>
        </w:rPr>
        <w:t>los equipos</w:t>
      </w:r>
      <w:r w:rsidRPr="004071A1">
        <w:rPr>
          <w:rFonts w:ascii="Times New Roman" w:eastAsiaTheme="minorEastAsia" w:hAnsi="Times New Roman" w:cs="Times New Roman"/>
          <w:b w:val="0"/>
          <w:bCs w:val="0"/>
          <w:color w:val="auto"/>
          <w:sz w:val="24"/>
          <w:szCs w:val="24"/>
        </w:rPr>
        <w:t xml:space="preserve"> móviles </w:t>
      </w:r>
      <w:r w:rsidR="00C927F9" w:rsidRPr="004071A1">
        <w:rPr>
          <w:rFonts w:ascii="Times New Roman" w:eastAsiaTheme="minorEastAsia" w:hAnsi="Times New Roman" w:cs="Times New Roman"/>
          <w:b w:val="0"/>
          <w:bCs w:val="0"/>
          <w:color w:val="auto"/>
          <w:sz w:val="24"/>
          <w:szCs w:val="24"/>
        </w:rPr>
        <w:t>lo utilizan para desarrollar sus actividades académicas con el apoyo de algunas aplicaciones formativas</w:t>
      </w:r>
      <w:r w:rsidRPr="004071A1">
        <w:rPr>
          <w:rFonts w:ascii="Times New Roman" w:eastAsiaTheme="minorEastAsia" w:hAnsi="Times New Roman" w:cs="Times New Roman"/>
          <w:b w:val="0"/>
          <w:bCs w:val="0"/>
          <w:color w:val="auto"/>
          <w:sz w:val="24"/>
          <w:szCs w:val="24"/>
        </w:rPr>
        <w:t xml:space="preserve"> para la educación superior</w:t>
      </w:r>
      <w:r w:rsidR="00C927F9" w:rsidRPr="004071A1">
        <w:rPr>
          <w:rFonts w:ascii="Times New Roman" w:eastAsiaTheme="minorEastAsia" w:hAnsi="Times New Roman" w:cs="Times New Roman"/>
          <w:b w:val="0"/>
          <w:bCs w:val="0"/>
          <w:color w:val="auto"/>
          <w:sz w:val="24"/>
          <w:szCs w:val="24"/>
        </w:rPr>
        <w:t>, esto representa</w:t>
      </w:r>
      <w:r w:rsidRPr="004071A1">
        <w:rPr>
          <w:rFonts w:ascii="Times New Roman" w:eastAsiaTheme="minorEastAsia" w:hAnsi="Times New Roman" w:cs="Times New Roman"/>
          <w:b w:val="0"/>
          <w:bCs w:val="0"/>
          <w:color w:val="auto"/>
          <w:sz w:val="24"/>
          <w:szCs w:val="24"/>
        </w:rPr>
        <w:t xml:space="preserve"> un cambio </w:t>
      </w:r>
      <w:r w:rsidR="00C927F9" w:rsidRPr="004071A1">
        <w:rPr>
          <w:rFonts w:ascii="Times New Roman" w:eastAsiaTheme="minorEastAsia" w:hAnsi="Times New Roman" w:cs="Times New Roman"/>
          <w:b w:val="0"/>
          <w:bCs w:val="0"/>
          <w:color w:val="auto"/>
          <w:sz w:val="24"/>
          <w:szCs w:val="24"/>
        </w:rPr>
        <w:t>transcendental en</w:t>
      </w:r>
      <w:r w:rsidRPr="004071A1">
        <w:rPr>
          <w:rFonts w:ascii="Times New Roman" w:eastAsiaTheme="minorEastAsia" w:hAnsi="Times New Roman" w:cs="Times New Roman"/>
          <w:b w:val="0"/>
          <w:bCs w:val="0"/>
          <w:color w:val="auto"/>
          <w:sz w:val="24"/>
          <w:szCs w:val="24"/>
        </w:rPr>
        <w:t xml:space="preserve"> </w:t>
      </w:r>
      <w:r w:rsidR="00C927F9" w:rsidRPr="004071A1">
        <w:rPr>
          <w:rFonts w:ascii="Times New Roman" w:eastAsiaTheme="minorEastAsia" w:hAnsi="Times New Roman" w:cs="Times New Roman"/>
          <w:b w:val="0"/>
          <w:bCs w:val="0"/>
          <w:color w:val="auto"/>
          <w:sz w:val="24"/>
          <w:szCs w:val="24"/>
        </w:rPr>
        <w:t>el</w:t>
      </w:r>
      <w:r w:rsidRPr="004071A1">
        <w:rPr>
          <w:rFonts w:ascii="Times New Roman" w:eastAsiaTheme="minorEastAsia" w:hAnsi="Times New Roman" w:cs="Times New Roman"/>
          <w:b w:val="0"/>
          <w:bCs w:val="0"/>
          <w:color w:val="auto"/>
          <w:sz w:val="24"/>
          <w:szCs w:val="24"/>
        </w:rPr>
        <w:t xml:space="preserve"> </w:t>
      </w:r>
      <w:r w:rsidR="00C927F9" w:rsidRPr="004071A1">
        <w:rPr>
          <w:rFonts w:ascii="Times New Roman" w:eastAsiaTheme="minorEastAsia" w:hAnsi="Times New Roman" w:cs="Times New Roman"/>
          <w:b w:val="0"/>
          <w:bCs w:val="0"/>
          <w:color w:val="auto"/>
          <w:sz w:val="24"/>
          <w:szCs w:val="24"/>
        </w:rPr>
        <w:t>proceso de</w:t>
      </w:r>
      <w:r w:rsidRPr="004071A1">
        <w:rPr>
          <w:rFonts w:ascii="Times New Roman" w:eastAsiaTheme="minorEastAsia" w:hAnsi="Times New Roman" w:cs="Times New Roman"/>
          <w:b w:val="0"/>
          <w:bCs w:val="0"/>
          <w:color w:val="auto"/>
          <w:sz w:val="24"/>
          <w:szCs w:val="24"/>
        </w:rPr>
        <w:t xml:space="preserve"> la </w:t>
      </w:r>
      <w:r w:rsidR="00C927F9" w:rsidRPr="004071A1">
        <w:rPr>
          <w:rFonts w:ascii="Times New Roman" w:eastAsiaTheme="minorEastAsia" w:hAnsi="Times New Roman" w:cs="Times New Roman"/>
          <w:b w:val="0"/>
          <w:bCs w:val="0"/>
          <w:color w:val="auto"/>
          <w:sz w:val="24"/>
          <w:szCs w:val="24"/>
        </w:rPr>
        <w:t xml:space="preserve">enseñanza </w:t>
      </w:r>
      <w:r w:rsidR="00EF14A5" w:rsidRPr="004071A1">
        <w:rPr>
          <w:rFonts w:ascii="Times New Roman" w:eastAsiaTheme="minorEastAsia" w:hAnsi="Times New Roman" w:cs="Times New Roman"/>
          <w:b w:val="0"/>
          <w:bCs w:val="0"/>
          <w:color w:val="auto"/>
          <w:sz w:val="24"/>
          <w:szCs w:val="24"/>
        </w:rPr>
        <w:t xml:space="preserve">aprendizaje. Los dispositivos móviles permiten la transformación de nuevos enfoques pedagógicos, así como en la flexibilidad, autonomía personalizada en el aprendizaje de los estudiantes. </w:t>
      </w:r>
      <w:r w:rsidR="000127F4" w:rsidRPr="004071A1">
        <w:rPr>
          <w:rFonts w:ascii="Times New Roman" w:eastAsiaTheme="minorEastAsia" w:hAnsi="Times New Roman" w:cs="Times New Roman"/>
          <w:b w:val="0"/>
          <w:bCs w:val="0"/>
          <w:color w:val="auto"/>
          <w:sz w:val="24"/>
          <w:szCs w:val="24"/>
        </w:rPr>
        <w:t xml:space="preserve"> </w:t>
      </w:r>
    </w:p>
    <w:p w14:paraId="1A5C347C" w14:textId="77777777" w:rsidR="000127F4" w:rsidRPr="004071A1" w:rsidRDefault="000127F4" w:rsidP="000127F4">
      <w:pPr>
        <w:pStyle w:val="Ttulo1"/>
        <w:spacing w:before="0" w:line="240" w:lineRule="auto"/>
        <w:jc w:val="both"/>
        <w:rPr>
          <w:rFonts w:ascii="Times New Roman" w:eastAsiaTheme="minorEastAsia" w:hAnsi="Times New Roman" w:cs="Times New Roman"/>
          <w:b w:val="0"/>
          <w:bCs w:val="0"/>
          <w:color w:val="auto"/>
          <w:sz w:val="24"/>
          <w:szCs w:val="24"/>
        </w:rPr>
      </w:pPr>
    </w:p>
    <w:p w14:paraId="3A4DB381" w14:textId="77777777" w:rsidR="000127F4" w:rsidRPr="004071A1" w:rsidRDefault="00E952D9" w:rsidP="000127F4">
      <w:pPr>
        <w:pStyle w:val="Ttulo1"/>
        <w:spacing w:before="0" w:line="240" w:lineRule="auto"/>
        <w:jc w:val="both"/>
        <w:rPr>
          <w:rFonts w:ascii="Times New Roman" w:hAnsi="Times New Roman" w:cs="Times New Roman"/>
          <w:b w:val="0"/>
          <w:color w:val="auto"/>
          <w:sz w:val="24"/>
          <w:szCs w:val="24"/>
        </w:rPr>
      </w:pPr>
      <w:r w:rsidRPr="004071A1">
        <w:rPr>
          <w:rFonts w:ascii="Times New Roman" w:hAnsi="Times New Roman" w:cs="Times New Roman"/>
          <w:b w:val="0"/>
          <w:color w:val="auto"/>
          <w:sz w:val="24"/>
          <w:szCs w:val="24"/>
        </w:rPr>
        <w:t xml:space="preserve">Es importante la formación del docente, para que pueda innovar su planeación didáctica y critica y significativa para el estudiante, con la finalidad de garantizar que el uso de dispositivos móviles sea con fines educativos. </w:t>
      </w:r>
    </w:p>
    <w:p w14:paraId="6B93460E" w14:textId="77777777" w:rsidR="000127F4" w:rsidRPr="004071A1" w:rsidRDefault="000127F4" w:rsidP="000127F4">
      <w:pPr>
        <w:pStyle w:val="Ttulo1"/>
        <w:spacing w:before="0" w:line="240" w:lineRule="auto"/>
        <w:jc w:val="both"/>
        <w:rPr>
          <w:rFonts w:ascii="Times New Roman" w:hAnsi="Times New Roman" w:cs="Times New Roman"/>
          <w:b w:val="0"/>
          <w:color w:val="auto"/>
          <w:sz w:val="24"/>
          <w:szCs w:val="24"/>
        </w:rPr>
      </w:pPr>
    </w:p>
    <w:p w14:paraId="4132FA22" w14:textId="51EC26A4" w:rsidR="00E952D9" w:rsidRPr="004071A1" w:rsidRDefault="00A3622F" w:rsidP="000127F4">
      <w:pPr>
        <w:pStyle w:val="Ttulo1"/>
        <w:spacing w:before="0" w:line="240" w:lineRule="auto"/>
        <w:jc w:val="both"/>
        <w:rPr>
          <w:rFonts w:ascii="Times New Roman" w:hAnsi="Times New Roman" w:cs="Times New Roman"/>
          <w:b w:val="0"/>
          <w:color w:val="auto"/>
          <w:sz w:val="24"/>
          <w:szCs w:val="24"/>
        </w:rPr>
      </w:pPr>
      <w:r w:rsidRPr="004071A1">
        <w:rPr>
          <w:rFonts w:ascii="Times New Roman" w:hAnsi="Times New Roman" w:cs="Times New Roman"/>
          <w:b w:val="0"/>
          <w:color w:val="auto"/>
          <w:sz w:val="24"/>
          <w:szCs w:val="24"/>
        </w:rPr>
        <w:t xml:space="preserve">El </w:t>
      </w:r>
      <w:r w:rsidR="00E952D9" w:rsidRPr="004071A1">
        <w:rPr>
          <w:rFonts w:ascii="Times New Roman" w:hAnsi="Times New Roman" w:cs="Times New Roman"/>
          <w:b w:val="0"/>
          <w:color w:val="auto"/>
          <w:sz w:val="24"/>
          <w:szCs w:val="24"/>
        </w:rPr>
        <w:t>m-</w:t>
      </w:r>
      <w:proofErr w:type="spellStart"/>
      <w:r w:rsidR="00E952D9" w:rsidRPr="004071A1">
        <w:rPr>
          <w:rFonts w:ascii="Times New Roman" w:hAnsi="Times New Roman" w:cs="Times New Roman"/>
          <w:b w:val="0"/>
          <w:color w:val="auto"/>
          <w:sz w:val="24"/>
          <w:szCs w:val="24"/>
        </w:rPr>
        <w:t>learning</w:t>
      </w:r>
      <w:proofErr w:type="spellEnd"/>
      <w:r w:rsidRPr="004071A1">
        <w:rPr>
          <w:rFonts w:ascii="Times New Roman" w:hAnsi="Times New Roman" w:cs="Times New Roman"/>
          <w:b w:val="0"/>
          <w:color w:val="auto"/>
          <w:sz w:val="24"/>
          <w:szCs w:val="24"/>
        </w:rPr>
        <w:t xml:space="preserve"> o aprendizaje móvil se caracteriza por ser fácil y flexible, ya que se obtiene la información al momento permitiendo a los profesores y estudiantes acceder a los contenidos de aprendizaje en cualquier lugar e instancia siempre y cuando tengan internet, podríamos que las tabletas o teléfonos se presentan como instrumento pedagógico para una mejor interacción con los estudiantes universitarios. </w:t>
      </w:r>
    </w:p>
    <w:p w14:paraId="3415B7AD" w14:textId="77777777" w:rsidR="00C03AFA" w:rsidRPr="004071A1" w:rsidRDefault="00C03AFA" w:rsidP="000127F4">
      <w:pPr>
        <w:pStyle w:val="Ttulo1"/>
        <w:spacing w:before="0" w:line="240" w:lineRule="auto"/>
        <w:jc w:val="both"/>
        <w:rPr>
          <w:rFonts w:ascii="Times New Roman" w:hAnsi="Times New Roman" w:cs="Times New Roman"/>
          <w:b w:val="0"/>
          <w:color w:val="auto"/>
          <w:sz w:val="24"/>
          <w:szCs w:val="24"/>
        </w:rPr>
      </w:pPr>
    </w:p>
    <w:p w14:paraId="5B9A8053" w14:textId="77777777" w:rsidR="000127F4" w:rsidRPr="004071A1" w:rsidRDefault="009A42B3" w:rsidP="000127F4">
      <w:pPr>
        <w:pStyle w:val="Ttulo1"/>
        <w:spacing w:before="0" w:line="240" w:lineRule="auto"/>
        <w:jc w:val="both"/>
        <w:rPr>
          <w:rFonts w:ascii="Times New Roman" w:hAnsi="Times New Roman" w:cs="Times New Roman"/>
          <w:b w:val="0"/>
          <w:color w:val="auto"/>
          <w:sz w:val="24"/>
          <w:szCs w:val="24"/>
        </w:rPr>
      </w:pPr>
      <w:r w:rsidRPr="004071A1">
        <w:rPr>
          <w:rFonts w:ascii="Times New Roman" w:hAnsi="Times New Roman" w:cs="Times New Roman"/>
          <w:b w:val="0"/>
          <w:color w:val="auto"/>
          <w:sz w:val="24"/>
          <w:szCs w:val="24"/>
        </w:rPr>
        <w:t>S</w:t>
      </w:r>
      <w:r w:rsidR="00F23955" w:rsidRPr="004071A1">
        <w:rPr>
          <w:rFonts w:ascii="Times New Roman" w:hAnsi="Times New Roman" w:cs="Times New Roman"/>
          <w:b w:val="0"/>
          <w:color w:val="auto"/>
          <w:sz w:val="24"/>
          <w:szCs w:val="24"/>
        </w:rPr>
        <w:t>e necesitan políticas</w:t>
      </w:r>
      <w:r w:rsidR="002B7E5A" w:rsidRPr="004071A1">
        <w:rPr>
          <w:rFonts w:ascii="Times New Roman" w:hAnsi="Times New Roman" w:cs="Times New Roman"/>
          <w:b w:val="0"/>
          <w:color w:val="auto"/>
          <w:sz w:val="24"/>
          <w:szCs w:val="24"/>
        </w:rPr>
        <w:t xml:space="preserve"> </w:t>
      </w:r>
      <w:r w:rsidR="00F23955" w:rsidRPr="004071A1">
        <w:rPr>
          <w:rFonts w:ascii="Times New Roman" w:hAnsi="Times New Roman" w:cs="Times New Roman"/>
          <w:b w:val="0"/>
          <w:color w:val="auto"/>
          <w:sz w:val="24"/>
          <w:szCs w:val="24"/>
        </w:rPr>
        <w:t>y</w:t>
      </w:r>
      <w:r w:rsidR="002B7E5A" w:rsidRPr="004071A1">
        <w:rPr>
          <w:rFonts w:ascii="Times New Roman" w:hAnsi="Times New Roman" w:cs="Times New Roman"/>
          <w:b w:val="0"/>
          <w:color w:val="auto"/>
          <w:sz w:val="24"/>
          <w:szCs w:val="24"/>
        </w:rPr>
        <w:t xml:space="preserve"> regulaciones normativas</w:t>
      </w:r>
      <w:r w:rsidR="00F23955" w:rsidRPr="004071A1">
        <w:rPr>
          <w:rFonts w:ascii="Times New Roman" w:hAnsi="Times New Roman" w:cs="Times New Roman"/>
          <w:b w:val="0"/>
          <w:color w:val="auto"/>
          <w:sz w:val="24"/>
          <w:szCs w:val="24"/>
        </w:rPr>
        <w:t xml:space="preserve"> con la finalidad de crear experiencias de aprendizaje sólidas en el aula con los estudiantes con la posibilidad de adquirir buenas </w:t>
      </w:r>
      <w:r w:rsidRPr="004071A1">
        <w:rPr>
          <w:rFonts w:ascii="Times New Roman" w:hAnsi="Times New Roman" w:cs="Times New Roman"/>
          <w:b w:val="0"/>
          <w:color w:val="auto"/>
          <w:sz w:val="24"/>
          <w:szCs w:val="24"/>
        </w:rPr>
        <w:t>prácticas</w:t>
      </w:r>
      <w:r w:rsidR="00F23955" w:rsidRPr="004071A1">
        <w:rPr>
          <w:rFonts w:ascii="Times New Roman" w:hAnsi="Times New Roman" w:cs="Times New Roman"/>
          <w:b w:val="0"/>
          <w:color w:val="auto"/>
          <w:sz w:val="24"/>
          <w:szCs w:val="24"/>
        </w:rPr>
        <w:t xml:space="preserve"> en la aplicación de procesos educativos que se demanda hoy en día. </w:t>
      </w:r>
    </w:p>
    <w:p w14:paraId="339C0934" w14:textId="77777777" w:rsidR="000127F4" w:rsidRPr="004071A1" w:rsidRDefault="000127F4" w:rsidP="000127F4">
      <w:pPr>
        <w:pStyle w:val="Ttulo1"/>
        <w:spacing w:before="0" w:line="240" w:lineRule="auto"/>
        <w:jc w:val="both"/>
        <w:rPr>
          <w:rFonts w:ascii="Times New Roman" w:hAnsi="Times New Roman" w:cs="Times New Roman"/>
          <w:b w:val="0"/>
          <w:color w:val="auto"/>
          <w:sz w:val="24"/>
          <w:szCs w:val="24"/>
        </w:rPr>
      </w:pPr>
    </w:p>
    <w:p w14:paraId="1AF9292D" w14:textId="5139DB39" w:rsidR="00F23955" w:rsidRPr="004071A1" w:rsidRDefault="009A42B3" w:rsidP="000127F4">
      <w:pPr>
        <w:pStyle w:val="Ttulo1"/>
        <w:spacing w:before="0" w:line="240" w:lineRule="auto"/>
        <w:jc w:val="both"/>
        <w:rPr>
          <w:rFonts w:ascii="Times New Roman" w:hAnsi="Times New Roman" w:cs="Times New Roman"/>
          <w:b w:val="0"/>
          <w:color w:val="auto"/>
          <w:sz w:val="24"/>
          <w:szCs w:val="24"/>
        </w:rPr>
      </w:pPr>
      <w:r w:rsidRPr="004071A1">
        <w:rPr>
          <w:rFonts w:ascii="Times New Roman" w:hAnsi="Times New Roman" w:cs="Times New Roman"/>
          <w:b w:val="0"/>
          <w:color w:val="auto"/>
          <w:sz w:val="24"/>
          <w:szCs w:val="24"/>
        </w:rPr>
        <w:t>L</w:t>
      </w:r>
      <w:r w:rsidR="00866319" w:rsidRPr="004071A1">
        <w:rPr>
          <w:rFonts w:ascii="Times New Roman" w:hAnsi="Times New Roman" w:cs="Times New Roman"/>
          <w:b w:val="0"/>
          <w:color w:val="auto"/>
          <w:sz w:val="24"/>
          <w:szCs w:val="24"/>
        </w:rPr>
        <w:t xml:space="preserve">os </w:t>
      </w:r>
      <w:r w:rsidR="00F23955" w:rsidRPr="004071A1">
        <w:rPr>
          <w:rFonts w:ascii="Times New Roman" w:hAnsi="Times New Roman" w:cs="Times New Roman"/>
          <w:b w:val="0"/>
          <w:color w:val="auto"/>
          <w:sz w:val="24"/>
          <w:szCs w:val="24"/>
        </w:rPr>
        <w:t>dispositivos</w:t>
      </w:r>
      <w:r w:rsidR="00866319" w:rsidRPr="004071A1">
        <w:rPr>
          <w:rFonts w:ascii="Times New Roman" w:hAnsi="Times New Roman" w:cs="Times New Roman"/>
          <w:b w:val="0"/>
          <w:color w:val="auto"/>
          <w:sz w:val="24"/>
          <w:szCs w:val="24"/>
        </w:rPr>
        <w:t xml:space="preserve"> móviles ofrecen una </w:t>
      </w:r>
      <w:r w:rsidR="00F23955" w:rsidRPr="004071A1">
        <w:rPr>
          <w:rFonts w:ascii="Times New Roman" w:hAnsi="Times New Roman" w:cs="Times New Roman"/>
          <w:b w:val="0"/>
          <w:color w:val="auto"/>
          <w:sz w:val="24"/>
          <w:szCs w:val="24"/>
        </w:rPr>
        <w:t>excelente</w:t>
      </w:r>
      <w:r w:rsidR="00866319" w:rsidRPr="004071A1">
        <w:rPr>
          <w:rFonts w:ascii="Times New Roman" w:hAnsi="Times New Roman" w:cs="Times New Roman"/>
          <w:b w:val="0"/>
          <w:color w:val="auto"/>
          <w:sz w:val="24"/>
          <w:szCs w:val="24"/>
        </w:rPr>
        <w:t xml:space="preserve"> oportunidad para </w:t>
      </w:r>
      <w:r w:rsidR="00D26259" w:rsidRPr="004071A1">
        <w:rPr>
          <w:rFonts w:ascii="Times New Roman" w:hAnsi="Times New Roman" w:cs="Times New Roman"/>
          <w:b w:val="0"/>
          <w:color w:val="auto"/>
          <w:sz w:val="24"/>
          <w:szCs w:val="24"/>
        </w:rPr>
        <w:t xml:space="preserve">realizar actividades académicas de manera efectiva, siempre y cuando los discentes sean guiados responsablemente para el desarrollo especifico de tareas, proyectos, casos de estudio con la finalidad de disminuir las distracciones y garantizar una mejor concentración en los alumnos. </w:t>
      </w:r>
    </w:p>
    <w:p w14:paraId="08875474" w14:textId="77777777" w:rsidR="000127F4" w:rsidRPr="004071A1" w:rsidRDefault="000127F4" w:rsidP="00D349BD">
      <w:pPr>
        <w:spacing w:line="240" w:lineRule="auto"/>
        <w:jc w:val="center"/>
        <w:rPr>
          <w:rFonts w:eastAsiaTheme="majorEastAsia" w:cs="Times New Roman"/>
          <w:bCs/>
          <w:szCs w:val="24"/>
        </w:rPr>
      </w:pPr>
    </w:p>
    <w:p w14:paraId="178BFD44" w14:textId="77777777" w:rsidR="000127F4" w:rsidRPr="004071A1" w:rsidRDefault="000127F4">
      <w:pPr>
        <w:rPr>
          <w:rFonts w:eastAsiaTheme="majorEastAsia" w:cs="Times New Roman"/>
          <w:bCs/>
          <w:szCs w:val="24"/>
        </w:rPr>
      </w:pPr>
      <w:r w:rsidRPr="004071A1">
        <w:rPr>
          <w:rFonts w:eastAsiaTheme="majorEastAsia" w:cs="Times New Roman"/>
          <w:bCs/>
          <w:szCs w:val="24"/>
        </w:rPr>
        <w:br w:type="page"/>
      </w:r>
    </w:p>
    <w:p w14:paraId="4A5000A4" w14:textId="35945BA1" w:rsidR="00E1529B" w:rsidRPr="004071A1" w:rsidRDefault="00B25446" w:rsidP="00D349BD">
      <w:pPr>
        <w:spacing w:line="240" w:lineRule="auto"/>
        <w:jc w:val="center"/>
        <w:rPr>
          <w:rFonts w:eastAsiaTheme="majorEastAsia" w:cs="Times New Roman"/>
          <w:b/>
          <w:bCs/>
          <w:szCs w:val="24"/>
        </w:rPr>
      </w:pPr>
      <w:r w:rsidRPr="004071A1">
        <w:rPr>
          <w:rFonts w:eastAsiaTheme="majorEastAsia" w:cs="Times New Roman"/>
          <w:b/>
          <w:bCs/>
          <w:szCs w:val="24"/>
        </w:rPr>
        <w:lastRenderedPageBreak/>
        <w:t>Futuras Líneas de Investigación</w:t>
      </w:r>
    </w:p>
    <w:p w14:paraId="54B699B5" w14:textId="77777777" w:rsidR="000127F4" w:rsidRPr="004071A1" w:rsidRDefault="00E1529B" w:rsidP="000127F4">
      <w:pPr>
        <w:spacing w:after="0" w:line="240" w:lineRule="auto"/>
        <w:ind w:firstLine="720"/>
        <w:jc w:val="both"/>
        <w:rPr>
          <w:rFonts w:eastAsiaTheme="majorEastAsia" w:cs="Times New Roman"/>
          <w:bCs/>
          <w:szCs w:val="24"/>
        </w:rPr>
      </w:pPr>
      <w:r w:rsidRPr="004071A1">
        <w:rPr>
          <w:rFonts w:eastAsiaTheme="majorEastAsia" w:cs="Times New Roman"/>
          <w:bCs/>
          <w:szCs w:val="24"/>
        </w:rPr>
        <w:t xml:space="preserve">Se podría iniciar con el desarrollo de los modelos pedagógicos con la finalidad de maximizar el uso de estos dispositivos como herramienta educativa considerando las diversas áreas y contextos académicos con la finalidad de llevar a cabo la aplicación práctica, así mismo desarrollar estrategias con la finalidad de disminuir las distracciones promoviendo el uso ético de estas tecnologías </w:t>
      </w:r>
      <w:r w:rsidR="007340B0" w:rsidRPr="004071A1">
        <w:rPr>
          <w:rFonts w:eastAsiaTheme="majorEastAsia" w:cs="Times New Roman"/>
          <w:bCs/>
          <w:szCs w:val="24"/>
        </w:rPr>
        <w:t>garantizando la concentración de los estudiantes.</w:t>
      </w:r>
      <w:r w:rsidR="000127F4" w:rsidRPr="004071A1">
        <w:rPr>
          <w:rFonts w:eastAsiaTheme="majorEastAsia" w:cs="Times New Roman"/>
          <w:bCs/>
          <w:szCs w:val="24"/>
        </w:rPr>
        <w:t xml:space="preserve"> </w:t>
      </w:r>
    </w:p>
    <w:p w14:paraId="438CEDE4" w14:textId="77777777" w:rsidR="000127F4" w:rsidRPr="004071A1" w:rsidRDefault="000127F4" w:rsidP="000127F4">
      <w:pPr>
        <w:spacing w:after="0" w:line="240" w:lineRule="auto"/>
        <w:ind w:firstLine="720"/>
        <w:jc w:val="both"/>
        <w:rPr>
          <w:rFonts w:eastAsiaTheme="majorEastAsia" w:cs="Times New Roman"/>
          <w:bCs/>
          <w:szCs w:val="24"/>
        </w:rPr>
      </w:pPr>
    </w:p>
    <w:p w14:paraId="32EE4FAC" w14:textId="7C33A571" w:rsidR="00C03AFA" w:rsidRPr="004071A1" w:rsidRDefault="00374B7B" w:rsidP="000127F4">
      <w:pPr>
        <w:spacing w:after="0" w:line="240" w:lineRule="auto"/>
        <w:jc w:val="both"/>
        <w:rPr>
          <w:rFonts w:eastAsiaTheme="majorEastAsia" w:cs="Times New Roman"/>
          <w:bCs/>
          <w:szCs w:val="24"/>
        </w:rPr>
      </w:pPr>
      <w:r w:rsidRPr="004071A1">
        <w:rPr>
          <w:rFonts w:eastAsiaTheme="majorEastAsia" w:cs="Times New Roman"/>
          <w:bCs/>
          <w:szCs w:val="24"/>
        </w:rPr>
        <w:t>L</w:t>
      </w:r>
      <w:r w:rsidR="007340B0" w:rsidRPr="004071A1">
        <w:rPr>
          <w:rFonts w:eastAsiaTheme="majorEastAsia" w:cs="Times New Roman"/>
          <w:bCs/>
          <w:szCs w:val="24"/>
        </w:rPr>
        <w:t>a capacitación de los profesores</w:t>
      </w:r>
      <w:r w:rsidRPr="004071A1">
        <w:rPr>
          <w:rFonts w:eastAsiaTheme="majorEastAsia" w:cs="Times New Roman"/>
          <w:bCs/>
          <w:szCs w:val="24"/>
        </w:rPr>
        <w:t xml:space="preserve"> es primordial</w:t>
      </w:r>
      <w:r w:rsidR="007340B0" w:rsidRPr="004071A1">
        <w:rPr>
          <w:rFonts w:eastAsiaTheme="majorEastAsia" w:cs="Times New Roman"/>
          <w:bCs/>
          <w:szCs w:val="24"/>
        </w:rPr>
        <w:t xml:space="preserve"> con </w:t>
      </w:r>
      <w:r w:rsidRPr="004071A1">
        <w:rPr>
          <w:rFonts w:eastAsiaTheme="majorEastAsia" w:cs="Times New Roman"/>
          <w:bCs/>
          <w:szCs w:val="24"/>
        </w:rPr>
        <w:t>e</w:t>
      </w:r>
      <w:r w:rsidR="007340B0" w:rsidRPr="004071A1">
        <w:rPr>
          <w:rFonts w:eastAsiaTheme="majorEastAsia" w:cs="Times New Roman"/>
          <w:bCs/>
          <w:szCs w:val="24"/>
        </w:rPr>
        <w:t>l fin de ir integrando estas tecnologías y al mismo tiempo</w:t>
      </w:r>
      <w:r w:rsidR="0035298C" w:rsidRPr="004071A1">
        <w:rPr>
          <w:rFonts w:eastAsiaTheme="majorEastAsia" w:cs="Times New Roman"/>
          <w:bCs/>
          <w:szCs w:val="24"/>
        </w:rPr>
        <w:t xml:space="preserve"> </w:t>
      </w:r>
      <w:r w:rsidR="007340B0" w:rsidRPr="004071A1">
        <w:rPr>
          <w:rFonts w:eastAsiaTheme="majorEastAsia" w:cs="Times New Roman"/>
          <w:bCs/>
          <w:szCs w:val="24"/>
        </w:rPr>
        <w:t>e</w:t>
      </w:r>
      <w:r w:rsidR="0035298C" w:rsidRPr="004071A1">
        <w:rPr>
          <w:rFonts w:eastAsiaTheme="majorEastAsia" w:cs="Times New Roman"/>
          <w:bCs/>
          <w:szCs w:val="24"/>
        </w:rPr>
        <w:t>valua</w:t>
      </w:r>
      <w:r w:rsidR="007340B0" w:rsidRPr="004071A1">
        <w:rPr>
          <w:rFonts w:eastAsiaTheme="majorEastAsia" w:cs="Times New Roman"/>
          <w:bCs/>
          <w:szCs w:val="24"/>
        </w:rPr>
        <w:t>r los</w:t>
      </w:r>
      <w:r w:rsidR="0035298C" w:rsidRPr="004071A1">
        <w:rPr>
          <w:rFonts w:eastAsiaTheme="majorEastAsia" w:cs="Times New Roman"/>
          <w:bCs/>
          <w:szCs w:val="24"/>
        </w:rPr>
        <w:t xml:space="preserve"> programas</w:t>
      </w:r>
      <w:r w:rsidR="00C03AFA" w:rsidRPr="004071A1">
        <w:rPr>
          <w:rFonts w:eastAsiaTheme="majorEastAsia" w:cs="Times New Roman"/>
          <w:bCs/>
          <w:szCs w:val="24"/>
        </w:rPr>
        <w:t xml:space="preserve"> </w:t>
      </w:r>
      <w:r w:rsidR="007340B0" w:rsidRPr="004071A1">
        <w:rPr>
          <w:rFonts w:eastAsiaTheme="majorEastAsia" w:cs="Times New Roman"/>
          <w:bCs/>
          <w:szCs w:val="24"/>
        </w:rPr>
        <w:t>educativos</w:t>
      </w:r>
      <w:r w:rsidR="00C03AFA" w:rsidRPr="004071A1">
        <w:rPr>
          <w:rFonts w:eastAsiaTheme="majorEastAsia" w:cs="Times New Roman"/>
          <w:bCs/>
          <w:szCs w:val="24"/>
        </w:rPr>
        <w:t xml:space="preserve"> y</w:t>
      </w:r>
      <w:r w:rsidR="007340B0" w:rsidRPr="004071A1">
        <w:rPr>
          <w:rFonts w:eastAsiaTheme="majorEastAsia" w:cs="Times New Roman"/>
          <w:bCs/>
          <w:szCs w:val="24"/>
        </w:rPr>
        <w:t xml:space="preserve"> las</w:t>
      </w:r>
      <w:r w:rsidR="00C03AFA" w:rsidRPr="004071A1">
        <w:rPr>
          <w:rFonts w:eastAsiaTheme="majorEastAsia" w:cs="Times New Roman"/>
          <w:bCs/>
          <w:szCs w:val="24"/>
        </w:rPr>
        <w:t xml:space="preserve"> estrategias de </w:t>
      </w:r>
      <w:r w:rsidR="007340B0" w:rsidRPr="004071A1">
        <w:rPr>
          <w:rFonts w:eastAsiaTheme="majorEastAsia" w:cs="Times New Roman"/>
          <w:bCs/>
          <w:szCs w:val="24"/>
        </w:rPr>
        <w:t>aprendizaje</w:t>
      </w:r>
      <w:r w:rsidR="00C03AFA" w:rsidRPr="004071A1">
        <w:rPr>
          <w:rFonts w:eastAsiaTheme="majorEastAsia" w:cs="Times New Roman"/>
          <w:bCs/>
          <w:szCs w:val="24"/>
        </w:rPr>
        <w:t xml:space="preserve"> docente que fortalezcan no solo las habilidades técnicas, sino también las competencias didácticas críticas necesarias para integrar el celular de manera significativa, fomentando un uso responsable y pertinente.</w:t>
      </w:r>
    </w:p>
    <w:p w14:paraId="108F13DB" w14:textId="77777777" w:rsidR="000127F4" w:rsidRPr="004071A1" w:rsidRDefault="000127F4" w:rsidP="000127F4">
      <w:pPr>
        <w:spacing w:after="0" w:line="240" w:lineRule="auto"/>
        <w:jc w:val="both"/>
        <w:rPr>
          <w:rFonts w:eastAsiaTheme="majorEastAsia" w:cs="Times New Roman"/>
          <w:bCs/>
          <w:szCs w:val="24"/>
        </w:rPr>
      </w:pPr>
    </w:p>
    <w:p w14:paraId="49C698F7" w14:textId="381D5D5F" w:rsidR="009A42B3" w:rsidRPr="004071A1" w:rsidRDefault="00374B7B" w:rsidP="000127F4">
      <w:pPr>
        <w:spacing w:after="0" w:line="240" w:lineRule="auto"/>
        <w:jc w:val="both"/>
        <w:rPr>
          <w:rFonts w:eastAsiaTheme="majorEastAsia" w:cs="Times New Roman"/>
          <w:bCs/>
          <w:szCs w:val="24"/>
        </w:rPr>
      </w:pPr>
      <w:r w:rsidRPr="004071A1">
        <w:rPr>
          <w:rFonts w:eastAsiaTheme="majorEastAsia" w:cs="Times New Roman"/>
          <w:bCs/>
          <w:szCs w:val="24"/>
        </w:rPr>
        <w:t>P</w:t>
      </w:r>
      <w:r w:rsidR="007340B0" w:rsidRPr="004071A1">
        <w:rPr>
          <w:rFonts w:eastAsiaTheme="majorEastAsia" w:cs="Times New Roman"/>
          <w:bCs/>
          <w:szCs w:val="24"/>
        </w:rPr>
        <w:t xml:space="preserve">romover soluciones que garanticen la igualdad al acceso de estas tecnologías, dando </w:t>
      </w:r>
      <w:r w:rsidR="00B865EC" w:rsidRPr="004071A1">
        <w:rPr>
          <w:rFonts w:eastAsiaTheme="majorEastAsia" w:cs="Times New Roman"/>
          <w:bCs/>
          <w:szCs w:val="24"/>
        </w:rPr>
        <w:t>oportunidades</w:t>
      </w:r>
      <w:r w:rsidR="007340B0" w:rsidRPr="004071A1">
        <w:rPr>
          <w:rFonts w:eastAsiaTheme="majorEastAsia" w:cs="Times New Roman"/>
          <w:bCs/>
          <w:szCs w:val="24"/>
        </w:rPr>
        <w:t xml:space="preserve"> de acceso y beneficio educativo de estos dispositivos, </w:t>
      </w:r>
      <w:r w:rsidR="00D008A5" w:rsidRPr="004071A1">
        <w:rPr>
          <w:rFonts w:eastAsiaTheme="majorEastAsia" w:cs="Times New Roman"/>
          <w:bCs/>
          <w:szCs w:val="24"/>
        </w:rPr>
        <w:t>con la finalidad de garantizar la igualdad de oportunidades para todos los estudiantes, así como diseñar y evaluar políticas institucionales implementado políticas y normativas institucionales que regulen el uso de dispositivos, con la finalidad de obtener experiencias comprensivas, posteriormente es importante la evaluación del m-</w:t>
      </w:r>
      <w:proofErr w:type="spellStart"/>
      <w:r w:rsidR="00D008A5" w:rsidRPr="004071A1">
        <w:rPr>
          <w:rFonts w:eastAsiaTheme="majorEastAsia" w:cs="Times New Roman"/>
          <w:bCs/>
          <w:szCs w:val="24"/>
        </w:rPr>
        <w:t>learning</w:t>
      </w:r>
      <w:proofErr w:type="spellEnd"/>
      <w:r w:rsidR="00D008A5" w:rsidRPr="004071A1">
        <w:rPr>
          <w:rFonts w:eastAsiaTheme="majorEastAsia" w:cs="Times New Roman"/>
          <w:bCs/>
          <w:szCs w:val="24"/>
        </w:rPr>
        <w:t xml:space="preserve"> con los estudiantes de educación superior con la finalidad de verificar el rendimiento académico, la autonomía, habilidades, destrezas  con la finalidad de mejorar las áreas y buenas prácticas. </w:t>
      </w:r>
    </w:p>
    <w:p w14:paraId="7DBCB6E4" w14:textId="77777777" w:rsidR="000127F4" w:rsidRPr="004071A1" w:rsidRDefault="000127F4" w:rsidP="000127F4">
      <w:pPr>
        <w:spacing w:after="0" w:line="240" w:lineRule="auto"/>
        <w:jc w:val="both"/>
        <w:rPr>
          <w:rFonts w:eastAsiaTheme="majorEastAsia" w:cs="Times New Roman"/>
          <w:bCs/>
          <w:szCs w:val="24"/>
        </w:rPr>
      </w:pPr>
    </w:p>
    <w:p w14:paraId="5FD713F0" w14:textId="6E3D893B" w:rsidR="00BD4C2A" w:rsidRPr="004071A1" w:rsidRDefault="00C03AFA" w:rsidP="00D349BD">
      <w:pPr>
        <w:spacing w:line="240" w:lineRule="auto"/>
        <w:jc w:val="both"/>
        <w:rPr>
          <w:rFonts w:eastAsiaTheme="majorEastAsia" w:cs="Times New Roman"/>
          <w:bCs/>
          <w:szCs w:val="24"/>
        </w:rPr>
      </w:pPr>
      <w:r w:rsidRPr="004071A1">
        <w:rPr>
          <w:rFonts w:eastAsiaTheme="majorEastAsia" w:cs="Times New Roman"/>
          <w:bCs/>
          <w:szCs w:val="24"/>
        </w:rPr>
        <w:t xml:space="preserve">Estas líneas de investigación </w:t>
      </w:r>
      <w:r w:rsidR="00D008A5" w:rsidRPr="004071A1">
        <w:rPr>
          <w:rFonts w:eastAsiaTheme="majorEastAsia" w:cs="Times New Roman"/>
          <w:bCs/>
          <w:szCs w:val="24"/>
        </w:rPr>
        <w:t>ayudarán</w:t>
      </w:r>
      <w:r w:rsidRPr="004071A1">
        <w:rPr>
          <w:rFonts w:eastAsiaTheme="majorEastAsia" w:cs="Times New Roman"/>
          <w:bCs/>
          <w:szCs w:val="24"/>
        </w:rPr>
        <w:t xml:space="preserve"> a </w:t>
      </w:r>
      <w:r w:rsidR="00D008A5" w:rsidRPr="004071A1">
        <w:rPr>
          <w:rFonts w:eastAsiaTheme="majorEastAsia" w:cs="Times New Roman"/>
          <w:bCs/>
          <w:szCs w:val="24"/>
        </w:rPr>
        <w:t>fortalecer</w:t>
      </w:r>
      <w:r w:rsidRPr="004071A1">
        <w:rPr>
          <w:rFonts w:eastAsiaTheme="majorEastAsia" w:cs="Times New Roman"/>
          <w:bCs/>
          <w:szCs w:val="24"/>
        </w:rPr>
        <w:t xml:space="preserve"> una integración crítica y efectiva </w:t>
      </w:r>
      <w:r w:rsidR="006D2CA9" w:rsidRPr="004071A1">
        <w:rPr>
          <w:rFonts w:eastAsiaTheme="majorEastAsia" w:cs="Times New Roman"/>
          <w:bCs/>
          <w:szCs w:val="24"/>
        </w:rPr>
        <w:t>de los dispositivos móviles</w:t>
      </w:r>
      <w:r w:rsidRPr="004071A1">
        <w:rPr>
          <w:rFonts w:eastAsiaTheme="majorEastAsia" w:cs="Times New Roman"/>
          <w:bCs/>
          <w:szCs w:val="24"/>
        </w:rPr>
        <w:t xml:space="preserve">, </w:t>
      </w:r>
      <w:r w:rsidR="006D2CA9" w:rsidRPr="004071A1">
        <w:rPr>
          <w:rFonts w:eastAsiaTheme="majorEastAsia" w:cs="Times New Roman"/>
          <w:bCs/>
          <w:szCs w:val="24"/>
        </w:rPr>
        <w:t>aumentando</w:t>
      </w:r>
      <w:r w:rsidRPr="004071A1">
        <w:rPr>
          <w:rFonts w:eastAsiaTheme="majorEastAsia" w:cs="Times New Roman"/>
          <w:bCs/>
          <w:szCs w:val="24"/>
        </w:rPr>
        <w:t xml:space="preserve"> </w:t>
      </w:r>
      <w:r w:rsidR="006D2CA9" w:rsidRPr="004071A1">
        <w:rPr>
          <w:rFonts w:eastAsiaTheme="majorEastAsia" w:cs="Times New Roman"/>
          <w:bCs/>
          <w:szCs w:val="24"/>
        </w:rPr>
        <w:t>los beneficios</w:t>
      </w:r>
      <w:r w:rsidRPr="004071A1">
        <w:rPr>
          <w:rFonts w:eastAsiaTheme="majorEastAsia" w:cs="Times New Roman"/>
          <w:bCs/>
          <w:szCs w:val="24"/>
        </w:rPr>
        <w:t xml:space="preserve"> y </w:t>
      </w:r>
      <w:r w:rsidR="006D2CA9" w:rsidRPr="004071A1">
        <w:rPr>
          <w:rFonts w:eastAsiaTheme="majorEastAsia" w:cs="Times New Roman"/>
          <w:bCs/>
          <w:szCs w:val="24"/>
        </w:rPr>
        <w:t xml:space="preserve">dar </w:t>
      </w:r>
      <w:r w:rsidRPr="004071A1">
        <w:rPr>
          <w:rFonts w:eastAsiaTheme="majorEastAsia" w:cs="Times New Roman"/>
          <w:bCs/>
          <w:szCs w:val="24"/>
        </w:rPr>
        <w:t>solucion</w:t>
      </w:r>
      <w:r w:rsidR="006D2CA9" w:rsidRPr="004071A1">
        <w:rPr>
          <w:rFonts w:eastAsiaTheme="majorEastAsia" w:cs="Times New Roman"/>
          <w:bCs/>
          <w:szCs w:val="24"/>
        </w:rPr>
        <w:t>es a</w:t>
      </w:r>
      <w:r w:rsidRPr="004071A1">
        <w:rPr>
          <w:rFonts w:eastAsiaTheme="majorEastAsia" w:cs="Times New Roman"/>
          <w:bCs/>
          <w:szCs w:val="24"/>
        </w:rPr>
        <w:t xml:space="preserve"> </w:t>
      </w:r>
      <w:r w:rsidR="006D2CA9" w:rsidRPr="004071A1">
        <w:rPr>
          <w:rFonts w:eastAsiaTheme="majorEastAsia" w:cs="Times New Roman"/>
          <w:bCs/>
          <w:szCs w:val="24"/>
        </w:rPr>
        <w:t>los</w:t>
      </w:r>
      <w:r w:rsidRPr="004071A1">
        <w:rPr>
          <w:rFonts w:eastAsiaTheme="majorEastAsia" w:cs="Times New Roman"/>
          <w:bCs/>
          <w:szCs w:val="24"/>
        </w:rPr>
        <w:t xml:space="preserve"> </w:t>
      </w:r>
      <w:r w:rsidR="006D2CA9" w:rsidRPr="004071A1">
        <w:rPr>
          <w:rFonts w:eastAsiaTheme="majorEastAsia" w:cs="Times New Roman"/>
          <w:bCs/>
          <w:szCs w:val="24"/>
        </w:rPr>
        <w:t>retos</w:t>
      </w:r>
      <w:r w:rsidRPr="004071A1">
        <w:rPr>
          <w:rFonts w:eastAsiaTheme="majorEastAsia" w:cs="Times New Roman"/>
          <w:bCs/>
          <w:szCs w:val="24"/>
        </w:rPr>
        <w:t xml:space="preserve"> para </w:t>
      </w:r>
      <w:r w:rsidR="006D2CA9" w:rsidRPr="004071A1">
        <w:rPr>
          <w:rFonts w:eastAsiaTheme="majorEastAsia" w:cs="Times New Roman"/>
          <w:bCs/>
          <w:szCs w:val="24"/>
        </w:rPr>
        <w:t>convertir</w:t>
      </w:r>
      <w:r w:rsidRPr="004071A1">
        <w:rPr>
          <w:rFonts w:eastAsiaTheme="majorEastAsia" w:cs="Times New Roman"/>
          <w:bCs/>
          <w:szCs w:val="24"/>
        </w:rPr>
        <w:t xml:space="preserve"> </w:t>
      </w:r>
      <w:r w:rsidR="006D2CA9" w:rsidRPr="004071A1">
        <w:rPr>
          <w:rFonts w:eastAsiaTheme="majorEastAsia" w:cs="Times New Roman"/>
          <w:bCs/>
          <w:szCs w:val="24"/>
        </w:rPr>
        <w:t>efectivamente</w:t>
      </w:r>
      <w:r w:rsidRPr="004071A1">
        <w:rPr>
          <w:rFonts w:eastAsiaTheme="majorEastAsia" w:cs="Times New Roman"/>
          <w:bCs/>
          <w:szCs w:val="24"/>
        </w:rPr>
        <w:t xml:space="preserve"> los procesos de enseñanza y aprendizaje en la era digital.</w:t>
      </w:r>
    </w:p>
    <w:p w14:paraId="4F07C1A7" w14:textId="77777777" w:rsidR="000127F4" w:rsidRPr="004071A1" w:rsidRDefault="000127F4">
      <w:pPr>
        <w:rPr>
          <w:rFonts w:cs="Times New Roman"/>
          <w:b/>
          <w:szCs w:val="24"/>
        </w:rPr>
      </w:pPr>
      <w:r w:rsidRPr="004071A1">
        <w:rPr>
          <w:rFonts w:cs="Times New Roman"/>
          <w:b/>
          <w:szCs w:val="24"/>
        </w:rPr>
        <w:br w:type="page"/>
      </w:r>
    </w:p>
    <w:p w14:paraId="28B78A80" w14:textId="4BC13B2B" w:rsidR="00D349BD" w:rsidRPr="004071A1" w:rsidRDefault="00D349BD" w:rsidP="000127F4">
      <w:pPr>
        <w:spacing w:line="240" w:lineRule="auto"/>
        <w:jc w:val="center"/>
        <w:rPr>
          <w:rFonts w:cs="Times New Roman"/>
          <w:b/>
          <w:szCs w:val="24"/>
        </w:rPr>
      </w:pPr>
      <w:r w:rsidRPr="004071A1">
        <w:rPr>
          <w:rFonts w:cs="Times New Roman"/>
          <w:b/>
          <w:szCs w:val="24"/>
        </w:rPr>
        <w:lastRenderedPageBreak/>
        <w:t>Referencias</w:t>
      </w:r>
    </w:p>
    <w:p w14:paraId="234F3B48" w14:textId="77777777" w:rsidR="00D349BD" w:rsidRPr="004071A1" w:rsidRDefault="00D349BD" w:rsidP="000127F4">
      <w:pPr>
        <w:pStyle w:val="Bibliografa"/>
        <w:spacing w:after="0" w:line="240" w:lineRule="auto"/>
        <w:ind w:left="567" w:hanging="567"/>
        <w:jc w:val="both"/>
        <w:rPr>
          <w:rFonts w:cs="Times New Roman"/>
          <w:noProof/>
          <w:szCs w:val="24"/>
          <w:lang w:val="es-ES"/>
        </w:rPr>
      </w:pPr>
      <w:r w:rsidRPr="004071A1">
        <w:rPr>
          <w:rFonts w:cs="Times New Roman"/>
          <w:noProof/>
          <w:szCs w:val="24"/>
          <w:lang w:val="es-ES"/>
        </w:rPr>
        <w:t xml:space="preserve">Brazuelo, F. &amp;. (2012). </w:t>
      </w:r>
      <w:r w:rsidRPr="004071A1">
        <w:rPr>
          <w:rFonts w:cs="Times New Roman"/>
          <w:i/>
          <w:iCs/>
          <w:noProof/>
          <w:szCs w:val="24"/>
          <w:lang w:val="es-ES"/>
        </w:rPr>
        <w:t>Mobile learning. Dispositivos móviles como recurso educativo.</w:t>
      </w:r>
      <w:r w:rsidRPr="004071A1">
        <w:rPr>
          <w:rFonts w:cs="Times New Roman"/>
          <w:noProof/>
          <w:szCs w:val="24"/>
          <w:lang w:val="es-ES"/>
        </w:rPr>
        <w:t xml:space="preserve"> Bogota, Colombia: Eduforma.</w:t>
      </w:r>
    </w:p>
    <w:p w14:paraId="31A20F8D" w14:textId="77777777" w:rsidR="00D349BD" w:rsidRPr="004071A1" w:rsidRDefault="00D349BD" w:rsidP="000127F4">
      <w:pPr>
        <w:pStyle w:val="Bibliografa"/>
        <w:spacing w:after="0" w:line="240" w:lineRule="auto"/>
        <w:ind w:left="567" w:hanging="567"/>
        <w:jc w:val="both"/>
        <w:rPr>
          <w:rFonts w:cs="Times New Roman"/>
          <w:noProof/>
          <w:szCs w:val="24"/>
          <w:lang w:val="es-ES"/>
        </w:rPr>
      </w:pPr>
      <w:r w:rsidRPr="004071A1">
        <w:rPr>
          <w:rFonts w:cs="Times New Roman"/>
          <w:noProof/>
          <w:szCs w:val="24"/>
          <w:lang w:val="es-ES"/>
        </w:rPr>
        <w:t xml:space="preserve">Goldin, P. A.-G. (Marzo de 2025). </w:t>
      </w:r>
      <w:r w:rsidRPr="004071A1">
        <w:rPr>
          <w:rFonts w:cs="Times New Roman"/>
          <w:i/>
          <w:iCs/>
          <w:noProof/>
          <w:szCs w:val="24"/>
          <w:lang w:val="es-ES"/>
        </w:rPr>
        <w:t>Celular en el aula: uso, distracción y aprendizajes.</w:t>
      </w:r>
      <w:r w:rsidRPr="004071A1">
        <w:rPr>
          <w:rFonts w:cs="Times New Roman"/>
          <w:noProof/>
          <w:szCs w:val="24"/>
          <w:lang w:val="es-ES"/>
        </w:rPr>
        <w:t xml:space="preserve"> Obtenido de Argentinos por la Educación : https://argentinosporlaeducacion.org/wp-content/uploads/2025/03/Uso-Celular-en-el-aula.pdf</w:t>
      </w:r>
    </w:p>
    <w:p w14:paraId="313B5842" w14:textId="77777777" w:rsidR="00D349BD" w:rsidRPr="004071A1" w:rsidRDefault="00D349BD" w:rsidP="000127F4">
      <w:pPr>
        <w:pStyle w:val="Bibliografa"/>
        <w:spacing w:after="0" w:line="240" w:lineRule="auto"/>
        <w:ind w:left="567" w:hanging="567"/>
        <w:jc w:val="both"/>
        <w:rPr>
          <w:rFonts w:cs="Times New Roman"/>
          <w:noProof/>
          <w:szCs w:val="24"/>
          <w:lang w:val="es-ES"/>
        </w:rPr>
      </w:pPr>
      <w:r w:rsidRPr="004071A1">
        <w:rPr>
          <w:rFonts w:cs="Times New Roman"/>
          <w:noProof/>
          <w:szCs w:val="24"/>
          <w:lang w:val="es-ES"/>
        </w:rPr>
        <w:t xml:space="preserve">Lalangui-Pereira, J. H.-M.-G. (2025). </w:t>
      </w:r>
      <w:r w:rsidRPr="004071A1">
        <w:rPr>
          <w:rFonts w:cs="Times New Roman"/>
          <w:i/>
          <w:iCs/>
          <w:noProof/>
          <w:szCs w:val="24"/>
          <w:lang w:val="es-ES"/>
        </w:rPr>
        <w:t>El uso de dispositivos móviles en la educación superior aliados.</w:t>
      </w:r>
      <w:r w:rsidRPr="004071A1">
        <w:rPr>
          <w:rFonts w:cs="Times New Roman"/>
          <w:noProof/>
          <w:szCs w:val="24"/>
          <w:lang w:val="es-ES"/>
        </w:rPr>
        <w:t xml:space="preserve"> Obtenido de Sapiens: file:///C:/Users/Paty/Downloads/Dialnet-ElUsoDeDispositivosMovilesEnLaEducacionSuperiorAli-10141273%20(1).pdf</w:t>
      </w:r>
    </w:p>
    <w:p w14:paraId="4CB5B31E" w14:textId="77777777" w:rsidR="00D349BD" w:rsidRPr="004071A1" w:rsidRDefault="00D349BD" w:rsidP="000127F4">
      <w:pPr>
        <w:pStyle w:val="Bibliografa"/>
        <w:spacing w:after="0" w:line="240" w:lineRule="auto"/>
        <w:ind w:left="567" w:hanging="567"/>
        <w:jc w:val="both"/>
        <w:rPr>
          <w:rFonts w:cs="Times New Roman"/>
          <w:noProof/>
          <w:szCs w:val="24"/>
          <w:lang w:val="es-ES"/>
        </w:rPr>
      </w:pPr>
      <w:r w:rsidRPr="004071A1">
        <w:rPr>
          <w:rFonts w:cs="Times New Roman"/>
          <w:noProof/>
          <w:szCs w:val="24"/>
          <w:lang w:val="es-ES"/>
        </w:rPr>
        <w:t xml:space="preserve">Mendoza Bernal, M. I. (2014). </w:t>
      </w:r>
      <w:r w:rsidRPr="004071A1">
        <w:rPr>
          <w:rFonts w:cs="Times New Roman"/>
          <w:i/>
          <w:iCs/>
          <w:noProof/>
          <w:szCs w:val="24"/>
          <w:lang w:val="es-ES"/>
        </w:rPr>
        <w:t>El teléfono celular como mediador en el proceso de enseñanza-aprendizaje.</w:t>
      </w:r>
      <w:r w:rsidRPr="004071A1">
        <w:rPr>
          <w:rFonts w:cs="Times New Roman"/>
          <w:noProof/>
          <w:szCs w:val="24"/>
          <w:lang w:val="es-ES"/>
        </w:rPr>
        <w:t xml:space="preserve"> Obtenido de https://www.redalyc.org/pdf/737/73737091002.pdf</w:t>
      </w:r>
    </w:p>
    <w:p w14:paraId="71A56940" w14:textId="77777777" w:rsidR="00D349BD" w:rsidRPr="004071A1" w:rsidRDefault="00D349BD" w:rsidP="000127F4">
      <w:pPr>
        <w:pStyle w:val="Bibliografa"/>
        <w:spacing w:after="0" w:line="240" w:lineRule="auto"/>
        <w:ind w:left="567" w:hanging="567"/>
        <w:jc w:val="both"/>
        <w:rPr>
          <w:rFonts w:cs="Times New Roman"/>
          <w:noProof/>
          <w:szCs w:val="24"/>
          <w:lang w:val="es-ES"/>
        </w:rPr>
      </w:pPr>
      <w:r w:rsidRPr="004071A1">
        <w:rPr>
          <w:rFonts w:cs="Times New Roman"/>
          <w:noProof/>
          <w:szCs w:val="24"/>
          <w:lang w:val="es-ES"/>
        </w:rPr>
        <w:t xml:space="preserve">Nahuel di Napoli, P. I. (2021). </w:t>
      </w:r>
      <w:r w:rsidRPr="004071A1">
        <w:rPr>
          <w:rFonts w:cs="Times New Roman"/>
          <w:i/>
          <w:iCs/>
          <w:noProof/>
          <w:szCs w:val="24"/>
          <w:lang w:val="es-ES"/>
        </w:rPr>
        <w:t>¡Con los celulares en las aulas! Un desafío para la convivencia en las escuelas secundarias de la Ciudad Autónoma de Buenos Aires.</w:t>
      </w:r>
      <w:r w:rsidRPr="004071A1">
        <w:rPr>
          <w:rFonts w:cs="Times New Roman"/>
          <w:noProof/>
          <w:szCs w:val="24"/>
          <w:lang w:val="es-ES"/>
        </w:rPr>
        <w:t xml:space="preserve"> Obtenido de Revista latinoamericana de estudios educativos: https://www.scielo.org.mx/scielo.php?script=sci_arttext&amp;pid=S2448-878X2021000300011</w:t>
      </w:r>
    </w:p>
    <w:p w14:paraId="1C9743D7" w14:textId="77777777" w:rsidR="000127F4" w:rsidRPr="004071A1" w:rsidRDefault="00D349BD" w:rsidP="000127F4">
      <w:pPr>
        <w:pStyle w:val="Bibliografa"/>
        <w:spacing w:after="0" w:line="240" w:lineRule="auto"/>
        <w:ind w:left="567" w:hanging="567"/>
        <w:jc w:val="both"/>
        <w:rPr>
          <w:rFonts w:cs="Times New Roman"/>
          <w:noProof/>
          <w:szCs w:val="24"/>
          <w:lang w:val="es-ES"/>
        </w:rPr>
      </w:pPr>
      <w:r w:rsidRPr="004071A1">
        <w:rPr>
          <w:rFonts w:cs="Times New Roman"/>
          <w:noProof/>
          <w:szCs w:val="24"/>
          <w:lang w:val="es-ES"/>
        </w:rPr>
        <w:t xml:space="preserve">Schefer-Wenzl, S. M. (2018). A Survey of Mobile Learning Approaches for Teaching Internet of Things. En </w:t>
      </w:r>
      <w:r w:rsidRPr="004071A1">
        <w:rPr>
          <w:rFonts w:cs="Times New Roman"/>
          <w:i/>
          <w:iCs/>
          <w:noProof/>
          <w:szCs w:val="24"/>
          <w:lang w:val="es-ES"/>
        </w:rPr>
        <w:t xml:space="preserve">In Interactive Mobile Communication, Technologies and Learning </w:t>
      </w:r>
      <w:r w:rsidRPr="004071A1">
        <w:rPr>
          <w:rFonts w:cs="Times New Roman"/>
          <w:noProof/>
          <w:szCs w:val="24"/>
          <w:lang w:val="es-ES"/>
        </w:rPr>
        <w:t>(págs. 215-227). Spinger: Cham.</w:t>
      </w:r>
    </w:p>
    <w:p w14:paraId="3C3461B5" w14:textId="3708DAA4" w:rsidR="000127F4" w:rsidRPr="004071A1" w:rsidRDefault="000127F4" w:rsidP="000127F4">
      <w:pPr>
        <w:ind w:left="567" w:hanging="567"/>
        <w:jc w:val="both"/>
        <w:rPr>
          <w:rFonts w:cs="Times New Roman"/>
          <w:lang w:val="es-ES"/>
        </w:rPr>
      </w:pPr>
      <w:r w:rsidRPr="004071A1">
        <w:rPr>
          <w:rFonts w:cs="Times New Roman"/>
          <w:lang w:val="es-ES"/>
        </w:rPr>
        <w:t>Vera, V. D. (2019). Aceptación del M–</w:t>
      </w:r>
      <w:proofErr w:type="spellStart"/>
      <w:r w:rsidRPr="004071A1">
        <w:rPr>
          <w:rFonts w:cs="Times New Roman"/>
          <w:lang w:val="es-ES"/>
        </w:rPr>
        <w:t>learning</w:t>
      </w:r>
      <w:proofErr w:type="spellEnd"/>
      <w:r w:rsidRPr="004071A1">
        <w:rPr>
          <w:rFonts w:cs="Times New Roman"/>
          <w:lang w:val="es-ES"/>
        </w:rPr>
        <w:t>: Un Análisis de Sentimientos basado en Minería de Texto</w:t>
      </w:r>
      <w:r w:rsidRPr="004071A1">
        <w:rPr>
          <w:rFonts w:cs="Times New Roman"/>
          <w:i/>
          <w:lang w:val="es-ES"/>
        </w:rPr>
        <w:t>. Cuaderno Activa,</w:t>
      </w:r>
      <w:r w:rsidRPr="004071A1">
        <w:rPr>
          <w:rFonts w:cs="Times New Roman"/>
          <w:lang w:val="es-ES"/>
        </w:rPr>
        <w:t xml:space="preserve"> 45-50. Obtenido de Cuaderno Activa.</w:t>
      </w:r>
    </w:p>
    <w:p w14:paraId="3EAF22B7" w14:textId="790982D5" w:rsidR="00D349BD" w:rsidRPr="004071A1" w:rsidRDefault="00D349BD" w:rsidP="000127F4">
      <w:pPr>
        <w:pStyle w:val="Bibliografa"/>
        <w:spacing w:after="0" w:line="240" w:lineRule="auto"/>
        <w:ind w:left="720" w:hanging="720"/>
        <w:rPr>
          <w:rFonts w:cs="Times New Roman"/>
          <w:szCs w:val="24"/>
          <w:lang w:val="es-ES"/>
        </w:rPr>
      </w:pPr>
    </w:p>
    <w:p w14:paraId="244918F5" w14:textId="77777777" w:rsidR="00D349BD" w:rsidRPr="004071A1" w:rsidRDefault="00D349BD" w:rsidP="00D349BD">
      <w:pPr>
        <w:spacing w:line="240" w:lineRule="auto"/>
        <w:jc w:val="both"/>
        <w:rPr>
          <w:rFonts w:cs="Times New Roman"/>
          <w:szCs w:val="24"/>
        </w:rPr>
      </w:pPr>
    </w:p>
    <w:p w14:paraId="17E32981" w14:textId="77E7A7C5" w:rsidR="009A42B3" w:rsidRPr="004071A1" w:rsidRDefault="009A42B3" w:rsidP="00D349BD">
      <w:pPr>
        <w:spacing w:line="240" w:lineRule="auto"/>
        <w:rPr>
          <w:rFonts w:cs="Times New Roman"/>
          <w:szCs w:val="24"/>
        </w:rPr>
      </w:pPr>
    </w:p>
    <w:p w14:paraId="23CB199B" w14:textId="41A212E5" w:rsidR="00685BF3" w:rsidRPr="00D349BD" w:rsidRDefault="00685BF3" w:rsidP="00D349BD">
      <w:pPr>
        <w:spacing w:line="240" w:lineRule="auto"/>
        <w:jc w:val="both"/>
        <w:rPr>
          <w:rFonts w:asciiTheme="majorHAnsi" w:eastAsia="MS Mincho" w:hAnsiTheme="majorHAnsi" w:cstheme="majorHAnsi"/>
          <w:szCs w:val="24"/>
          <w:lang w:val="en-US"/>
        </w:rPr>
      </w:pPr>
    </w:p>
    <w:p w14:paraId="6510BC8F" w14:textId="54CC135B" w:rsidR="00AD74B5" w:rsidRPr="00D349BD" w:rsidRDefault="00AD74B5" w:rsidP="00D349BD">
      <w:pPr>
        <w:spacing w:line="240" w:lineRule="auto"/>
        <w:rPr>
          <w:rFonts w:asciiTheme="majorHAnsi" w:hAnsiTheme="majorHAnsi" w:cstheme="majorHAnsi"/>
          <w:szCs w:val="24"/>
        </w:rPr>
      </w:pPr>
    </w:p>
    <w:p w14:paraId="340F7548" w14:textId="50132239" w:rsidR="000521DE" w:rsidRPr="00D349BD" w:rsidRDefault="000521DE" w:rsidP="00D349BD">
      <w:pPr>
        <w:spacing w:line="240" w:lineRule="auto"/>
        <w:rPr>
          <w:rFonts w:asciiTheme="majorHAnsi" w:hAnsiTheme="majorHAnsi" w:cstheme="majorHAnsi"/>
          <w:szCs w:val="24"/>
        </w:rPr>
      </w:pPr>
    </w:p>
    <w:p w14:paraId="1ABD8B20" w14:textId="748F0E35" w:rsidR="002155C5" w:rsidRPr="00D349BD" w:rsidRDefault="002155C5" w:rsidP="00D349BD">
      <w:pPr>
        <w:spacing w:line="240" w:lineRule="auto"/>
        <w:rPr>
          <w:rFonts w:asciiTheme="majorHAnsi" w:hAnsiTheme="majorHAnsi" w:cstheme="majorHAnsi"/>
          <w:szCs w:val="24"/>
        </w:rPr>
      </w:pPr>
    </w:p>
    <w:sectPr w:rsidR="002155C5" w:rsidRPr="00D349BD" w:rsidSect="009746B4">
      <w:footerReference w:type="default" r:id="rId17"/>
      <w:pgSz w:w="12240" w:h="15840"/>
      <w:pgMar w:top="1418" w:right="900" w:bottom="1418" w:left="1418" w:header="7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8DFD" w14:textId="77777777" w:rsidR="00CE1EF4" w:rsidRDefault="00CE1EF4" w:rsidP="00903E77">
      <w:pPr>
        <w:spacing w:after="0" w:line="240" w:lineRule="auto"/>
      </w:pPr>
      <w:r>
        <w:separator/>
      </w:r>
    </w:p>
  </w:endnote>
  <w:endnote w:type="continuationSeparator" w:id="0">
    <w:p w14:paraId="632F075F" w14:textId="77777777" w:rsidR="00CE1EF4" w:rsidRDefault="00CE1EF4" w:rsidP="0090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90FA" w14:textId="77777777" w:rsidR="004071A1" w:rsidRPr="009746B4" w:rsidRDefault="004071A1" w:rsidP="009746B4">
    <w:pPr>
      <w:jc w:val="center"/>
      <w:rPr>
        <w:rFonts w:asciiTheme="majorHAnsi" w:hAnsiTheme="majorHAnsi" w:cstheme="majorHAnsi"/>
        <w:noProof/>
      </w:rPr>
    </w:pPr>
    <w:r w:rsidRPr="009746B4">
      <w:rPr>
        <w:rFonts w:asciiTheme="majorHAnsi" w:hAnsiTheme="majorHAnsi" w:cstheme="majorHAnsi"/>
        <w:b/>
        <w:noProof/>
      </w:rPr>
      <w:t>Vol. 12, Núm. 24                  Julio – Diciembre 2025                        ISSN: 2448 – 7422</w:t>
    </w:r>
  </w:p>
  <w:p w14:paraId="05A66744" w14:textId="77777777" w:rsidR="004071A1" w:rsidRDefault="004071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6CEB" w14:textId="77777777" w:rsidR="00CE1EF4" w:rsidRDefault="00CE1EF4" w:rsidP="00903E77">
      <w:pPr>
        <w:spacing w:after="0" w:line="240" w:lineRule="auto"/>
      </w:pPr>
      <w:r>
        <w:separator/>
      </w:r>
    </w:p>
  </w:footnote>
  <w:footnote w:type="continuationSeparator" w:id="0">
    <w:p w14:paraId="0A0A4AE7" w14:textId="77777777" w:rsidR="00CE1EF4" w:rsidRDefault="00CE1EF4" w:rsidP="00903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F1E69C4"/>
    <w:multiLevelType w:val="hybridMultilevel"/>
    <w:tmpl w:val="E610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D43BC1"/>
    <w:multiLevelType w:val="hybridMultilevel"/>
    <w:tmpl w:val="020273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109C7"/>
    <w:multiLevelType w:val="hybridMultilevel"/>
    <w:tmpl w:val="7E5C2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0656874">
    <w:abstractNumId w:val="8"/>
  </w:num>
  <w:num w:numId="2" w16cid:durableId="382948565">
    <w:abstractNumId w:val="6"/>
  </w:num>
  <w:num w:numId="3" w16cid:durableId="1270770491">
    <w:abstractNumId w:val="5"/>
  </w:num>
  <w:num w:numId="4" w16cid:durableId="1123501885">
    <w:abstractNumId w:val="4"/>
  </w:num>
  <w:num w:numId="5" w16cid:durableId="571425627">
    <w:abstractNumId w:val="7"/>
  </w:num>
  <w:num w:numId="6" w16cid:durableId="1023366076">
    <w:abstractNumId w:val="3"/>
  </w:num>
  <w:num w:numId="7" w16cid:durableId="1404795714">
    <w:abstractNumId w:val="2"/>
  </w:num>
  <w:num w:numId="8" w16cid:durableId="211498417">
    <w:abstractNumId w:val="1"/>
  </w:num>
  <w:num w:numId="9" w16cid:durableId="280646779">
    <w:abstractNumId w:val="0"/>
  </w:num>
  <w:num w:numId="10" w16cid:durableId="250235175">
    <w:abstractNumId w:val="10"/>
  </w:num>
  <w:num w:numId="11" w16cid:durableId="1533763385">
    <w:abstractNumId w:val="9"/>
  </w:num>
  <w:num w:numId="12" w16cid:durableId="107092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27F4"/>
    <w:rsid w:val="00034616"/>
    <w:rsid w:val="000521DE"/>
    <w:rsid w:val="0006063C"/>
    <w:rsid w:val="0006692F"/>
    <w:rsid w:val="00096989"/>
    <w:rsid w:val="000B04C6"/>
    <w:rsid w:val="000C62AA"/>
    <w:rsid w:val="000D16B7"/>
    <w:rsid w:val="000D58B2"/>
    <w:rsid w:val="000F0718"/>
    <w:rsid w:val="000F662A"/>
    <w:rsid w:val="00105284"/>
    <w:rsid w:val="00110708"/>
    <w:rsid w:val="001258D1"/>
    <w:rsid w:val="00132294"/>
    <w:rsid w:val="0013687F"/>
    <w:rsid w:val="001406F5"/>
    <w:rsid w:val="001472DC"/>
    <w:rsid w:val="0015074B"/>
    <w:rsid w:val="001515B0"/>
    <w:rsid w:val="0015494B"/>
    <w:rsid w:val="0016515D"/>
    <w:rsid w:val="0018000A"/>
    <w:rsid w:val="0018313D"/>
    <w:rsid w:val="001A2FA6"/>
    <w:rsid w:val="001A4C6D"/>
    <w:rsid w:val="001B4102"/>
    <w:rsid w:val="001B55BB"/>
    <w:rsid w:val="001C56C5"/>
    <w:rsid w:val="001F1CED"/>
    <w:rsid w:val="001F2BB4"/>
    <w:rsid w:val="0020012C"/>
    <w:rsid w:val="00201AA2"/>
    <w:rsid w:val="00205AF0"/>
    <w:rsid w:val="00213954"/>
    <w:rsid w:val="002155C5"/>
    <w:rsid w:val="002163A1"/>
    <w:rsid w:val="00222881"/>
    <w:rsid w:val="0023573C"/>
    <w:rsid w:val="00254372"/>
    <w:rsid w:val="0029437E"/>
    <w:rsid w:val="00294D07"/>
    <w:rsid w:val="0029639D"/>
    <w:rsid w:val="002A0889"/>
    <w:rsid w:val="002A0C1E"/>
    <w:rsid w:val="002A0F68"/>
    <w:rsid w:val="002B1659"/>
    <w:rsid w:val="002B7E5A"/>
    <w:rsid w:val="002C1A92"/>
    <w:rsid w:val="002C5839"/>
    <w:rsid w:val="002D4591"/>
    <w:rsid w:val="00303FC0"/>
    <w:rsid w:val="00322E72"/>
    <w:rsid w:val="00326F90"/>
    <w:rsid w:val="0035298C"/>
    <w:rsid w:val="003552C5"/>
    <w:rsid w:val="00366937"/>
    <w:rsid w:val="00374B7B"/>
    <w:rsid w:val="003B2303"/>
    <w:rsid w:val="003D20A8"/>
    <w:rsid w:val="003F1B22"/>
    <w:rsid w:val="00400BCC"/>
    <w:rsid w:val="00403913"/>
    <w:rsid w:val="004071A1"/>
    <w:rsid w:val="0042326C"/>
    <w:rsid w:val="004246B1"/>
    <w:rsid w:val="00446C3A"/>
    <w:rsid w:val="00454D91"/>
    <w:rsid w:val="00455074"/>
    <w:rsid w:val="004741F0"/>
    <w:rsid w:val="004764E0"/>
    <w:rsid w:val="004769BA"/>
    <w:rsid w:val="004D2280"/>
    <w:rsid w:val="004D4693"/>
    <w:rsid w:val="004F3E77"/>
    <w:rsid w:val="004F6C43"/>
    <w:rsid w:val="004F7353"/>
    <w:rsid w:val="005131C0"/>
    <w:rsid w:val="00514747"/>
    <w:rsid w:val="00537F30"/>
    <w:rsid w:val="0054002F"/>
    <w:rsid w:val="00553807"/>
    <w:rsid w:val="0055706D"/>
    <w:rsid w:val="0055770B"/>
    <w:rsid w:val="00562431"/>
    <w:rsid w:val="005716CA"/>
    <w:rsid w:val="00583674"/>
    <w:rsid w:val="005A4128"/>
    <w:rsid w:val="005A79B7"/>
    <w:rsid w:val="005B6719"/>
    <w:rsid w:val="005C2269"/>
    <w:rsid w:val="005E288E"/>
    <w:rsid w:val="005E4AFC"/>
    <w:rsid w:val="00631D52"/>
    <w:rsid w:val="00654B1A"/>
    <w:rsid w:val="006576E2"/>
    <w:rsid w:val="00681F52"/>
    <w:rsid w:val="00685BF3"/>
    <w:rsid w:val="00686BF1"/>
    <w:rsid w:val="006B414F"/>
    <w:rsid w:val="006D2CA9"/>
    <w:rsid w:val="006D3BD1"/>
    <w:rsid w:val="007053D1"/>
    <w:rsid w:val="00733D79"/>
    <w:rsid w:val="007340B0"/>
    <w:rsid w:val="00764F33"/>
    <w:rsid w:val="00765057"/>
    <w:rsid w:val="00772112"/>
    <w:rsid w:val="00793BFD"/>
    <w:rsid w:val="007D38DF"/>
    <w:rsid w:val="007E0C62"/>
    <w:rsid w:val="007E470A"/>
    <w:rsid w:val="007F7FD8"/>
    <w:rsid w:val="00801027"/>
    <w:rsid w:val="00802446"/>
    <w:rsid w:val="0082548E"/>
    <w:rsid w:val="0082685E"/>
    <w:rsid w:val="00827012"/>
    <w:rsid w:val="008366CF"/>
    <w:rsid w:val="00837243"/>
    <w:rsid w:val="00850077"/>
    <w:rsid w:val="00864409"/>
    <w:rsid w:val="00865668"/>
    <w:rsid w:val="00866319"/>
    <w:rsid w:val="00870F40"/>
    <w:rsid w:val="00877200"/>
    <w:rsid w:val="008C0AFA"/>
    <w:rsid w:val="008C301B"/>
    <w:rsid w:val="008C5D6C"/>
    <w:rsid w:val="008C7CB6"/>
    <w:rsid w:val="008D66E8"/>
    <w:rsid w:val="008E0159"/>
    <w:rsid w:val="008E7FF7"/>
    <w:rsid w:val="00903E77"/>
    <w:rsid w:val="00931340"/>
    <w:rsid w:val="009421E8"/>
    <w:rsid w:val="00961165"/>
    <w:rsid w:val="009729C2"/>
    <w:rsid w:val="009746B4"/>
    <w:rsid w:val="00981EEE"/>
    <w:rsid w:val="009828FF"/>
    <w:rsid w:val="009873FD"/>
    <w:rsid w:val="009A42B3"/>
    <w:rsid w:val="009A6558"/>
    <w:rsid w:val="009B00CD"/>
    <w:rsid w:val="009C057B"/>
    <w:rsid w:val="009D3692"/>
    <w:rsid w:val="00A15684"/>
    <w:rsid w:val="00A172C8"/>
    <w:rsid w:val="00A3622F"/>
    <w:rsid w:val="00A37FBB"/>
    <w:rsid w:val="00A45715"/>
    <w:rsid w:val="00A47A82"/>
    <w:rsid w:val="00A76345"/>
    <w:rsid w:val="00A77FD5"/>
    <w:rsid w:val="00AA1D8D"/>
    <w:rsid w:val="00AA521D"/>
    <w:rsid w:val="00AB4136"/>
    <w:rsid w:val="00AB43AE"/>
    <w:rsid w:val="00AC197F"/>
    <w:rsid w:val="00AD74B5"/>
    <w:rsid w:val="00AF7095"/>
    <w:rsid w:val="00B004EB"/>
    <w:rsid w:val="00B2020A"/>
    <w:rsid w:val="00B222AC"/>
    <w:rsid w:val="00B25446"/>
    <w:rsid w:val="00B34ADA"/>
    <w:rsid w:val="00B47730"/>
    <w:rsid w:val="00B57ED4"/>
    <w:rsid w:val="00B865EC"/>
    <w:rsid w:val="00B93FC3"/>
    <w:rsid w:val="00B9494A"/>
    <w:rsid w:val="00B9602E"/>
    <w:rsid w:val="00BA5C31"/>
    <w:rsid w:val="00BC6715"/>
    <w:rsid w:val="00BD4C2A"/>
    <w:rsid w:val="00BE1CB4"/>
    <w:rsid w:val="00C03AFA"/>
    <w:rsid w:val="00C16CBE"/>
    <w:rsid w:val="00C43AB6"/>
    <w:rsid w:val="00C44E68"/>
    <w:rsid w:val="00C575DC"/>
    <w:rsid w:val="00C63ABA"/>
    <w:rsid w:val="00C7226A"/>
    <w:rsid w:val="00C927F9"/>
    <w:rsid w:val="00CB0664"/>
    <w:rsid w:val="00CE1EF4"/>
    <w:rsid w:val="00D008A5"/>
    <w:rsid w:val="00D11234"/>
    <w:rsid w:val="00D22376"/>
    <w:rsid w:val="00D26259"/>
    <w:rsid w:val="00D349BD"/>
    <w:rsid w:val="00D45F25"/>
    <w:rsid w:val="00D54B5D"/>
    <w:rsid w:val="00D6111D"/>
    <w:rsid w:val="00D67B83"/>
    <w:rsid w:val="00D71592"/>
    <w:rsid w:val="00D73262"/>
    <w:rsid w:val="00D86953"/>
    <w:rsid w:val="00D919A2"/>
    <w:rsid w:val="00D96621"/>
    <w:rsid w:val="00DA5866"/>
    <w:rsid w:val="00DB07CC"/>
    <w:rsid w:val="00DD798F"/>
    <w:rsid w:val="00E00FF2"/>
    <w:rsid w:val="00E1529B"/>
    <w:rsid w:val="00E27918"/>
    <w:rsid w:val="00E34D20"/>
    <w:rsid w:val="00E43BF2"/>
    <w:rsid w:val="00E523E0"/>
    <w:rsid w:val="00E9070B"/>
    <w:rsid w:val="00E952D9"/>
    <w:rsid w:val="00EA1606"/>
    <w:rsid w:val="00EA1875"/>
    <w:rsid w:val="00EC5340"/>
    <w:rsid w:val="00EF14A5"/>
    <w:rsid w:val="00F0799B"/>
    <w:rsid w:val="00F11A2B"/>
    <w:rsid w:val="00F23955"/>
    <w:rsid w:val="00F344D0"/>
    <w:rsid w:val="00F57477"/>
    <w:rsid w:val="00FA21E0"/>
    <w:rsid w:val="00FB5B08"/>
    <w:rsid w:val="00FC34E9"/>
    <w:rsid w:val="00FC693F"/>
    <w:rsid w:val="00FC7F87"/>
    <w:rsid w:val="00FE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A2391"/>
  <w14:defaultImageDpi w14:val="330"/>
  <w15:docId w15:val="{E24B0DEA-76E1-43D9-9EA3-C10B6246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lang w:val="es-MX"/>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notapie">
    <w:name w:val="footnote text"/>
    <w:basedOn w:val="Normal"/>
    <w:link w:val="TextonotapieCar"/>
    <w:semiHidden/>
    <w:rsid w:val="00903E77"/>
    <w:pPr>
      <w:spacing w:after="0" w:line="240" w:lineRule="auto"/>
    </w:pPr>
    <w:rPr>
      <w:rFonts w:eastAsia="Times New Roman" w:cs="Times New Roman"/>
      <w:sz w:val="20"/>
      <w:szCs w:val="20"/>
      <w:lang w:val="es-ES" w:eastAsia="es-ES"/>
    </w:rPr>
  </w:style>
  <w:style w:type="character" w:customStyle="1" w:styleId="TextonotapieCar">
    <w:name w:val="Texto nota pie Car"/>
    <w:basedOn w:val="Fuentedeprrafopredeter"/>
    <w:link w:val="Textonotapie"/>
    <w:semiHidden/>
    <w:rsid w:val="00903E77"/>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903E77"/>
    <w:rPr>
      <w:vertAlign w:val="superscript"/>
    </w:rPr>
  </w:style>
  <w:style w:type="paragraph" w:styleId="NormalWeb">
    <w:name w:val="Normal (Web)"/>
    <w:basedOn w:val="Normal"/>
    <w:uiPriority w:val="99"/>
    <w:semiHidden/>
    <w:unhideWhenUsed/>
    <w:rsid w:val="0082548E"/>
    <w:pPr>
      <w:spacing w:before="100" w:beforeAutospacing="1" w:after="100" w:afterAutospacing="1" w:line="240" w:lineRule="auto"/>
    </w:pPr>
    <w:rPr>
      <w:rFonts w:eastAsia="Times New Roman" w:cs="Times New Roman"/>
      <w:szCs w:val="24"/>
      <w:lang w:eastAsia="es-MX"/>
    </w:rPr>
  </w:style>
  <w:style w:type="character" w:styleId="Hipervnculo">
    <w:name w:val="Hyperlink"/>
    <w:basedOn w:val="Fuentedeprrafopredeter"/>
    <w:uiPriority w:val="99"/>
    <w:unhideWhenUsed/>
    <w:rsid w:val="00D67B83"/>
    <w:rPr>
      <w:color w:val="0000FF" w:themeColor="hyperlink"/>
      <w:u w:val="single"/>
    </w:rPr>
  </w:style>
  <w:style w:type="character" w:customStyle="1" w:styleId="Mencinsinresolver1">
    <w:name w:val="Mención sin resolver1"/>
    <w:basedOn w:val="Fuentedeprrafopredeter"/>
    <w:uiPriority w:val="99"/>
    <w:semiHidden/>
    <w:unhideWhenUsed/>
    <w:rsid w:val="00D67B83"/>
    <w:rPr>
      <w:color w:val="605E5C"/>
      <w:shd w:val="clear" w:color="auto" w:fill="E1DFDD"/>
    </w:rPr>
  </w:style>
  <w:style w:type="character" w:customStyle="1" w:styleId="Mencinsinresolver2">
    <w:name w:val="Mención sin resolver2"/>
    <w:basedOn w:val="Fuentedeprrafopredeter"/>
    <w:uiPriority w:val="99"/>
    <w:semiHidden/>
    <w:unhideWhenUsed/>
    <w:rsid w:val="00254372"/>
    <w:rPr>
      <w:color w:val="605E5C"/>
      <w:shd w:val="clear" w:color="auto" w:fill="E1DFDD"/>
    </w:rPr>
  </w:style>
  <w:style w:type="paragraph" w:customStyle="1" w:styleId="w7sjnrxzl6krnffuzhqe">
    <w:name w:val="w7sjnrxzl6krnffuzhqe"/>
    <w:basedOn w:val="Normal"/>
    <w:rsid w:val="00837243"/>
    <w:pPr>
      <w:spacing w:before="100" w:beforeAutospacing="1" w:after="100" w:afterAutospacing="1" w:line="240" w:lineRule="auto"/>
    </w:pPr>
    <w:rPr>
      <w:rFonts w:eastAsia="Times New Roman" w:cs="Times New Roman"/>
      <w:szCs w:val="24"/>
      <w:lang w:eastAsia="es-MX"/>
    </w:rPr>
  </w:style>
  <w:style w:type="paragraph" w:styleId="Bibliografa">
    <w:name w:val="Bibliography"/>
    <w:basedOn w:val="Normal"/>
    <w:next w:val="Normal"/>
    <w:uiPriority w:val="37"/>
    <w:unhideWhenUsed/>
    <w:rsid w:val="009A4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019">
      <w:bodyDiv w:val="1"/>
      <w:marLeft w:val="0"/>
      <w:marRight w:val="0"/>
      <w:marTop w:val="0"/>
      <w:marBottom w:val="0"/>
      <w:divBdr>
        <w:top w:val="none" w:sz="0" w:space="0" w:color="auto"/>
        <w:left w:val="none" w:sz="0" w:space="0" w:color="auto"/>
        <w:bottom w:val="none" w:sz="0" w:space="0" w:color="auto"/>
        <w:right w:val="none" w:sz="0" w:space="0" w:color="auto"/>
      </w:divBdr>
    </w:div>
    <w:div w:id="30886829">
      <w:bodyDiv w:val="1"/>
      <w:marLeft w:val="0"/>
      <w:marRight w:val="0"/>
      <w:marTop w:val="0"/>
      <w:marBottom w:val="0"/>
      <w:divBdr>
        <w:top w:val="none" w:sz="0" w:space="0" w:color="auto"/>
        <w:left w:val="none" w:sz="0" w:space="0" w:color="auto"/>
        <w:bottom w:val="none" w:sz="0" w:space="0" w:color="auto"/>
        <w:right w:val="none" w:sz="0" w:space="0" w:color="auto"/>
      </w:divBdr>
    </w:div>
    <w:div w:id="41561226">
      <w:bodyDiv w:val="1"/>
      <w:marLeft w:val="0"/>
      <w:marRight w:val="0"/>
      <w:marTop w:val="0"/>
      <w:marBottom w:val="0"/>
      <w:divBdr>
        <w:top w:val="none" w:sz="0" w:space="0" w:color="auto"/>
        <w:left w:val="none" w:sz="0" w:space="0" w:color="auto"/>
        <w:bottom w:val="none" w:sz="0" w:space="0" w:color="auto"/>
        <w:right w:val="none" w:sz="0" w:space="0" w:color="auto"/>
      </w:divBdr>
      <w:divsChild>
        <w:div w:id="1901361887">
          <w:marLeft w:val="0"/>
          <w:marRight w:val="0"/>
          <w:marTop w:val="0"/>
          <w:marBottom w:val="0"/>
          <w:divBdr>
            <w:top w:val="none" w:sz="0" w:space="0" w:color="auto"/>
            <w:left w:val="none" w:sz="0" w:space="0" w:color="auto"/>
            <w:bottom w:val="none" w:sz="0" w:space="0" w:color="auto"/>
            <w:right w:val="none" w:sz="0" w:space="0" w:color="auto"/>
          </w:divBdr>
        </w:div>
        <w:div w:id="1534539191">
          <w:marLeft w:val="0"/>
          <w:marRight w:val="0"/>
          <w:marTop w:val="0"/>
          <w:marBottom w:val="0"/>
          <w:divBdr>
            <w:top w:val="none" w:sz="0" w:space="0" w:color="auto"/>
            <w:left w:val="none" w:sz="0" w:space="0" w:color="auto"/>
            <w:bottom w:val="none" w:sz="0" w:space="0" w:color="auto"/>
            <w:right w:val="none" w:sz="0" w:space="0" w:color="auto"/>
          </w:divBdr>
        </w:div>
        <w:div w:id="1102452751">
          <w:marLeft w:val="0"/>
          <w:marRight w:val="0"/>
          <w:marTop w:val="0"/>
          <w:marBottom w:val="0"/>
          <w:divBdr>
            <w:top w:val="none" w:sz="0" w:space="0" w:color="auto"/>
            <w:left w:val="none" w:sz="0" w:space="0" w:color="auto"/>
            <w:bottom w:val="none" w:sz="0" w:space="0" w:color="auto"/>
            <w:right w:val="none" w:sz="0" w:space="0" w:color="auto"/>
          </w:divBdr>
        </w:div>
        <w:div w:id="413863316">
          <w:marLeft w:val="0"/>
          <w:marRight w:val="0"/>
          <w:marTop w:val="0"/>
          <w:marBottom w:val="0"/>
          <w:divBdr>
            <w:top w:val="none" w:sz="0" w:space="0" w:color="auto"/>
            <w:left w:val="none" w:sz="0" w:space="0" w:color="auto"/>
            <w:bottom w:val="none" w:sz="0" w:space="0" w:color="auto"/>
            <w:right w:val="none" w:sz="0" w:space="0" w:color="auto"/>
          </w:divBdr>
        </w:div>
        <w:div w:id="360421">
          <w:marLeft w:val="0"/>
          <w:marRight w:val="0"/>
          <w:marTop w:val="0"/>
          <w:marBottom w:val="0"/>
          <w:divBdr>
            <w:top w:val="none" w:sz="0" w:space="0" w:color="auto"/>
            <w:left w:val="none" w:sz="0" w:space="0" w:color="auto"/>
            <w:bottom w:val="none" w:sz="0" w:space="0" w:color="auto"/>
            <w:right w:val="none" w:sz="0" w:space="0" w:color="auto"/>
          </w:divBdr>
        </w:div>
        <w:div w:id="596640439">
          <w:marLeft w:val="0"/>
          <w:marRight w:val="0"/>
          <w:marTop w:val="0"/>
          <w:marBottom w:val="0"/>
          <w:divBdr>
            <w:top w:val="none" w:sz="0" w:space="0" w:color="auto"/>
            <w:left w:val="none" w:sz="0" w:space="0" w:color="auto"/>
            <w:bottom w:val="none" w:sz="0" w:space="0" w:color="auto"/>
            <w:right w:val="none" w:sz="0" w:space="0" w:color="auto"/>
          </w:divBdr>
        </w:div>
        <w:div w:id="545415039">
          <w:marLeft w:val="0"/>
          <w:marRight w:val="0"/>
          <w:marTop w:val="0"/>
          <w:marBottom w:val="0"/>
          <w:divBdr>
            <w:top w:val="none" w:sz="0" w:space="0" w:color="auto"/>
            <w:left w:val="none" w:sz="0" w:space="0" w:color="auto"/>
            <w:bottom w:val="none" w:sz="0" w:space="0" w:color="auto"/>
            <w:right w:val="none" w:sz="0" w:space="0" w:color="auto"/>
          </w:divBdr>
        </w:div>
        <w:div w:id="767965505">
          <w:marLeft w:val="0"/>
          <w:marRight w:val="0"/>
          <w:marTop w:val="0"/>
          <w:marBottom w:val="0"/>
          <w:divBdr>
            <w:top w:val="none" w:sz="0" w:space="0" w:color="auto"/>
            <w:left w:val="none" w:sz="0" w:space="0" w:color="auto"/>
            <w:bottom w:val="none" w:sz="0" w:space="0" w:color="auto"/>
            <w:right w:val="none" w:sz="0" w:space="0" w:color="auto"/>
          </w:divBdr>
        </w:div>
        <w:div w:id="128133403">
          <w:marLeft w:val="0"/>
          <w:marRight w:val="0"/>
          <w:marTop w:val="0"/>
          <w:marBottom w:val="0"/>
          <w:divBdr>
            <w:top w:val="none" w:sz="0" w:space="0" w:color="auto"/>
            <w:left w:val="none" w:sz="0" w:space="0" w:color="auto"/>
            <w:bottom w:val="none" w:sz="0" w:space="0" w:color="auto"/>
            <w:right w:val="none" w:sz="0" w:space="0" w:color="auto"/>
          </w:divBdr>
        </w:div>
        <w:div w:id="96679683">
          <w:marLeft w:val="0"/>
          <w:marRight w:val="0"/>
          <w:marTop w:val="0"/>
          <w:marBottom w:val="0"/>
          <w:divBdr>
            <w:top w:val="none" w:sz="0" w:space="0" w:color="auto"/>
            <w:left w:val="none" w:sz="0" w:space="0" w:color="auto"/>
            <w:bottom w:val="none" w:sz="0" w:space="0" w:color="auto"/>
            <w:right w:val="none" w:sz="0" w:space="0" w:color="auto"/>
          </w:divBdr>
        </w:div>
      </w:divsChild>
    </w:div>
    <w:div w:id="117645770">
      <w:bodyDiv w:val="1"/>
      <w:marLeft w:val="0"/>
      <w:marRight w:val="0"/>
      <w:marTop w:val="0"/>
      <w:marBottom w:val="0"/>
      <w:divBdr>
        <w:top w:val="none" w:sz="0" w:space="0" w:color="auto"/>
        <w:left w:val="none" w:sz="0" w:space="0" w:color="auto"/>
        <w:bottom w:val="none" w:sz="0" w:space="0" w:color="auto"/>
        <w:right w:val="none" w:sz="0" w:space="0" w:color="auto"/>
      </w:divBdr>
    </w:div>
    <w:div w:id="225536859">
      <w:bodyDiv w:val="1"/>
      <w:marLeft w:val="0"/>
      <w:marRight w:val="0"/>
      <w:marTop w:val="0"/>
      <w:marBottom w:val="0"/>
      <w:divBdr>
        <w:top w:val="none" w:sz="0" w:space="0" w:color="auto"/>
        <w:left w:val="none" w:sz="0" w:space="0" w:color="auto"/>
        <w:bottom w:val="none" w:sz="0" w:space="0" w:color="auto"/>
        <w:right w:val="none" w:sz="0" w:space="0" w:color="auto"/>
      </w:divBdr>
    </w:div>
    <w:div w:id="811294381">
      <w:bodyDiv w:val="1"/>
      <w:marLeft w:val="0"/>
      <w:marRight w:val="0"/>
      <w:marTop w:val="0"/>
      <w:marBottom w:val="0"/>
      <w:divBdr>
        <w:top w:val="none" w:sz="0" w:space="0" w:color="auto"/>
        <w:left w:val="none" w:sz="0" w:space="0" w:color="auto"/>
        <w:bottom w:val="none" w:sz="0" w:space="0" w:color="auto"/>
        <w:right w:val="none" w:sz="0" w:space="0" w:color="auto"/>
      </w:divBdr>
    </w:div>
    <w:div w:id="813329695">
      <w:bodyDiv w:val="1"/>
      <w:marLeft w:val="0"/>
      <w:marRight w:val="0"/>
      <w:marTop w:val="0"/>
      <w:marBottom w:val="0"/>
      <w:divBdr>
        <w:top w:val="none" w:sz="0" w:space="0" w:color="auto"/>
        <w:left w:val="none" w:sz="0" w:space="0" w:color="auto"/>
        <w:bottom w:val="none" w:sz="0" w:space="0" w:color="auto"/>
        <w:right w:val="none" w:sz="0" w:space="0" w:color="auto"/>
      </w:divBdr>
    </w:div>
    <w:div w:id="874855222">
      <w:bodyDiv w:val="1"/>
      <w:marLeft w:val="0"/>
      <w:marRight w:val="0"/>
      <w:marTop w:val="0"/>
      <w:marBottom w:val="0"/>
      <w:divBdr>
        <w:top w:val="none" w:sz="0" w:space="0" w:color="auto"/>
        <w:left w:val="none" w:sz="0" w:space="0" w:color="auto"/>
        <w:bottom w:val="none" w:sz="0" w:space="0" w:color="auto"/>
        <w:right w:val="none" w:sz="0" w:space="0" w:color="auto"/>
      </w:divBdr>
    </w:div>
    <w:div w:id="930552275">
      <w:bodyDiv w:val="1"/>
      <w:marLeft w:val="0"/>
      <w:marRight w:val="0"/>
      <w:marTop w:val="0"/>
      <w:marBottom w:val="0"/>
      <w:divBdr>
        <w:top w:val="none" w:sz="0" w:space="0" w:color="auto"/>
        <w:left w:val="none" w:sz="0" w:space="0" w:color="auto"/>
        <w:bottom w:val="none" w:sz="0" w:space="0" w:color="auto"/>
        <w:right w:val="none" w:sz="0" w:space="0" w:color="auto"/>
      </w:divBdr>
    </w:div>
    <w:div w:id="949046939">
      <w:bodyDiv w:val="1"/>
      <w:marLeft w:val="0"/>
      <w:marRight w:val="0"/>
      <w:marTop w:val="0"/>
      <w:marBottom w:val="0"/>
      <w:divBdr>
        <w:top w:val="none" w:sz="0" w:space="0" w:color="auto"/>
        <w:left w:val="none" w:sz="0" w:space="0" w:color="auto"/>
        <w:bottom w:val="none" w:sz="0" w:space="0" w:color="auto"/>
        <w:right w:val="none" w:sz="0" w:space="0" w:color="auto"/>
      </w:divBdr>
    </w:div>
    <w:div w:id="1109741954">
      <w:bodyDiv w:val="1"/>
      <w:marLeft w:val="0"/>
      <w:marRight w:val="0"/>
      <w:marTop w:val="0"/>
      <w:marBottom w:val="0"/>
      <w:divBdr>
        <w:top w:val="none" w:sz="0" w:space="0" w:color="auto"/>
        <w:left w:val="none" w:sz="0" w:space="0" w:color="auto"/>
        <w:bottom w:val="none" w:sz="0" w:space="0" w:color="auto"/>
        <w:right w:val="none" w:sz="0" w:space="0" w:color="auto"/>
      </w:divBdr>
    </w:div>
    <w:div w:id="1365593889">
      <w:bodyDiv w:val="1"/>
      <w:marLeft w:val="0"/>
      <w:marRight w:val="0"/>
      <w:marTop w:val="0"/>
      <w:marBottom w:val="0"/>
      <w:divBdr>
        <w:top w:val="none" w:sz="0" w:space="0" w:color="auto"/>
        <w:left w:val="none" w:sz="0" w:space="0" w:color="auto"/>
        <w:bottom w:val="none" w:sz="0" w:space="0" w:color="auto"/>
        <w:right w:val="none" w:sz="0" w:space="0" w:color="auto"/>
      </w:divBdr>
    </w:div>
    <w:div w:id="1422490196">
      <w:bodyDiv w:val="1"/>
      <w:marLeft w:val="0"/>
      <w:marRight w:val="0"/>
      <w:marTop w:val="0"/>
      <w:marBottom w:val="0"/>
      <w:divBdr>
        <w:top w:val="none" w:sz="0" w:space="0" w:color="auto"/>
        <w:left w:val="none" w:sz="0" w:space="0" w:color="auto"/>
        <w:bottom w:val="none" w:sz="0" w:space="0" w:color="auto"/>
        <w:right w:val="none" w:sz="0" w:space="0" w:color="auto"/>
      </w:divBdr>
      <w:divsChild>
        <w:div w:id="569736031">
          <w:marLeft w:val="0"/>
          <w:marRight w:val="0"/>
          <w:marTop w:val="0"/>
          <w:marBottom w:val="0"/>
          <w:divBdr>
            <w:top w:val="none" w:sz="0" w:space="0" w:color="auto"/>
            <w:left w:val="none" w:sz="0" w:space="0" w:color="auto"/>
            <w:bottom w:val="none" w:sz="0" w:space="0" w:color="auto"/>
            <w:right w:val="none" w:sz="0" w:space="0" w:color="auto"/>
          </w:divBdr>
          <w:divsChild>
            <w:div w:id="1455557994">
              <w:marLeft w:val="0"/>
              <w:marRight w:val="0"/>
              <w:marTop w:val="0"/>
              <w:marBottom w:val="0"/>
              <w:divBdr>
                <w:top w:val="none" w:sz="0" w:space="0" w:color="auto"/>
                <w:left w:val="none" w:sz="0" w:space="0" w:color="auto"/>
                <w:bottom w:val="none" w:sz="0" w:space="0" w:color="auto"/>
                <w:right w:val="none" w:sz="0" w:space="0" w:color="auto"/>
              </w:divBdr>
              <w:divsChild>
                <w:div w:id="21217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231460">
      <w:bodyDiv w:val="1"/>
      <w:marLeft w:val="0"/>
      <w:marRight w:val="0"/>
      <w:marTop w:val="0"/>
      <w:marBottom w:val="0"/>
      <w:divBdr>
        <w:top w:val="none" w:sz="0" w:space="0" w:color="auto"/>
        <w:left w:val="none" w:sz="0" w:space="0" w:color="auto"/>
        <w:bottom w:val="none" w:sz="0" w:space="0" w:color="auto"/>
        <w:right w:val="none" w:sz="0" w:space="0" w:color="auto"/>
      </w:divBdr>
    </w:div>
    <w:div w:id="1496798582">
      <w:bodyDiv w:val="1"/>
      <w:marLeft w:val="0"/>
      <w:marRight w:val="0"/>
      <w:marTop w:val="0"/>
      <w:marBottom w:val="0"/>
      <w:divBdr>
        <w:top w:val="none" w:sz="0" w:space="0" w:color="auto"/>
        <w:left w:val="none" w:sz="0" w:space="0" w:color="auto"/>
        <w:bottom w:val="none" w:sz="0" w:space="0" w:color="auto"/>
        <w:right w:val="none" w:sz="0" w:space="0" w:color="auto"/>
      </w:divBdr>
    </w:div>
    <w:div w:id="1502812788">
      <w:bodyDiv w:val="1"/>
      <w:marLeft w:val="0"/>
      <w:marRight w:val="0"/>
      <w:marTop w:val="0"/>
      <w:marBottom w:val="0"/>
      <w:divBdr>
        <w:top w:val="none" w:sz="0" w:space="0" w:color="auto"/>
        <w:left w:val="none" w:sz="0" w:space="0" w:color="auto"/>
        <w:bottom w:val="none" w:sz="0" w:space="0" w:color="auto"/>
        <w:right w:val="none" w:sz="0" w:space="0" w:color="auto"/>
      </w:divBdr>
    </w:div>
    <w:div w:id="1576234840">
      <w:bodyDiv w:val="1"/>
      <w:marLeft w:val="0"/>
      <w:marRight w:val="0"/>
      <w:marTop w:val="0"/>
      <w:marBottom w:val="0"/>
      <w:divBdr>
        <w:top w:val="none" w:sz="0" w:space="0" w:color="auto"/>
        <w:left w:val="none" w:sz="0" w:space="0" w:color="auto"/>
        <w:bottom w:val="none" w:sz="0" w:space="0" w:color="auto"/>
        <w:right w:val="none" w:sz="0" w:space="0" w:color="auto"/>
      </w:divBdr>
    </w:div>
    <w:div w:id="1629361984">
      <w:bodyDiv w:val="1"/>
      <w:marLeft w:val="0"/>
      <w:marRight w:val="0"/>
      <w:marTop w:val="0"/>
      <w:marBottom w:val="0"/>
      <w:divBdr>
        <w:top w:val="none" w:sz="0" w:space="0" w:color="auto"/>
        <w:left w:val="none" w:sz="0" w:space="0" w:color="auto"/>
        <w:bottom w:val="none" w:sz="0" w:space="0" w:color="auto"/>
        <w:right w:val="none" w:sz="0" w:space="0" w:color="auto"/>
      </w:divBdr>
    </w:div>
    <w:div w:id="1630435021">
      <w:bodyDiv w:val="1"/>
      <w:marLeft w:val="0"/>
      <w:marRight w:val="0"/>
      <w:marTop w:val="0"/>
      <w:marBottom w:val="0"/>
      <w:divBdr>
        <w:top w:val="none" w:sz="0" w:space="0" w:color="auto"/>
        <w:left w:val="none" w:sz="0" w:space="0" w:color="auto"/>
        <w:bottom w:val="none" w:sz="0" w:space="0" w:color="auto"/>
        <w:right w:val="none" w:sz="0" w:space="0" w:color="auto"/>
      </w:divBdr>
    </w:div>
    <w:div w:id="1631283202">
      <w:bodyDiv w:val="1"/>
      <w:marLeft w:val="0"/>
      <w:marRight w:val="0"/>
      <w:marTop w:val="0"/>
      <w:marBottom w:val="0"/>
      <w:divBdr>
        <w:top w:val="none" w:sz="0" w:space="0" w:color="auto"/>
        <w:left w:val="none" w:sz="0" w:space="0" w:color="auto"/>
        <w:bottom w:val="none" w:sz="0" w:space="0" w:color="auto"/>
        <w:right w:val="none" w:sz="0" w:space="0" w:color="auto"/>
      </w:divBdr>
    </w:div>
    <w:div w:id="1644776838">
      <w:bodyDiv w:val="1"/>
      <w:marLeft w:val="0"/>
      <w:marRight w:val="0"/>
      <w:marTop w:val="0"/>
      <w:marBottom w:val="0"/>
      <w:divBdr>
        <w:top w:val="none" w:sz="0" w:space="0" w:color="auto"/>
        <w:left w:val="none" w:sz="0" w:space="0" w:color="auto"/>
        <w:bottom w:val="none" w:sz="0" w:space="0" w:color="auto"/>
        <w:right w:val="none" w:sz="0" w:space="0" w:color="auto"/>
      </w:divBdr>
    </w:div>
    <w:div w:id="1656103404">
      <w:bodyDiv w:val="1"/>
      <w:marLeft w:val="0"/>
      <w:marRight w:val="0"/>
      <w:marTop w:val="0"/>
      <w:marBottom w:val="0"/>
      <w:divBdr>
        <w:top w:val="none" w:sz="0" w:space="0" w:color="auto"/>
        <w:left w:val="none" w:sz="0" w:space="0" w:color="auto"/>
        <w:bottom w:val="none" w:sz="0" w:space="0" w:color="auto"/>
        <w:right w:val="none" w:sz="0" w:space="0" w:color="auto"/>
      </w:divBdr>
    </w:div>
    <w:div w:id="1697926293">
      <w:bodyDiv w:val="1"/>
      <w:marLeft w:val="0"/>
      <w:marRight w:val="0"/>
      <w:marTop w:val="0"/>
      <w:marBottom w:val="0"/>
      <w:divBdr>
        <w:top w:val="none" w:sz="0" w:space="0" w:color="auto"/>
        <w:left w:val="none" w:sz="0" w:space="0" w:color="auto"/>
        <w:bottom w:val="none" w:sz="0" w:space="0" w:color="auto"/>
        <w:right w:val="none" w:sz="0" w:space="0" w:color="auto"/>
      </w:divBdr>
    </w:div>
    <w:div w:id="1741978500">
      <w:bodyDiv w:val="1"/>
      <w:marLeft w:val="0"/>
      <w:marRight w:val="0"/>
      <w:marTop w:val="0"/>
      <w:marBottom w:val="0"/>
      <w:divBdr>
        <w:top w:val="none" w:sz="0" w:space="0" w:color="auto"/>
        <w:left w:val="none" w:sz="0" w:space="0" w:color="auto"/>
        <w:bottom w:val="none" w:sz="0" w:space="0" w:color="auto"/>
        <w:right w:val="none" w:sz="0" w:space="0" w:color="auto"/>
      </w:divBdr>
    </w:div>
    <w:div w:id="1857769114">
      <w:bodyDiv w:val="1"/>
      <w:marLeft w:val="0"/>
      <w:marRight w:val="0"/>
      <w:marTop w:val="0"/>
      <w:marBottom w:val="0"/>
      <w:divBdr>
        <w:top w:val="none" w:sz="0" w:space="0" w:color="auto"/>
        <w:left w:val="none" w:sz="0" w:space="0" w:color="auto"/>
        <w:bottom w:val="none" w:sz="0" w:space="0" w:color="auto"/>
        <w:right w:val="none" w:sz="0" w:space="0" w:color="auto"/>
      </w:divBdr>
    </w:div>
    <w:div w:id="1898322914">
      <w:bodyDiv w:val="1"/>
      <w:marLeft w:val="0"/>
      <w:marRight w:val="0"/>
      <w:marTop w:val="0"/>
      <w:marBottom w:val="0"/>
      <w:divBdr>
        <w:top w:val="none" w:sz="0" w:space="0" w:color="auto"/>
        <w:left w:val="none" w:sz="0" w:space="0" w:color="auto"/>
        <w:bottom w:val="none" w:sz="0" w:space="0" w:color="auto"/>
        <w:right w:val="none" w:sz="0" w:space="0" w:color="auto"/>
      </w:divBdr>
    </w:div>
    <w:div w:id="1993365813">
      <w:bodyDiv w:val="1"/>
      <w:marLeft w:val="0"/>
      <w:marRight w:val="0"/>
      <w:marTop w:val="0"/>
      <w:marBottom w:val="0"/>
      <w:divBdr>
        <w:top w:val="none" w:sz="0" w:space="0" w:color="auto"/>
        <w:left w:val="none" w:sz="0" w:space="0" w:color="auto"/>
        <w:bottom w:val="none" w:sz="0" w:space="0" w:color="auto"/>
        <w:right w:val="none" w:sz="0" w:space="0" w:color="auto"/>
      </w:divBdr>
    </w:div>
    <w:div w:id="2003964250">
      <w:bodyDiv w:val="1"/>
      <w:marLeft w:val="0"/>
      <w:marRight w:val="0"/>
      <w:marTop w:val="0"/>
      <w:marBottom w:val="0"/>
      <w:divBdr>
        <w:top w:val="none" w:sz="0" w:space="0" w:color="auto"/>
        <w:left w:val="none" w:sz="0" w:space="0" w:color="auto"/>
        <w:bottom w:val="none" w:sz="0" w:space="0" w:color="auto"/>
        <w:right w:val="none" w:sz="0" w:space="0" w:color="auto"/>
      </w:divBdr>
    </w:div>
    <w:div w:id="2007439770">
      <w:bodyDiv w:val="1"/>
      <w:marLeft w:val="0"/>
      <w:marRight w:val="0"/>
      <w:marTop w:val="0"/>
      <w:marBottom w:val="0"/>
      <w:divBdr>
        <w:top w:val="none" w:sz="0" w:space="0" w:color="auto"/>
        <w:left w:val="none" w:sz="0" w:space="0" w:color="auto"/>
        <w:bottom w:val="none" w:sz="0" w:space="0" w:color="auto"/>
        <w:right w:val="none" w:sz="0" w:space="0" w:color="auto"/>
      </w:divBdr>
    </w:div>
    <w:div w:id="2056149394">
      <w:bodyDiv w:val="1"/>
      <w:marLeft w:val="0"/>
      <w:marRight w:val="0"/>
      <w:marTop w:val="0"/>
      <w:marBottom w:val="0"/>
      <w:divBdr>
        <w:top w:val="none" w:sz="0" w:space="0" w:color="auto"/>
        <w:left w:val="none" w:sz="0" w:space="0" w:color="auto"/>
        <w:bottom w:val="none" w:sz="0" w:space="0" w:color="auto"/>
        <w:right w:val="none" w:sz="0" w:space="0" w:color="auto"/>
      </w:divBdr>
    </w:div>
    <w:div w:id="2092504203">
      <w:bodyDiv w:val="1"/>
      <w:marLeft w:val="0"/>
      <w:marRight w:val="0"/>
      <w:marTop w:val="0"/>
      <w:marBottom w:val="0"/>
      <w:divBdr>
        <w:top w:val="none" w:sz="0" w:space="0" w:color="auto"/>
        <w:left w:val="none" w:sz="0" w:space="0" w:color="auto"/>
        <w:bottom w:val="none" w:sz="0" w:space="0" w:color="auto"/>
        <w:right w:val="none" w:sz="0" w:space="0" w:color="auto"/>
      </w:divBdr>
    </w:div>
    <w:div w:id="211629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dgutierrezo@uaemex.mx"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Ver19</b:Tag>
    <b:SourceType>JournalArticle</b:SourceType>
    <b:Guid>{8C92A51B-E03D-49AB-A045-97CCF3023FFA}</b:Guid>
    <b:Author>
      <b:Author>
        <b:NameList>
          <b:Person>
            <b:Last>Vera</b:Last>
            <b:First>V.</b:First>
            <b:Middle>D. G., &amp; López, C. Q.</b:Middle>
          </b:Person>
        </b:NameList>
      </b:Author>
    </b:Author>
    <b:Title>Aceptación del M–learning: Un Análisis de Sentimientos basado en Minería de Texto.</b:Title>
    <b:InternetSiteTitle>Cuaderno Activa</b:InternetSiteTitle>
    <b:Year>2019</b:Year>
    <b:BookTitle>Cuaderno Activa</b:BookTitle>
    <b:Pages>45-50</b:Pages>
    <b:JournalName>Cuaderno Activa</b:JournalName>
    <b:RefOrder>2</b:RefOrder>
  </b:Source>
  <b:Source>
    <b:Tag>Sch181</b:Tag>
    <b:SourceType>BookSection</b:SourceType>
    <b:Guid>{AC0DBA31-06A4-4437-86A7-5F7E59FE14D8}</b:Guid>
    <b:Author>
      <b:Author>
        <b:NameList>
          <b:Person>
            <b:Last>Schefer-Wenzl</b:Last>
            <b:First>S.,</b:First>
            <b:Middle>Miladinovic, I., &amp; Ensor, A.</b:Middle>
          </b:Person>
        </b:NameList>
      </b:Author>
    </b:Author>
    <b:Title>A Survey of Mobile Learning Approaches for Teaching Internet of Things.</b:Title>
    <b:Year>2018</b:Year>
    <b:Pages>215-227</b:Pages>
    <b:BookTitle>In Interactive Mobile Communication, Technologies and Learning </b:BookTitle>
    <b:City>Spinger</b:City>
    <b:Publisher>Cham</b:Publisher>
    <b:RefOrder>4</b:RefOrder>
  </b:Source>
  <b:Source>
    <b:Tag>Bra12</b:Tag>
    <b:SourceType>Book</b:SourceType>
    <b:Guid>{4E34435F-44C6-4ECE-B202-6AE370B078AE}</b:Guid>
    <b:Author>
      <b:Author>
        <b:NameList>
          <b:Person>
            <b:Last>Brazuelo</b:Last>
            <b:First>Francisco</b:First>
            <b:Middle>&amp; Gallego, Domingo</b:Middle>
          </b:Person>
        </b:NameList>
      </b:Author>
    </b:Author>
    <b:Title>Mobile learning. Dispositivos móviles como recurso educativo</b:Title>
    <b:Year>2012</b:Year>
    <b:City>Bogota, Colombia</b:City>
    <b:Publisher>Eduforma</b:Publisher>
    <b:RefOrder>3</b:RefOrder>
  </b:Source>
  <b:Source>
    <b:Tag>Gol25</b:Tag>
    <b:SourceType>DocumentFromInternetSite</b:SourceType>
    <b:Guid>{AD4F98DB-CC38-40E1-AC04-61A7037ADA6A}</b:Guid>
    <b:Title>Celular en el aula: uso, distracción y aprendizajes</b:Title>
    <b:Year>2025</b:Year>
    <b:Author>
      <b:Author>
        <b:NameList>
          <b:Person>
            <b:Last>Goldin</b:Last>
            <b:First>Paula</b:First>
            <b:Middle>Andrea, Alzu, Maria del Sol, Sáenz- Guillén,Leyre</b:Middle>
          </b:Person>
        </b:NameList>
      </b:Author>
    </b:Author>
    <b:JournalName>Argentinos por la educación</b:JournalName>
    <b:InternetSiteTitle>Argentinos por la Educación </b:InternetSiteTitle>
    <b:Month>Marzo</b:Month>
    <b:URL>https://argentinosporlaeducacion.org/wp-content/uploads/2025/03/Uso-Celular-en-el-aula.pdf</b:URL>
    <b:RefOrder>5</b:RefOrder>
  </b:Source>
  <b:Source>
    <b:Tag>Nah21</b:Tag>
    <b:SourceType>DocumentFromInternetSite</b:SourceType>
    <b:Guid>{FB2FC8DD-199E-4FE7-B661-F3F45F16FE04}</b:Guid>
    <b:Author>
      <b:Author>
        <b:NameList>
          <b:Person>
            <b:Last>Nahuel di Napoli</b:Last>
            <b:First>Pablo,</b:First>
            <b:Middle>Iglesias, Andrea</b:Middle>
          </b:Person>
        </b:NameList>
      </b:Author>
    </b:Author>
    <b:Title>¡Con los celulares en las aulas! Un desafío para la convivencia en las escuelas secundarias de la Ciudad Autónoma de Buenos Aires</b:Title>
    <b:InternetSiteTitle>Revista latinoamericana de estudios educativos</b:InternetSiteTitle>
    <b:Year>2021</b:Year>
    <b:URL>https://www.scielo.org.mx/scielo.php?script=sci_arttext&amp;pid=S2448-878X2021000300011</b:URL>
    <b:RefOrder>6</b:RefOrder>
  </b:Source>
  <b:Source>
    <b:Tag>Men14</b:Tag>
    <b:SourceType>DocumentFromInternetSite</b:SourceType>
    <b:Guid>{C0F96076-C44F-424A-ACFE-C545BA216130}</b:Guid>
    <b:Author>
      <b:Author>
        <b:NameList>
          <b:Person>
            <b:Last>Mendoza Bernal</b:Last>
            <b:First>María</b:First>
            <b:Middle>Inés</b:Middle>
          </b:Person>
        </b:NameList>
      </b:Author>
    </b:Author>
    <b:Title>El teléfono celular como mediador en el proceso de enseñanza-aprendizaje</b:Title>
    <b:Year>2014</b:Year>
    <b:URL>https://www.redalyc.org/pdf/737/73737091002.pdf</b:URL>
    <b:RefOrder>7</b:RefOrder>
  </b:Source>
  <b:Source>
    <b:Tag>Lal25</b:Tag>
    <b:SourceType>DocumentFromInternetSite</b:SourceType>
    <b:Guid>{B38C0D43-E57E-4821-A245-FBB7368E0275}</b:Guid>
    <b:Author>
      <b:Author>
        <b:NameList>
          <b:Person>
            <b:Last>Lalangui-Pereira</b:Last>
            <b:First>Julio</b:First>
            <b:Middle>Honorato, Flores-Mayorga, Christian Alfredo, San Martin Torres, Delly Maribel, Rojas-Gonzalez, Livington Javier</b:Middle>
          </b:Person>
        </b:NameList>
      </b:Author>
    </b:Author>
    <b:Title>El uso de dispositivos móviles en la educación superior aliados</b:Title>
    <b:InternetSiteTitle>Sapiens</b:InternetSiteTitle>
    <b:Year>2025</b:Year>
    <b:URL>file:///C:/Users/Paty/Downloads/Dialnet-ElUsoDeDispositivosMovilesEnLaEducacionSuperiorAli-10141273%20(1).pdf</b:URL>
    <b:RefOrder>1</b:RefOrder>
  </b:Source>
</b:Sources>
</file>

<file path=customXml/itemProps1.xml><?xml version="1.0" encoding="utf-8"?>
<ds:datastoreItem xmlns:ds="http://schemas.openxmlformats.org/officeDocument/2006/customXml" ds:itemID="{8F058FFC-EE2C-433D-9B6A-4BC4FCC0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2870</Words>
  <Characters>15785</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Francisco Santillán Campos</cp:lastModifiedBy>
  <cp:revision>5</cp:revision>
  <cp:lastPrinted>2025-12-10T13:08:00Z</cp:lastPrinted>
  <dcterms:created xsi:type="dcterms:W3CDTF">2025-12-09T17:04:00Z</dcterms:created>
  <dcterms:modified xsi:type="dcterms:W3CDTF">2025-12-10T13:08:00Z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fb1a0dc7-70e2-4007-b24c-52ba4cf0a187</vt:lpwstr>
  </property>
</Properties>
</file>