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D973" w14:textId="7B01BAD5" w:rsidR="00FB3F3A" w:rsidRPr="001A24F5" w:rsidRDefault="007C7B0C" w:rsidP="001A24F5">
      <w:pPr>
        <w:spacing w:after="0" w:line="240" w:lineRule="auto"/>
        <w:jc w:val="both"/>
        <w:rPr>
          <w:rFonts w:ascii="Times New Roman" w:hAnsi="Times New Roman" w:cs="Times New Roman"/>
        </w:rPr>
      </w:pPr>
      <w:r w:rsidRPr="001A24F5">
        <w:rPr>
          <w:rFonts w:ascii="Times New Roman" w:hAnsi="Times New Roman" w:cs="Times New Roman"/>
          <w:noProof/>
        </w:rPr>
        <w:drawing>
          <wp:anchor distT="0" distB="0" distL="114300" distR="114300" simplePos="0" relativeHeight="251658240" behindDoc="0" locked="0" layoutInCell="1" allowOverlap="1" wp14:anchorId="0C6972A5" wp14:editId="307D04D3">
            <wp:simplePos x="0" y="0"/>
            <wp:positionH relativeFrom="page">
              <wp:align>right</wp:align>
            </wp:positionH>
            <wp:positionV relativeFrom="paragraph">
              <wp:posOffset>-728345</wp:posOffset>
            </wp:positionV>
            <wp:extent cx="7772400" cy="1228725"/>
            <wp:effectExtent l="0" t="0" r="0" b="9525"/>
            <wp:wrapNone/>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C9A9F" w14:textId="77777777" w:rsidR="00AD3F4C" w:rsidRPr="001A24F5" w:rsidRDefault="00AD3F4C" w:rsidP="001A24F5">
      <w:pPr>
        <w:spacing w:after="0" w:line="240" w:lineRule="auto"/>
        <w:jc w:val="both"/>
        <w:rPr>
          <w:rFonts w:ascii="Times New Roman" w:hAnsi="Times New Roman" w:cs="Times New Roman"/>
        </w:rPr>
      </w:pPr>
    </w:p>
    <w:p w14:paraId="1D46865D" w14:textId="77777777" w:rsidR="00AD3F4C" w:rsidRPr="001A24F5" w:rsidRDefault="00AD3F4C" w:rsidP="001A24F5">
      <w:pPr>
        <w:spacing w:after="0" w:line="240" w:lineRule="auto"/>
        <w:jc w:val="both"/>
        <w:rPr>
          <w:rFonts w:ascii="Times New Roman" w:hAnsi="Times New Roman" w:cs="Times New Roman"/>
        </w:rPr>
      </w:pPr>
    </w:p>
    <w:p w14:paraId="439D6490" w14:textId="77777777" w:rsidR="001A24F5" w:rsidRDefault="001A24F5" w:rsidP="001A24F5">
      <w:pPr>
        <w:spacing w:after="0" w:line="240" w:lineRule="auto"/>
        <w:jc w:val="right"/>
        <w:rPr>
          <w:rFonts w:ascii="Times New Roman" w:hAnsi="Times New Roman" w:cs="Times New Roman"/>
        </w:rPr>
      </w:pPr>
    </w:p>
    <w:p w14:paraId="7E14B22A" w14:textId="764B58DF" w:rsidR="00AD3F4C" w:rsidRDefault="00AD3F4C" w:rsidP="001A24F5">
      <w:pPr>
        <w:spacing w:after="0" w:line="240" w:lineRule="auto"/>
        <w:jc w:val="right"/>
        <w:rPr>
          <w:rFonts w:ascii="Times New Roman" w:hAnsi="Times New Roman" w:cs="Times New Roman"/>
          <w:b/>
          <w:bCs/>
          <w:i/>
          <w:iCs/>
        </w:rPr>
      </w:pPr>
      <w:r w:rsidRPr="001A24F5">
        <w:rPr>
          <w:rFonts w:ascii="Times New Roman" w:hAnsi="Times New Roman" w:cs="Times New Roman"/>
        </w:rPr>
        <w:tab/>
      </w:r>
      <w:r w:rsidRPr="001A24F5">
        <w:rPr>
          <w:rFonts w:ascii="Times New Roman" w:hAnsi="Times New Roman" w:cs="Times New Roman"/>
          <w:b/>
          <w:bCs/>
          <w:i/>
          <w:iCs/>
        </w:rPr>
        <w:t>Artículos científicos</w:t>
      </w:r>
    </w:p>
    <w:p w14:paraId="78A65FF5" w14:textId="77777777" w:rsidR="001A24F5" w:rsidRPr="001A24F5" w:rsidRDefault="001A24F5" w:rsidP="001A24F5">
      <w:pPr>
        <w:spacing w:after="0" w:line="240" w:lineRule="auto"/>
        <w:jc w:val="right"/>
        <w:rPr>
          <w:rFonts w:ascii="Times New Roman" w:eastAsia="Times New Roman" w:hAnsi="Times New Roman" w:cs="Times New Roman"/>
          <w:b/>
        </w:rPr>
      </w:pPr>
    </w:p>
    <w:p w14:paraId="689CEF95"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b/>
          <w:bCs/>
          <w:color w:val="auto"/>
          <w:sz w:val="28"/>
          <w:szCs w:val="28"/>
        </w:rPr>
      </w:pPr>
      <w:proofErr w:type="spellStart"/>
      <w:r w:rsidRPr="001A24F5">
        <w:rPr>
          <w:rStyle w:val="Ninguno"/>
          <w:rFonts w:ascii="Times New Roman" w:hAnsi="Times New Roman" w:cs="Times New Roman"/>
          <w:b/>
          <w:bCs/>
          <w:color w:val="auto"/>
          <w:sz w:val="28"/>
          <w:szCs w:val="28"/>
        </w:rPr>
        <w:t>Innovaci</w:t>
      </w:r>
      <w:r w:rsidRPr="001A24F5">
        <w:rPr>
          <w:rStyle w:val="Ninguno"/>
          <w:rFonts w:ascii="Times New Roman" w:hAnsi="Times New Roman" w:cs="Times New Roman"/>
          <w:b/>
          <w:bCs/>
          <w:color w:val="auto"/>
          <w:sz w:val="28"/>
          <w:szCs w:val="28"/>
          <w:lang w:val="es-ES_tradnl"/>
        </w:rPr>
        <w:t>ón</w:t>
      </w:r>
      <w:proofErr w:type="spellEnd"/>
      <w:r w:rsidRPr="001A24F5">
        <w:rPr>
          <w:rStyle w:val="Ninguno"/>
          <w:rFonts w:ascii="Times New Roman" w:hAnsi="Times New Roman" w:cs="Times New Roman"/>
          <w:b/>
          <w:bCs/>
          <w:color w:val="auto"/>
          <w:sz w:val="28"/>
          <w:szCs w:val="28"/>
          <w:lang w:val="es-ES_tradnl"/>
        </w:rPr>
        <w:t xml:space="preserve"> social como factor de protección: las redes de apoyo social como indicadores del abandono escolar</w:t>
      </w:r>
    </w:p>
    <w:p w14:paraId="67A0096F" w14:textId="77777777" w:rsidR="000D31C7" w:rsidRPr="00843C97"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i/>
          <w:iCs/>
          <w:color w:val="auto"/>
          <w:sz w:val="28"/>
          <w:szCs w:val="28"/>
        </w:rPr>
      </w:pPr>
      <w:r w:rsidRPr="00843C97">
        <w:rPr>
          <w:rStyle w:val="Ninguno"/>
          <w:rFonts w:ascii="Times New Roman" w:hAnsi="Times New Roman" w:cs="Times New Roman"/>
          <w:i/>
          <w:iCs/>
          <w:color w:val="auto"/>
          <w:sz w:val="28"/>
          <w:szCs w:val="28"/>
          <w:lang w:val="en-US"/>
        </w:rPr>
        <w:t>Social innovation as protection: Social network analysis of dropout predictors</w:t>
      </w:r>
    </w:p>
    <w:p w14:paraId="0196CD28" w14:textId="77777777" w:rsidR="000D31C7"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Style w:val="Ninguno"/>
          <w:rFonts w:ascii="Times New Roman" w:eastAsia="Arial" w:hAnsi="Times New Roman" w:cs="Times New Roman"/>
          <w:color w:val="auto"/>
          <w:sz w:val="24"/>
          <w:szCs w:val="24"/>
        </w:rPr>
      </w:pPr>
    </w:p>
    <w:p w14:paraId="6CA09799" w14:textId="77777777" w:rsidR="00843C97" w:rsidRPr="001A24F5" w:rsidRDefault="00843C9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Style w:val="Ninguno"/>
          <w:rFonts w:ascii="Times New Roman" w:eastAsia="Arial" w:hAnsi="Times New Roman" w:cs="Times New Roman"/>
          <w:color w:val="auto"/>
          <w:sz w:val="24"/>
          <w:szCs w:val="24"/>
        </w:rPr>
      </w:pPr>
    </w:p>
    <w:p w14:paraId="1149253E"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Style w:val="Ninguno"/>
          <w:rFonts w:ascii="Times New Roman" w:eastAsia="Arial" w:hAnsi="Times New Roman" w:cs="Times New Roman"/>
          <w:b/>
          <w:bCs/>
          <w:color w:val="auto"/>
          <w:sz w:val="24"/>
          <w:szCs w:val="24"/>
        </w:rPr>
      </w:pPr>
      <w:r w:rsidRPr="001A24F5">
        <w:rPr>
          <w:rStyle w:val="Ninguno"/>
          <w:rFonts w:ascii="Times New Roman" w:hAnsi="Times New Roman" w:cs="Times New Roman"/>
          <w:b/>
          <w:bCs/>
          <w:color w:val="auto"/>
          <w:sz w:val="24"/>
          <w:szCs w:val="24"/>
          <w:lang w:val="es-ES_tradnl"/>
        </w:rPr>
        <w:t>Orlando Reynoso Orozco</w:t>
      </w:r>
    </w:p>
    <w:p w14:paraId="3E26675C"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Style w:val="Ninguno"/>
          <w:rFonts w:ascii="Times New Roman" w:eastAsia="Arial" w:hAnsi="Times New Roman" w:cs="Times New Roman"/>
          <w:color w:val="auto"/>
          <w:sz w:val="24"/>
          <w:szCs w:val="24"/>
        </w:rPr>
      </w:pPr>
      <w:r w:rsidRPr="001A24F5">
        <w:rPr>
          <w:rStyle w:val="Ninguno"/>
          <w:rFonts w:ascii="Times New Roman" w:hAnsi="Times New Roman" w:cs="Times New Roman"/>
          <w:color w:val="auto"/>
          <w:sz w:val="24"/>
          <w:szCs w:val="24"/>
          <w:lang w:val="es-ES_tradnl"/>
        </w:rPr>
        <w:t>Universidad de Guadalajara</w:t>
      </w:r>
    </w:p>
    <w:p w14:paraId="6257FD5D"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Style w:val="Ninguno"/>
          <w:rFonts w:ascii="Times New Roman" w:eastAsia="Arial" w:hAnsi="Times New Roman" w:cs="Times New Roman"/>
          <w:color w:val="EE0000"/>
          <w:sz w:val="24"/>
          <w:szCs w:val="24"/>
        </w:rPr>
      </w:pPr>
      <w:hyperlink r:id="rId8" w:history="1">
        <w:r w:rsidRPr="001A24F5">
          <w:rPr>
            <w:rStyle w:val="Hyperlink0"/>
            <w:rFonts w:ascii="Times New Roman" w:hAnsi="Times New Roman" w:cs="Times New Roman"/>
            <w:color w:val="EE0000"/>
            <w:u w:val="none"/>
            <w:lang w:val="pt-PT"/>
          </w:rPr>
          <w:t>orlando.reynoso@academicos.udg.mx</w:t>
        </w:r>
      </w:hyperlink>
    </w:p>
    <w:p w14:paraId="649FBF23"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Style w:val="Ninguno"/>
          <w:rFonts w:ascii="Times New Roman" w:eastAsia="Arial" w:hAnsi="Times New Roman" w:cs="Times New Roman"/>
          <w:color w:val="auto"/>
          <w:sz w:val="24"/>
          <w:szCs w:val="24"/>
        </w:rPr>
      </w:pPr>
      <w:hyperlink r:id="rId9" w:history="1">
        <w:r w:rsidRPr="001A24F5">
          <w:rPr>
            <w:rStyle w:val="Hyperlink0"/>
            <w:rFonts w:ascii="Times New Roman" w:hAnsi="Times New Roman" w:cs="Times New Roman"/>
            <w:color w:val="auto"/>
            <w:u w:val="none"/>
            <w:lang w:val="en-US"/>
          </w:rPr>
          <w:t>https://orcid.org/0000-0001-5982-8302</w:t>
        </w:r>
      </w:hyperlink>
    </w:p>
    <w:p w14:paraId="5F748033"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Style w:val="Ninguno"/>
          <w:rFonts w:ascii="Times New Roman" w:eastAsia="Arial" w:hAnsi="Times New Roman" w:cs="Times New Roman"/>
          <w:color w:val="auto"/>
          <w:sz w:val="24"/>
          <w:szCs w:val="24"/>
        </w:rPr>
      </w:pPr>
    </w:p>
    <w:p w14:paraId="1367003E"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Style w:val="Ninguno"/>
          <w:rFonts w:ascii="Times New Roman" w:eastAsia="Arial" w:hAnsi="Times New Roman" w:cs="Times New Roman"/>
          <w:b/>
          <w:bCs/>
          <w:color w:val="auto"/>
          <w:sz w:val="24"/>
          <w:szCs w:val="24"/>
        </w:rPr>
      </w:pPr>
      <w:r w:rsidRPr="001A24F5">
        <w:rPr>
          <w:rStyle w:val="Ninguno"/>
          <w:rFonts w:ascii="Times New Roman" w:hAnsi="Times New Roman" w:cs="Times New Roman"/>
          <w:b/>
          <w:bCs/>
          <w:color w:val="auto"/>
          <w:sz w:val="24"/>
          <w:szCs w:val="24"/>
          <w:lang w:val="es-ES_tradnl"/>
        </w:rPr>
        <w:t xml:space="preserve">Anna Paulina Cervantes </w:t>
      </w:r>
      <w:proofErr w:type="spellStart"/>
      <w:r w:rsidRPr="001A24F5">
        <w:rPr>
          <w:rStyle w:val="Ninguno"/>
          <w:rFonts w:ascii="Times New Roman" w:hAnsi="Times New Roman" w:cs="Times New Roman"/>
          <w:b/>
          <w:bCs/>
          <w:color w:val="auto"/>
          <w:sz w:val="24"/>
          <w:szCs w:val="24"/>
          <w:lang w:val="es-ES_tradnl"/>
        </w:rPr>
        <w:t>Castañ</w:t>
      </w:r>
      <w:r w:rsidRPr="001A24F5">
        <w:rPr>
          <w:rStyle w:val="Ninguno"/>
          <w:rFonts w:ascii="Times New Roman" w:hAnsi="Times New Roman" w:cs="Times New Roman"/>
          <w:b/>
          <w:bCs/>
          <w:color w:val="auto"/>
          <w:sz w:val="24"/>
          <w:szCs w:val="24"/>
        </w:rPr>
        <w:t>eda</w:t>
      </w:r>
      <w:proofErr w:type="spellEnd"/>
    </w:p>
    <w:p w14:paraId="71810A96"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Style w:val="Ninguno"/>
          <w:rFonts w:ascii="Times New Roman" w:eastAsia="Arial" w:hAnsi="Times New Roman" w:cs="Times New Roman"/>
          <w:color w:val="auto"/>
          <w:sz w:val="24"/>
          <w:szCs w:val="24"/>
        </w:rPr>
      </w:pPr>
      <w:r w:rsidRPr="001A24F5">
        <w:rPr>
          <w:rStyle w:val="Ninguno"/>
          <w:rFonts w:ascii="Times New Roman" w:hAnsi="Times New Roman" w:cs="Times New Roman"/>
          <w:color w:val="auto"/>
          <w:sz w:val="24"/>
          <w:szCs w:val="24"/>
          <w:lang w:val="es-ES_tradnl"/>
        </w:rPr>
        <w:t>Universidad de Guadalajara</w:t>
      </w:r>
    </w:p>
    <w:p w14:paraId="7E8001F1"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Style w:val="Ninguno"/>
          <w:rFonts w:ascii="Times New Roman" w:eastAsia="Arial" w:hAnsi="Times New Roman" w:cs="Times New Roman"/>
          <w:color w:val="EE0000"/>
          <w:sz w:val="24"/>
          <w:szCs w:val="24"/>
        </w:rPr>
      </w:pPr>
      <w:hyperlink r:id="rId10" w:history="1">
        <w:r w:rsidRPr="001A24F5">
          <w:rPr>
            <w:rStyle w:val="Hyperlink0"/>
            <w:rFonts w:ascii="Times New Roman" w:hAnsi="Times New Roman" w:cs="Times New Roman"/>
            <w:color w:val="EE0000"/>
            <w:u w:val="none"/>
            <w:lang w:val="pt-PT"/>
          </w:rPr>
          <w:t>anna.cervantes2346@alumnos.udg.mx</w:t>
        </w:r>
      </w:hyperlink>
    </w:p>
    <w:p w14:paraId="0FD778A9"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Style w:val="Ninguno"/>
          <w:rFonts w:ascii="Times New Roman" w:eastAsia="Arial" w:hAnsi="Times New Roman" w:cs="Times New Roman"/>
          <w:color w:val="auto"/>
          <w:sz w:val="24"/>
          <w:szCs w:val="24"/>
        </w:rPr>
      </w:pPr>
      <w:hyperlink r:id="rId11" w:history="1">
        <w:r w:rsidRPr="001A24F5">
          <w:rPr>
            <w:rStyle w:val="Hyperlink1"/>
            <w:rFonts w:ascii="Times New Roman" w:hAnsi="Times New Roman" w:cs="Times New Roman"/>
            <w:color w:val="auto"/>
            <w:sz w:val="24"/>
            <w:szCs w:val="24"/>
            <w:u w:val="none"/>
            <w:lang w:val="en-US"/>
          </w:rPr>
          <w:t>https://orcid.org/0009-0007-3625-6277</w:t>
        </w:r>
      </w:hyperlink>
    </w:p>
    <w:p w14:paraId="583C937B"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26F2B658"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r w:rsidRPr="001A24F5">
        <w:rPr>
          <w:rStyle w:val="Ninguno"/>
          <w:rFonts w:ascii="Times New Roman" w:hAnsi="Times New Roman" w:cs="Times New Roman"/>
          <w:b/>
          <w:bCs/>
          <w:color w:val="auto"/>
          <w:sz w:val="24"/>
          <w:szCs w:val="24"/>
          <w:lang w:val="es-ES_tradnl"/>
        </w:rPr>
        <w:t xml:space="preserve">Resumen </w:t>
      </w:r>
    </w:p>
    <w:p w14:paraId="5BF7EF22"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r w:rsidRPr="001A24F5">
        <w:rPr>
          <w:rStyle w:val="Ninguno"/>
          <w:rFonts w:ascii="Times New Roman" w:hAnsi="Times New Roman" w:cs="Times New Roman"/>
          <w:color w:val="auto"/>
          <w:sz w:val="24"/>
          <w:szCs w:val="24"/>
          <w:lang w:val="it-IT"/>
        </w:rPr>
        <w:t>La deserci</w:t>
      </w:r>
      <w:proofErr w:type="spellStart"/>
      <w:r w:rsidRPr="001A24F5">
        <w:rPr>
          <w:rStyle w:val="Ninguno"/>
          <w:rFonts w:ascii="Times New Roman" w:hAnsi="Times New Roman" w:cs="Times New Roman"/>
          <w:color w:val="auto"/>
          <w:sz w:val="24"/>
          <w:szCs w:val="24"/>
          <w:lang w:val="es-ES_tradnl"/>
        </w:rPr>
        <w:t>ón</w:t>
      </w:r>
      <w:proofErr w:type="spellEnd"/>
      <w:r w:rsidRPr="001A24F5">
        <w:rPr>
          <w:rStyle w:val="Ninguno"/>
          <w:rFonts w:ascii="Times New Roman" w:hAnsi="Times New Roman" w:cs="Times New Roman"/>
          <w:color w:val="auto"/>
          <w:sz w:val="24"/>
          <w:szCs w:val="24"/>
          <w:lang w:val="es-ES_tradnl"/>
        </w:rPr>
        <w:t xml:space="preserve"> escolar en preparatoria continúa siendo un fenómeno multifactorial que impacta negativamente en la trayectoria educativa de miles de jóvenes en México. Las causas van desde problemas económicos hasta aspectos emocionales y sociales. Diversos estudios sugieren que la falta de redes de apoyo social y el aislamiento pueden ser predictores relevantes de abandono escolar. Frente a este panorama, se plantea la implementación de un modelo de identificación de riesgo que integre el análisis de redes de apoyo social, no como una mera visualización de relaciones, sino como una herramienta predictiva y estratégica. Los resultados encontrados nos permiten identificar a estudiantes con redes de apoyo social que podrían promover el liderazgo </w:t>
      </w:r>
      <w:proofErr w:type="spellStart"/>
      <w:r w:rsidRPr="001A24F5">
        <w:rPr>
          <w:rStyle w:val="Ninguno"/>
          <w:rFonts w:ascii="Times New Roman" w:hAnsi="Times New Roman" w:cs="Times New Roman"/>
          <w:color w:val="auto"/>
          <w:sz w:val="24"/>
          <w:szCs w:val="24"/>
          <w:lang w:val="es-ES_tradnl"/>
        </w:rPr>
        <w:t>acadé</w:t>
      </w:r>
      <w:proofErr w:type="spellEnd"/>
      <w:r w:rsidRPr="001A24F5">
        <w:rPr>
          <w:rStyle w:val="Ninguno"/>
          <w:rFonts w:ascii="Times New Roman" w:hAnsi="Times New Roman" w:cs="Times New Roman"/>
          <w:color w:val="auto"/>
          <w:sz w:val="24"/>
          <w:szCs w:val="24"/>
          <w:lang w:val="pt-PT"/>
        </w:rPr>
        <w:t>mico, as</w:t>
      </w:r>
      <w:r w:rsidRPr="001A24F5">
        <w:rPr>
          <w:rStyle w:val="Ninguno"/>
          <w:rFonts w:ascii="Times New Roman" w:hAnsi="Times New Roman" w:cs="Times New Roman"/>
          <w:color w:val="auto"/>
          <w:sz w:val="24"/>
          <w:szCs w:val="24"/>
          <w:lang w:val="es-ES_tradnl"/>
        </w:rPr>
        <w:t>í como a aquellos en condiciones de vulnerabilidad y riesgo de deserción escolar debido a la falta de redes de apoyo afectivo.</w:t>
      </w:r>
    </w:p>
    <w:p w14:paraId="519DDBAB"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300113AD"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57956566" w14:textId="15E8EE61"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r w:rsidRPr="001A24F5">
        <w:rPr>
          <w:rStyle w:val="Ninguno"/>
          <w:rFonts w:ascii="Times New Roman" w:hAnsi="Times New Roman" w:cs="Times New Roman"/>
          <w:b/>
          <w:bCs/>
          <w:color w:val="auto"/>
          <w:sz w:val="24"/>
          <w:szCs w:val="24"/>
          <w:lang w:val="es-ES_tradnl"/>
        </w:rPr>
        <w:t>Palabras clave</w:t>
      </w:r>
      <w:r w:rsidR="00B8460F">
        <w:rPr>
          <w:rStyle w:val="Ninguno"/>
          <w:rFonts w:ascii="Times New Roman" w:hAnsi="Times New Roman" w:cs="Times New Roman"/>
          <w:b/>
          <w:bCs/>
          <w:color w:val="auto"/>
          <w:sz w:val="24"/>
          <w:szCs w:val="24"/>
          <w:lang w:val="es-ES_tradnl"/>
        </w:rPr>
        <w:t xml:space="preserve">: </w:t>
      </w:r>
      <w:r w:rsidRPr="001A24F5">
        <w:rPr>
          <w:rStyle w:val="Ninguno"/>
          <w:rFonts w:ascii="Times New Roman" w:hAnsi="Times New Roman" w:cs="Times New Roman"/>
          <w:color w:val="auto"/>
          <w:sz w:val="24"/>
          <w:szCs w:val="24"/>
          <w:lang w:val="es-ES_tradnl"/>
        </w:rPr>
        <w:t>Redes de apoyo social, deserción escolar, predictores, conductas de riesgo, emociones.</w:t>
      </w:r>
    </w:p>
    <w:p w14:paraId="195FE74E"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0F39485F"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239A1E5C"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b/>
          <w:bCs/>
          <w:color w:val="auto"/>
          <w:sz w:val="24"/>
          <w:szCs w:val="24"/>
        </w:rPr>
      </w:pPr>
      <w:r w:rsidRPr="001A24F5">
        <w:rPr>
          <w:rStyle w:val="Ninguno"/>
          <w:rFonts w:ascii="Times New Roman" w:hAnsi="Times New Roman" w:cs="Times New Roman"/>
          <w:b/>
          <w:bCs/>
          <w:color w:val="auto"/>
          <w:sz w:val="24"/>
          <w:szCs w:val="24"/>
          <w:lang w:val="fr-FR"/>
        </w:rPr>
        <w:t xml:space="preserve">Abstract </w:t>
      </w:r>
    </w:p>
    <w:p w14:paraId="01AB543B"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r w:rsidRPr="001A24F5">
        <w:rPr>
          <w:rStyle w:val="Ninguno"/>
          <w:rFonts w:ascii="Times New Roman" w:hAnsi="Times New Roman" w:cs="Times New Roman"/>
          <w:color w:val="auto"/>
          <w:sz w:val="24"/>
          <w:szCs w:val="24"/>
          <w:lang w:val="en-US"/>
        </w:rPr>
        <w:t xml:space="preserve">High school dropout continues to be a multifactorial phenomenon that negatively impacts the educational trajectory of thousands of young people in Mexico. The causes range from economic problems to emotional and social factors. Various studies suggest that a lack of social support networks and isolation can be significant predictors of dropping out of school. Given this situation, the implementation of a risk identification model that integrates the analysis of social support networks is proposed, not as a mere visualization of relationships, but as a predictive and strategic tool. The results allow us to identify students with social </w:t>
      </w:r>
      <w:r w:rsidRPr="001A24F5">
        <w:rPr>
          <w:rStyle w:val="Ninguno"/>
          <w:rFonts w:ascii="Times New Roman" w:hAnsi="Times New Roman" w:cs="Times New Roman"/>
          <w:color w:val="auto"/>
          <w:sz w:val="24"/>
          <w:szCs w:val="24"/>
          <w:lang w:val="en-US"/>
        </w:rPr>
        <w:lastRenderedPageBreak/>
        <w:t>support networks that could promote academic leadership, as well as those in vulnerable situations and at risk of dropping out of school due to a lack of emotional support networks.</w:t>
      </w:r>
    </w:p>
    <w:p w14:paraId="24CAFCC7"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4D243561" w14:textId="641CD0EE" w:rsidR="000D31C7"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hAnsi="Times New Roman" w:cs="Times New Roman"/>
          <w:color w:val="auto"/>
          <w:sz w:val="24"/>
          <w:szCs w:val="24"/>
          <w:lang w:val="en-US"/>
        </w:rPr>
      </w:pPr>
      <w:r w:rsidRPr="001A24F5">
        <w:rPr>
          <w:rStyle w:val="Ninguno"/>
          <w:rFonts w:ascii="Times New Roman" w:hAnsi="Times New Roman" w:cs="Times New Roman"/>
          <w:b/>
          <w:bCs/>
          <w:color w:val="auto"/>
          <w:sz w:val="24"/>
          <w:szCs w:val="24"/>
          <w:lang w:val="en-US"/>
        </w:rPr>
        <w:t xml:space="preserve">Key </w:t>
      </w:r>
      <w:proofErr w:type="gramStart"/>
      <w:r w:rsidRPr="001A24F5">
        <w:rPr>
          <w:rStyle w:val="Ninguno"/>
          <w:rFonts w:ascii="Times New Roman" w:hAnsi="Times New Roman" w:cs="Times New Roman"/>
          <w:b/>
          <w:bCs/>
          <w:color w:val="auto"/>
          <w:sz w:val="24"/>
          <w:szCs w:val="24"/>
          <w:lang w:val="en-US"/>
        </w:rPr>
        <w:t>words</w:t>
      </w:r>
      <w:r w:rsidRPr="001A24F5">
        <w:rPr>
          <w:rStyle w:val="Ninguno"/>
          <w:rFonts w:ascii="Times New Roman" w:hAnsi="Times New Roman" w:cs="Times New Roman"/>
          <w:color w:val="auto"/>
          <w:sz w:val="24"/>
          <w:szCs w:val="24"/>
        </w:rPr>
        <w:t xml:space="preserve"> </w:t>
      </w:r>
      <w:r w:rsidR="00B8460F">
        <w:rPr>
          <w:rStyle w:val="Ninguno"/>
          <w:rFonts w:ascii="Times New Roman" w:hAnsi="Times New Roman" w:cs="Times New Roman"/>
          <w:color w:val="auto"/>
          <w:sz w:val="24"/>
          <w:szCs w:val="24"/>
        </w:rPr>
        <w:t>:</w:t>
      </w:r>
      <w:proofErr w:type="gramEnd"/>
      <w:r w:rsidR="00B8460F">
        <w:rPr>
          <w:rStyle w:val="Ninguno"/>
          <w:rFonts w:ascii="Times New Roman" w:hAnsi="Times New Roman" w:cs="Times New Roman"/>
          <w:color w:val="auto"/>
          <w:sz w:val="24"/>
          <w:szCs w:val="24"/>
        </w:rPr>
        <w:t xml:space="preserve"> </w:t>
      </w:r>
      <w:r w:rsidRPr="001A24F5">
        <w:rPr>
          <w:rStyle w:val="Ninguno"/>
          <w:rFonts w:ascii="Times New Roman" w:hAnsi="Times New Roman" w:cs="Times New Roman"/>
          <w:color w:val="auto"/>
          <w:sz w:val="24"/>
          <w:szCs w:val="24"/>
          <w:lang w:val="en-US"/>
        </w:rPr>
        <w:t>Social support networks, school dropout, predictors, risk behaviors, emotions.</w:t>
      </w:r>
    </w:p>
    <w:p w14:paraId="509BCD0A" w14:textId="77777777" w:rsidR="00791A6C" w:rsidRDefault="00791A6C"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hAnsi="Times New Roman" w:cs="Times New Roman"/>
          <w:color w:val="auto"/>
          <w:sz w:val="24"/>
          <w:szCs w:val="24"/>
          <w:lang w:val="en-US"/>
        </w:rPr>
      </w:pPr>
    </w:p>
    <w:p w14:paraId="47A4052E" w14:textId="77777777" w:rsidR="00791A6C" w:rsidRDefault="00791A6C" w:rsidP="001A006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rPr>
      </w:pPr>
    </w:p>
    <w:p w14:paraId="127A8FD9" w14:textId="77777777" w:rsidR="001A0067" w:rsidRDefault="001A0067" w:rsidP="001A0067">
      <w:pPr>
        <w:tabs>
          <w:tab w:val="left" w:pos="6330"/>
        </w:tabs>
        <w:spacing w:line="240" w:lineRule="auto"/>
        <w:jc w:val="both"/>
        <w:rPr>
          <w:rFonts w:ascii="Times New Roman" w:hAnsi="Times New Roman" w:cs="Times New Roman"/>
        </w:rPr>
      </w:pPr>
      <w:r w:rsidRPr="003F3177">
        <w:rPr>
          <w:rFonts w:ascii="Times New Roman" w:hAnsi="Times New Roman" w:cs="Times New Roman"/>
          <w:b/>
        </w:rPr>
        <w:t>Fecha Recepción:</w:t>
      </w:r>
      <w:r w:rsidRPr="003F3177">
        <w:rPr>
          <w:rFonts w:ascii="Times New Roman" w:hAnsi="Times New Roman" w:cs="Times New Roman"/>
        </w:rPr>
        <w:t xml:space="preserve"> </w:t>
      </w:r>
      <w:proofErr w:type="gramStart"/>
      <w:r>
        <w:rPr>
          <w:rFonts w:ascii="Times New Roman" w:hAnsi="Times New Roman" w:cs="Times New Roman"/>
        </w:rPr>
        <w:t>Enero</w:t>
      </w:r>
      <w:proofErr w:type="gramEnd"/>
      <w:r>
        <w:rPr>
          <w:rFonts w:ascii="Times New Roman" w:hAnsi="Times New Roman" w:cs="Times New Roman"/>
        </w:rPr>
        <w:t xml:space="preserve"> 2025</w:t>
      </w:r>
      <w:r w:rsidRPr="003F3177">
        <w:rPr>
          <w:rFonts w:ascii="Times New Roman" w:hAnsi="Times New Roman" w:cs="Times New Roman"/>
        </w:rPr>
        <w:t xml:space="preserve">   </w:t>
      </w:r>
      <w:r>
        <w:rPr>
          <w:rFonts w:ascii="Times New Roman" w:hAnsi="Times New Roman" w:cs="Times New Roman"/>
        </w:rPr>
        <w:t xml:space="preserve">                                         </w:t>
      </w:r>
      <w:r w:rsidRPr="003F3177">
        <w:rPr>
          <w:rFonts w:ascii="Times New Roman" w:hAnsi="Times New Roman" w:cs="Times New Roman"/>
        </w:rPr>
        <w:t xml:space="preserve"> </w:t>
      </w:r>
      <w:r w:rsidRPr="003F3177">
        <w:rPr>
          <w:rFonts w:ascii="Times New Roman" w:hAnsi="Times New Roman" w:cs="Times New Roman"/>
          <w:b/>
        </w:rPr>
        <w:t>Fecha Aceptación:</w:t>
      </w:r>
      <w:r w:rsidRPr="003F3177">
        <w:rPr>
          <w:rFonts w:ascii="Times New Roman" w:hAnsi="Times New Roman" w:cs="Times New Roman"/>
        </w:rPr>
        <w:t xml:space="preserve"> </w:t>
      </w:r>
      <w:proofErr w:type="gramStart"/>
      <w:r>
        <w:rPr>
          <w:rFonts w:ascii="Times New Roman" w:hAnsi="Times New Roman" w:cs="Times New Roman"/>
        </w:rPr>
        <w:t>Mayo</w:t>
      </w:r>
      <w:proofErr w:type="gramEnd"/>
      <w:r>
        <w:rPr>
          <w:rFonts w:ascii="Times New Roman" w:hAnsi="Times New Roman" w:cs="Times New Roman"/>
        </w:rPr>
        <w:t xml:space="preserve"> 2025</w:t>
      </w:r>
    </w:p>
    <w:p w14:paraId="02ED2E3C" w14:textId="77777777" w:rsidR="001A0067" w:rsidRPr="00AE6956" w:rsidRDefault="001A0067" w:rsidP="001A0067">
      <w:pPr>
        <w:pBdr>
          <w:bottom w:val="single" w:sz="4" w:space="1" w:color="auto"/>
        </w:pBdr>
        <w:tabs>
          <w:tab w:val="left" w:pos="6330"/>
        </w:tabs>
        <w:spacing w:line="240" w:lineRule="auto"/>
        <w:jc w:val="both"/>
        <w:rPr>
          <w:rFonts w:ascii="Times New Roman" w:hAnsi="Times New Roman" w:cs="Times New Roman"/>
        </w:rPr>
      </w:pPr>
    </w:p>
    <w:p w14:paraId="4884D112" w14:textId="77777777" w:rsidR="00843C97" w:rsidRDefault="00843C9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hAnsi="Times New Roman" w:cs="Times New Roman"/>
          <w:b/>
          <w:bCs/>
          <w:color w:val="auto"/>
          <w:sz w:val="24"/>
          <w:szCs w:val="24"/>
          <w:lang w:val="es-ES_tradnl"/>
        </w:rPr>
      </w:pPr>
    </w:p>
    <w:p w14:paraId="5B82CD9A" w14:textId="50181FB2"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Times New Roman" w:eastAsia="Arial" w:hAnsi="Times New Roman" w:cs="Times New Roman"/>
          <w:color w:val="auto"/>
          <w:sz w:val="24"/>
          <w:szCs w:val="24"/>
        </w:rPr>
      </w:pPr>
      <w:proofErr w:type="spellStart"/>
      <w:r w:rsidRPr="001A24F5">
        <w:rPr>
          <w:rStyle w:val="Ninguno"/>
          <w:rFonts w:ascii="Times New Roman" w:hAnsi="Times New Roman" w:cs="Times New Roman"/>
          <w:b/>
          <w:bCs/>
          <w:color w:val="auto"/>
          <w:sz w:val="24"/>
          <w:szCs w:val="24"/>
          <w:lang w:val="es-ES_tradnl"/>
        </w:rPr>
        <w:t>Introducció</w:t>
      </w:r>
      <w:proofErr w:type="spellEnd"/>
      <w:r w:rsidRPr="001A24F5">
        <w:rPr>
          <w:rStyle w:val="Ninguno"/>
          <w:rFonts w:ascii="Times New Roman" w:hAnsi="Times New Roman" w:cs="Times New Roman"/>
          <w:b/>
          <w:bCs/>
          <w:color w:val="auto"/>
          <w:sz w:val="24"/>
          <w:szCs w:val="24"/>
        </w:rPr>
        <w:t>n</w:t>
      </w:r>
    </w:p>
    <w:p w14:paraId="44166DE7"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2B831DDF" w14:textId="77777777" w:rsidR="000D31C7" w:rsidRPr="001A24F5" w:rsidRDefault="000D31C7" w:rsidP="008562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r w:rsidRPr="001A24F5">
        <w:rPr>
          <w:rStyle w:val="Ninguno"/>
          <w:rFonts w:ascii="Times New Roman" w:hAnsi="Times New Roman" w:cs="Times New Roman"/>
          <w:color w:val="auto"/>
          <w:sz w:val="24"/>
          <w:szCs w:val="24"/>
          <w:lang w:val="it-IT"/>
        </w:rPr>
        <w:t>La deserci</w:t>
      </w:r>
      <w:proofErr w:type="spellStart"/>
      <w:r w:rsidRPr="001A24F5">
        <w:rPr>
          <w:rStyle w:val="Ninguno"/>
          <w:rFonts w:ascii="Times New Roman" w:hAnsi="Times New Roman" w:cs="Times New Roman"/>
          <w:color w:val="auto"/>
          <w:sz w:val="24"/>
          <w:szCs w:val="24"/>
          <w:lang w:val="es-ES_tradnl"/>
        </w:rPr>
        <w:t>ón</w:t>
      </w:r>
      <w:proofErr w:type="spellEnd"/>
      <w:r w:rsidRPr="001A24F5">
        <w:rPr>
          <w:rStyle w:val="Ninguno"/>
          <w:rFonts w:ascii="Times New Roman" w:hAnsi="Times New Roman" w:cs="Times New Roman"/>
          <w:color w:val="auto"/>
          <w:sz w:val="24"/>
          <w:szCs w:val="24"/>
          <w:lang w:val="es-ES_tradnl"/>
        </w:rPr>
        <w:t xml:space="preserve"> escolar en la educación media superior representa uno de los principales desafíos del sistema educativo mexicano. Esta investigación propone identificar al alumnado con factores de riesgo asociados a la deserción escolar, mediante el análisis de sus redes de apoyo social, con el propósito de construir proyectos de innovación social que favorezcan el </w:t>
      </w:r>
      <w:proofErr w:type="spellStart"/>
      <w:r w:rsidRPr="001A24F5">
        <w:rPr>
          <w:rStyle w:val="Ninguno"/>
          <w:rFonts w:ascii="Times New Roman" w:hAnsi="Times New Roman" w:cs="Times New Roman"/>
          <w:color w:val="auto"/>
          <w:sz w:val="24"/>
          <w:szCs w:val="24"/>
          <w:lang w:val="es-ES_tradnl"/>
        </w:rPr>
        <w:t>diseñ</w:t>
      </w:r>
      <w:proofErr w:type="spellEnd"/>
      <w:r w:rsidRPr="001A24F5">
        <w:rPr>
          <w:rStyle w:val="Ninguno"/>
          <w:rFonts w:ascii="Times New Roman" w:hAnsi="Times New Roman" w:cs="Times New Roman"/>
          <w:color w:val="auto"/>
          <w:sz w:val="24"/>
          <w:szCs w:val="24"/>
          <w:lang w:val="pt-PT"/>
        </w:rPr>
        <w:t>o de estrategias psicopedag</w:t>
      </w:r>
      <w:proofErr w:type="spellStart"/>
      <w:r w:rsidRPr="001A24F5">
        <w:rPr>
          <w:rStyle w:val="Ninguno"/>
          <w:rFonts w:ascii="Times New Roman" w:hAnsi="Times New Roman" w:cs="Times New Roman"/>
          <w:color w:val="auto"/>
          <w:sz w:val="24"/>
          <w:szCs w:val="24"/>
          <w:lang w:val="es-ES_tradnl"/>
        </w:rPr>
        <w:t>ó</w:t>
      </w:r>
      <w:proofErr w:type="spellEnd"/>
      <w:r w:rsidRPr="001A24F5">
        <w:rPr>
          <w:rStyle w:val="Ninguno"/>
          <w:rFonts w:ascii="Times New Roman" w:hAnsi="Times New Roman" w:cs="Times New Roman"/>
          <w:color w:val="auto"/>
          <w:sz w:val="24"/>
          <w:szCs w:val="24"/>
          <w:lang w:val="pt-PT"/>
        </w:rPr>
        <w:t>gicas orientadas a fortalecer la permanencia escolar.</w:t>
      </w:r>
    </w:p>
    <w:p w14:paraId="601DBD84"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Style w:val="Ninguno"/>
          <w:rFonts w:ascii="Times New Roman" w:eastAsia="Arial" w:hAnsi="Times New Roman" w:cs="Times New Roman"/>
          <w:color w:val="auto"/>
          <w:sz w:val="24"/>
          <w:szCs w:val="24"/>
        </w:rPr>
      </w:pPr>
    </w:p>
    <w:p w14:paraId="6FFC520F"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r w:rsidRPr="001A24F5">
        <w:rPr>
          <w:rStyle w:val="Ninguno"/>
          <w:rFonts w:ascii="Times New Roman" w:hAnsi="Times New Roman" w:cs="Times New Roman"/>
          <w:color w:val="auto"/>
          <w:sz w:val="24"/>
          <w:szCs w:val="24"/>
          <w:lang w:val="es-ES_tradnl"/>
        </w:rPr>
        <w:t xml:space="preserve">Las redes de apoyo social comprenden los recursos que recibe un individuo tanto desde instituciones formales (escuelas, servicios, instalaciones comunitarias, entre otros), como desde relaciones comunitarias (familiares, amigos, vecinos). Estas redes pueden concebirse como mecanismos de supervivencia cuya influencia puede ser positiva o negativa en la </w:t>
      </w:r>
      <w:proofErr w:type="spellStart"/>
      <w:r w:rsidRPr="001A24F5">
        <w:rPr>
          <w:rStyle w:val="Ninguno"/>
          <w:rFonts w:ascii="Times New Roman" w:hAnsi="Times New Roman" w:cs="Times New Roman"/>
          <w:color w:val="auto"/>
          <w:sz w:val="24"/>
          <w:szCs w:val="24"/>
          <w:lang w:val="es-ES_tradnl"/>
        </w:rPr>
        <w:t>diná</w:t>
      </w:r>
      <w:proofErr w:type="spellEnd"/>
      <w:r w:rsidRPr="001A24F5">
        <w:rPr>
          <w:rStyle w:val="Ninguno"/>
          <w:rFonts w:ascii="Times New Roman" w:hAnsi="Times New Roman" w:cs="Times New Roman"/>
          <w:color w:val="auto"/>
          <w:sz w:val="24"/>
          <w:szCs w:val="24"/>
          <w:lang w:val="it-IT"/>
        </w:rPr>
        <w:t>mica individual.</w:t>
      </w:r>
    </w:p>
    <w:p w14:paraId="3DE4F2E0"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134644BC"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r w:rsidRPr="001A24F5">
        <w:rPr>
          <w:rStyle w:val="Ninguno"/>
          <w:rFonts w:ascii="Times New Roman" w:hAnsi="Times New Roman" w:cs="Times New Roman"/>
          <w:color w:val="auto"/>
          <w:sz w:val="24"/>
          <w:szCs w:val="24"/>
          <w:lang w:val="pt-PT"/>
        </w:rPr>
        <w:t>Seg</w:t>
      </w:r>
      <w:r w:rsidRPr="001A24F5">
        <w:rPr>
          <w:rStyle w:val="Ninguno"/>
          <w:rFonts w:ascii="Times New Roman" w:hAnsi="Times New Roman" w:cs="Times New Roman"/>
          <w:color w:val="auto"/>
          <w:sz w:val="24"/>
          <w:szCs w:val="24"/>
          <w:lang w:val="es-ES_tradnl"/>
        </w:rPr>
        <w:t>ú</w:t>
      </w:r>
      <w:r w:rsidRPr="001A24F5">
        <w:rPr>
          <w:rStyle w:val="Ninguno"/>
          <w:rFonts w:ascii="Times New Roman" w:hAnsi="Times New Roman" w:cs="Times New Roman"/>
          <w:color w:val="auto"/>
          <w:sz w:val="24"/>
          <w:szCs w:val="24"/>
        </w:rPr>
        <w:t>n Barr</w:t>
      </w:r>
      <w:proofErr w:type="spellStart"/>
      <w:r w:rsidRPr="001A24F5">
        <w:rPr>
          <w:rStyle w:val="Ninguno"/>
          <w:rFonts w:ascii="Times New Roman" w:hAnsi="Times New Roman" w:cs="Times New Roman"/>
          <w:color w:val="auto"/>
          <w:sz w:val="24"/>
          <w:szCs w:val="24"/>
          <w:lang w:val="es-ES_tradnl"/>
        </w:rPr>
        <w:t>ó</w:t>
      </w:r>
      <w:proofErr w:type="spellEnd"/>
      <w:r w:rsidRPr="001A24F5">
        <w:rPr>
          <w:rStyle w:val="Ninguno"/>
          <w:rFonts w:ascii="Times New Roman" w:hAnsi="Times New Roman" w:cs="Times New Roman"/>
          <w:color w:val="auto"/>
          <w:sz w:val="24"/>
          <w:szCs w:val="24"/>
          <w:lang w:val="fr-FR"/>
        </w:rPr>
        <w:t>n-L</w:t>
      </w:r>
      <w:proofErr w:type="spellStart"/>
      <w:r w:rsidRPr="001A24F5">
        <w:rPr>
          <w:rStyle w:val="Ninguno"/>
          <w:rFonts w:ascii="Times New Roman" w:hAnsi="Times New Roman" w:cs="Times New Roman"/>
          <w:color w:val="auto"/>
          <w:sz w:val="24"/>
          <w:szCs w:val="24"/>
          <w:lang w:val="es-ES_tradnl"/>
        </w:rPr>
        <w:t>ópez</w:t>
      </w:r>
      <w:proofErr w:type="spellEnd"/>
      <w:r w:rsidRPr="001A24F5">
        <w:rPr>
          <w:rStyle w:val="Ninguno"/>
          <w:rFonts w:ascii="Times New Roman" w:hAnsi="Times New Roman" w:cs="Times New Roman"/>
          <w:color w:val="auto"/>
          <w:sz w:val="24"/>
          <w:szCs w:val="24"/>
          <w:lang w:val="es-ES_tradnl"/>
        </w:rPr>
        <w:t xml:space="preserve"> (1996), las funciones principales de las redes sociales son: el apoyo emocional, el apoyo material o instrumental, y el apoyo informacional. El primero alude a la disponibilidad de diálogo y conductas que promuevan el bienestar afectivo. El segundo refiere a acciones o recursos prácticos que ayudan a resolver problemas cotidianos. El tercero implica el acceso a consejos y orientaciones útiles para comprender y adaptarse a los cambios del entorno.</w:t>
      </w:r>
    </w:p>
    <w:p w14:paraId="09C78D1C"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477D101D"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r w:rsidRPr="001A24F5">
        <w:rPr>
          <w:rStyle w:val="Ninguno"/>
          <w:rFonts w:ascii="Times New Roman" w:hAnsi="Times New Roman" w:cs="Times New Roman"/>
          <w:color w:val="auto"/>
          <w:sz w:val="24"/>
          <w:szCs w:val="24"/>
          <w:lang w:val="es-ES_tradnl"/>
        </w:rPr>
        <w:t>El estudiantado presenta pautas relacionales diversas en los á</w:t>
      </w:r>
      <w:r w:rsidRPr="001A24F5">
        <w:rPr>
          <w:rStyle w:val="Ninguno"/>
          <w:rFonts w:ascii="Times New Roman" w:hAnsi="Times New Roman" w:cs="Times New Roman"/>
          <w:color w:val="auto"/>
          <w:sz w:val="24"/>
          <w:szCs w:val="24"/>
          <w:lang w:val="pt-PT"/>
        </w:rPr>
        <w:t>mbitos personal, familiar, econ</w:t>
      </w:r>
      <w:proofErr w:type="spellStart"/>
      <w:r w:rsidRPr="001A24F5">
        <w:rPr>
          <w:rStyle w:val="Ninguno"/>
          <w:rFonts w:ascii="Times New Roman" w:hAnsi="Times New Roman" w:cs="Times New Roman"/>
          <w:color w:val="auto"/>
          <w:sz w:val="24"/>
          <w:szCs w:val="24"/>
          <w:lang w:val="es-ES_tradnl"/>
        </w:rPr>
        <w:t>ómico</w:t>
      </w:r>
      <w:proofErr w:type="spellEnd"/>
      <w:r w:rsidRPr="001A24F5">
        <w:rPr>
          <w:rStyle w:val="Ninguno"/>
          <w:rFonts w:ascii="Times New Roman" w:hAnsi="Times New Roman" w:cs="Times New Roman"/>
          <w:color w:val="auto"/>
          <w:sz w:val="24"/>
          <w:szCs w:val="24"/>
          <w:lang w:val="es-ES_tradnl"/>
        </w:rPr>
        <w:t xml:space="preserve"> y social. Algunas de estas favorecen el éxito académico, mientras que otras pueden intensificarse y dificultar la conclusión oportuna de los estudios.</w:t>
      </w:r>
    </w:p>
    <w:p w14:paraId="23DFF111"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612FEC6B"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r w:rsidRPr="001A24F5">
        <w:rPr>
          <w:rStyle w:val="Ninguno"/>
          <w:rFonts w:ascii="Times New Roman" w:hAnsi="Times New Roman" w:cs="Times New Roman"/>
          <w:color w:val="auto"/>
          <w:sz w:val="24"/>
          <w:szCs w:val="24"/>
          <w:lang w:val="es-ES_tradnl"/>
        </w:rPr>
        <w:t>Se espera que el análisis de redes de apoyo social funcione como una herramienta diagnóstica y preventiva que permita a los equipos docentes intervenir antes de que ocurra la deserción. Asimismo, se propone identificar a ‘alumnos conectores’, aquellos con capacidad de vinculación significativa, para fomentar redes de apoyo entre estudiantes. Este enfoque contribuye a una estrategia integral de bienestar estudiantil basada en datos, priorizando la inclusión y el acompañamiento escolar.</w:t>
      </w:r>
    </w:p>
    <w:p w14:paraId="068DBD82"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06ABE8A4"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r w:rsidRPr="001A24F5">
        <w:rPr>
          <w:rStyle w:val="Ninguno"/>
          <w:rFonts w:ascii="Times New Roman" w:hAnsi="Times New Roman" w:cs="Times New Roman"/>
          <w:color w:val="auto"/>
          <w:sz w:val="24"/>
          <w:szCs w:val="24"/>
          <w:lang w:val="it-IT"/>
        </w:rPr>
        <w:t>La deserci</w:t>
      </w:r>
      <w:proofErr w:type="spellStart"/>
      <w:r w:rsidRPr="001A24F5">
        <w:rPr>
          <w:rStyle w:val="Ninguno"/>
          <w:rFonts w:ascii="Times New Roman" w:hAnsi="Times New Roman" w:cs="Times New Roman"/>
          <w:color w:val="auto"/>
          <w:sz w:val="24"/>
          <w:szCs w:val="24"/>
          <w:lang w:val="es-ES_tradnl"/>
        </w:rPr>
        <w:t>ón</w:t>
      </w:r>
      <w:proofErr w:type="spellEnd"/>
      <w:r w:rsidRPr="001A24F5">
        <w:rPr>
          <w:rStyle w:val="Ninguno"/>
          <w:rFonts w:ascii="Times New Roman" w:hAnsi="Times New Roman" w:cs="Times New Roman"/>
          <w:color w:val="auto"/>
          <w:sz w:val="24"/>
          <w:szCs w:val="24"/>
          <w:lang w:val="es-ES_tradnl"/>
        </w:rPr>
        <w:t xml:space="preserve"> escolar se entiende como el abandono o interrupción del proceso educativo formal por parte de los </w:t>
      </w:r>
      <w:proofErr w:type="spellStart"/>
      <w:r w:rsidRPr="001A24F5">
        <w:rPr>
          <w:rStyle w:val="Ninguno"/>
          <w:rFonts w:ascii="Times New Roman" w:hAnsi="Times New Roman" w:cs="Times New Roman"/>
          <w:color w:val="auto"/>
          <w:sz w:val="24"/>
          <w:szCs w:val="24"/>
          <w:lang w:val="es-ES_tradnl"/>
        </w:rPr>
        <w:t>jó</w:t>
      </w:r>
      <w:proofErr w:type="spellEnd"/>
      <w:r w:rsidRPr="001A24F5">
        <w:rPr>
          <w:rStyle w:val="Ninguno"/>
          <w:rFonts w:ascii="Times New Roman" w:hAnsi="Times New Roman" w:cs="Times New Roman"/>
          <w:color w:val="auto"/>
          <w:sz w:val="24"/>
          <w:szCs w:val="24"/>
          <w:lang w:val="de-DE"/>
        </w:rPr>
        <w:t>venes. En este contexto, se concibe como un fen</w:t>
      </w:r>
      <w:proofErr w:type="spellStart"/>
      <w:r w:rsidRPr="001A24F5">
        <w:rPr>
          <w:rStyle w:val="Ninguno"/>
          <w:rFonts w:ascii="Times New Roman" w:hAnsi="Times New Roman" w:cs="Times New Roman"/>
          <w:color w:val="auto"/>
          <w:sz w:val="24"/>
          <w:szCs w:val="24"/>
          <w:lang w:val="es-ES_tradnl"/>
        </w:rPr>
        <w:t>ómeno</w:t>
      </w:r>
      <w:proofErr w:type="spellEnd"/>
      <w:r w:rsidRPr="001A24F5">
        <w:rPr>
          <w:rStyle w:val="Ninguno"/>
          <w:rFonts w:ascii="Times New Roman" w:hAnsi="Times New Roman" w:cs="Times New Roman"/>
          <w:color w:val="auto"/>
          <w:sz w:val="24"/>
          <w:szCs w:val="24"/>
          <w:lang w:val="es-ES_tradnl"/>
        </w:rPr>
        <w:t xml:space="preserve"> multifactorial, en el cual el sistema educativo desempeña un papel clave en el acompañamiento del estudiantado.</w:t>
      </w:r>
    </w:p>
    <w:p w14:paraId="0C0888D7"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4"/>
          <w:szCs w:val="24"/>
        </w:rPr>
      </w:pPr>
    </w:p>
    <w:p w14:paraId="3E76487E" w14:textId="77777777" w:rsidR="000D31C7"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hAnsi="Times New Roman" w:cs="Times New Roman"/>
          <w:color w:val="auto"/>
          <w:sz w:val="24"/>
          <w:szCs w:val="24"/>
          <w:lang w:val="pt-PT"/>
        </w:rPr>
      </w:pPr>
      <w:r w:rsidRPr="001A24F5">
        <w:rPr>
          <w:rStyle w:val="Ninguno"/>
          <w:rFonts w:ascii="Times New Roman" w:hAnsi="Times New Roman" w:cs="Times New Roman"/>
          <w:color w:val="auto"/>
          <w:sz w:val="24"/>
          <w:szCs w:val="24"/>
          <w:lang w:val="es-ES_tradnl"/>
        </w:rPr>
        <w:t xml:space="preserve">De acuerdo con los Lineamientos para la elaboración de indicadores educativos (UPEPE-SEP, 2005), la deserción escolar se refiere al total de estudiantes que abandonan sus estudios antes de concluir un grado o nivel educativo. La Encuesta Nacional de Deserción en la Educación Media Superior (ENDEMS) define al desertor como aquella persona que inició un ciclo escolar, no lo concluyó y no se encuentra inscrita en otro programa educativo. Esta definición tiene fines descriptivos y no implica un juicio de valor. </w:t>
      </w:r>
      <w:r w:rsidRPr="001A24F5">
        <w:rPr>
          <w:rStyle w:val="Ninguno"/>
          <w:rFonts w:ascii="Times New Roman" w:hAnsi="Times New Roman" w:cs="Times New Roman"/>
          <w:color w:val="auto"/>
          <w:sz w:val="24"/>
          <w:szCs w:val="24"/>
          <w:lang w:val="it-IT"/>
        </w:rPr>
        <w:t>La deserci</w:t>
      </w:r>
      <w:proofErr w:type="spellStart"/>
      <w:r w:rsidRPr="001A24F5">
        <w:rPr>
          <w:rStyle w:val="Ninguno"/>
          <w:rFonts w:ascii="Times New Roman" w:hAnsi="Times New Roman" w:cs="Times New Roman"/>
          <w:color w:val="auto"/>
          <w:sz w:val="24"/>
          <w:szCs w:val="24"/>
          <w:lang w:val="es-ES_tradnl"/>
        </w:rPr>
        <w:t>ón</w:t>
      </w:r>
      <w:proofErr w:type="spellEnd"/>
      <w:r w:rsidRPr="001A24F5">
        <w:rPr>
          <w:rStyle w:val="Ninguno"/>
          <w:rFonts w:ascii="Times New Roman" w:hAnsi="Times New Roman" w:cs="Times New Roman"/>
          <w:color w:val="auto"/>
          <w:sz w:val="24"/>
          <w:szCs w:val="24"/>
          <w:lang w:val="es-ES_tradnl"/>
        </w:rPr>
        <w:t xml:space="preserve"> escolar puede clasificarse en: </w:t>
      </w:r>
      <w:proofErr w:type="spellStart"/>
      <w:r w:rsidRPr="001A24F5">
        <w:rPr>
          <w:rStyle w:val="Ninguno"/>
          <w:rFonts w:ascii="Times New Roman" w:hAnsi="Times New Roman" w:cs="Times New Roman"/>
          <w:i/>
          <w:iCs/>
          <w:color w:val="auto"/>
          <w:sz w:val="24"/>
          <w:szCs w:val="24"/>
          <w:lang w:val="es-ES_tradnl"/>
        </w:rPr>
        <w:t>intracurricular</w:t>
      </w:r>
      <w:proofErr w:type="spellEnd"/>
      <w:r w:rsidRPr="001A24F5">
        <w:rPr>
          <w:rStyle w:val="Ninguno"/>
          <w:rFonts w:ascii="Times New Roman" w:hAnsi="Times New Roman" w:cs="Times New Roman"/>
          <w:color w:val="auto"/>
          <w:sz w:val="24"/>
          <w:szCs w:val="24"/>
          <w:lang w:val="es-ES_tradnl"/>
        </w:rPr>
        <w:t xml:space="preserve">, cuando el estudiante abandona durante el ciclo escolar (57 % en 2010-2011); </w:t>
      </w:r>
      <w:r w:rsidRPr="001A24F5">
        <w:rPr>
          <w:rStyle w:val="Ninguno"/>
          <w:rFonts w:ascii="Times New Roman" w:hAnsi="Times New Roman" w:cs="Times New Roman"/>
          <w:i/>
          <w:iCs/>
          <w:color w:val="auto"/>
          <w:sz w:val="24"/>
          <w:szCs w:val="24"/>
          <w:lang w:val="pt-PT"/>
        </w:rPr>
        <w:t>intercurricular</w:t>
      </w:r>
      <w:r w:rsidRPr="001A24F5">
        <w:rPr>
          <w:rStyle w:val="Ninguno"/>
          <w:rFonts w:ascii="Times New Roman" w:hAnsi="Times New Roman" w:cs="Times New Roman"/>
          <w:color w:val="auto"/>
          <w:sz w:val="24"/>
          <w:szCs w:val="24"/>
          <w:lang w:val="es-ES_tradnl"/>
        </w:rPr>
        <w:t xml:space="preserve">, cuando no se reinscribe tras concluir un ciclo (43 % en 2010-2011); y </w:t>
      </w:r>
      <w:r w:rsidRPr="001A24F5">
        <w:rPr>
          <w:rStyle w:val="Ninguno"/>
          <w:rFonts w:ascii="Times New Roman" w:hAnsi="Times New Roman" w:cs="Times New Roman"/>
          <w:i/>
          <w:iCs/>
          <w:color w:val="auto"/>
          <w:sz w:val="24"/>
          <w:szCs w:val="24"/>
          <w:lang w:val="fr-FR"/>
        </w:rPr>
        <w:t>total</w:t>
      </w:r>
      <w:r w:rsidRPr="001A24F5">
        <w:rPr>
          <w:rStyle w:val="Ninguno"/>
          <w:rFonts w:ascii="Times New Roman" w:hAnsi="Times New Roman" w:cs="Times New Roman"/>
          <w:color w:val="auto"/>
          <w:sz w:val="24"/>
          <w:szCs w:val="24"/>
          <w:lang w:val="es-ES_tradnl"/>
        </w:rPr>
        <w:t xml:space="preserve">, como la suma de ambas </w:t>
      </w:r>
      <w:proofErr w:type="spellStart"/>
      <w:r w:rsidRPr="001A24F5">
        <w:rPr>
          <w:rStyle w:val="Ninguno"/>
          <w:rFonts w:ascii="Times New Roman" w:hAnsi="Times New Roman" w:cs="Times New Roman"/>
          <w:color w:val="auto"/>
          <w:sz w:val="24"/>
          <w:szCs w:val="24"/>
          <w:lang w:val="es-ES_tradnl"/>
        </w:rPr>
        <w:t>categorí</w:t>
      </w:r>
      <w:proofErr w:type="spellEnd"/>
      <w:r w:rsidRPr="001A24F5">
        <w:rPr>
          <w:rStyle w:val="Ninguno"/>
          <w:rFonts w:ascii="Times New Roman" w:hAnsi="Times New Roman" w:cs="Times New Roman"/>
          <w:color w:val="auto"/>
          <w:sz w:val="24"/>
          <w:szCs w:val="24"/>
          <w:lang w:val="pt-PT"/>
        </w:rPr>
        <w:t>as.</w:t>
      </w:r>
    </w:p>
    <w:p w14:paraId="5A2C12D5" w14:textId="77777777" w:rsidR="001A0067" w:rsidRPr="001A24F5" w:rsidRDefault="001A006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5AC7DFF1" w14:textId="77777777" w:rsidR="000D31C7"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hAnsi="Times New Roman" w:cs="Times New Roman"/>
          <w:color w:val="auto"/>
          <w:sz w:val="24"/>
          <w:szCs w:val="24"/>
          <w:lang w:val="en-US"/>
        </w:rPr>
      </w:pPr>
      <w:r w:rsidRPr="001A24F5">
        <w:rPr>
          <w:rStyle w:val="Ninguno"/>
          <w:rFonts w:ascii="Times New Roman" w:hAnsi="Times New Roman" w:cs="Times New Roman"/>
          <w:color w:val="auto"/>
          <w:sz w:val="24"/>
          <w:szCs w:val="24"/>
          <w:lang w:val="es-ES_tradnl"/>
        </w:rPr>
        <w:t xml:space="preserve">Las </w:t>
      </w:r>
      <w:r w:rsidRPr="001A0067">
        <w:rPr>
          <w:rStyle w:val="Ninguno"/>
          <w:rFonts w:ascii="Times New Roman" w:hAnsi="Times New Roman" w:cs="Times New Roman"/>
          <w:color w:val="auto"/>
          <w:sz w:val="24"/>
          <w:szCs w:val="24"/>
          <w:lang w:val="es-ES_tradnl"/>
        </w:rPr>
        <w:t>redes de apoyo social</w:t>
      </w:r>
      <w:r w:rsidRPr="001A24F5">
        <w:rPr>
          <w:rStyle w:val="Ninguno"/>
          <w:rFonts w:ascii="Times New Roman" w:hAnsi="Times New Roman" w:cs="Times New Roman"/>
          <w:color w:val="auto"/>
          <w:sz w:val="24"/>
          <w:szCs w:val="24"/>
          <w:lang w:val="es-ES_tradnl"/>
        </w:rPr>
        <w:t xml:space="preserve"> constituyen un componente clave en el análisis del abandono escolar, ya que permiten comprender el entramado de relaciones que sostienen o debilitan la trayectoria educativa de los estudiantes. Desde una perspectiva psicosocial, las redes de apoyo se definen como el conjunto de relaciones significativas que brindan al individuo recursos emocionales, instrumentales, informativos y valorativos, que facilitan su adaptación y bienestar ante diversas demandas de la vida cotidiana (</w:t>
      </w:r>
      <w:proofErr w:type="spellStart"/>
      <w:r w:rsidRPr="001A24F5">
        <w:rPr>
          <w:rStyle w:val="Ninguno"/>
          <w:rFonts w:ascii="Times New Roman" w:hAnsi="Times New Roman" w:cs="Times New Roman"/>
          <w:color w:val="auto"/>
          <w:sz w:val="24"/>
          <w:szCs w:val="24"/>
          <w:lang w:val="es-ES_tradnl"/>
        </w:rPr>
        <w:t>Cassel</w:t>
      </w:r>
      <w:proofErr w:type="spellEnd"/>
      <w:r w:rsidRPr="001A24F5">
        <w:rPr>
          <w:rStyle w:val="Ninguno"/>
          <w:rFonts w:ascii="Times New Roman" w:hAnsi="Times New Roman" w:cs="Times New Roman"/>
          <w:color w:val="auto"/>
          <w:sz w:val="24"/>
          <w:szCs w:val="24"/>
          <w:lang w:val="es-ES_tradnl"/>
        </w:rPr>
        <w:t xml:space="preserve"> 1971; </w:t>
      </w:r>
      <w:r w:rsidRPr="001A24F5">
        <w:rPr>
          <w:rStyle w:val="Ninguno"/>
          <w:rFonts w:ascii="Times New Roman" w:hAnsi="Times New Roman" w:cs="Times New Roman"/>
          <w:color w:val="auto"/>
          <w:sz w:val="24"/>
          <w:szCs w:val="24"/>
          <w:lang w:val="en-US"/>
        </w:rPr>
        <w:t>House, 1981).</w:t>
      </w:r>
    </w:p>
    <w:p w14:paraId="00F0E6CC" w14:textId="77777777" w:rsidR="001A0067" w:rsidRPr="001A24F5" w:rsidRDefault="001A006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40E6F60B" w14:textId="77777777" w:rsidR="000D31C7"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hAnsi="Times New Roman" w:cs="Times New Roman"/>
          <w:color w:val="auto"/>
          <w:sz w:val="24"/>
          <w:szCs w:val="24"/>
          <w:lang w:val="pt-PT"/>
        </w:rPr>
      </w:pPr>
      <w:r w:rsidRPr="001A24F5">
        <w:rPr>
          <w:rStyle w:val="Ninguno"/>
          <w:rFonts w:ascii="Times New Roman" w:hAnsi="Times New Roman" w:cs="Times New Roman"/>
          <w:color w:val="auto"/>
          <w:sz w:val="24"/>
          <w:szCs w:val="24"/>
          <w:lang w:val="es-ES_tradnl"/>
        </w:rPr>
        <w:t>En el á</w:t>
      </w:r>
      <w:r w:rsidRPr="001A24F5">
        <w:rPr>
          <w:rStyle w:val="Ninguno"/>
          <w:rFonts w:ascii="Times New Roman" w:hAnsi="Times New Roman" w:cs="Times New Roman"/>
          <w:color w:val="auto"/>
          <w:sz w:val="24"/>
          <w:szCs w:val="24"/>
          <w:lang w:val="pt-PT"/>
        </w:rPr>
        <w:t>mbito educativo, estas redes est</w:t>
      </w:r>
      <w:proofErr w:type="spellStart"/>
      <w:r w:rsidRPr="001A24F5">
        <w:rPr>
          <w:rStyle w:val="Ninguno"/>
          <w:rFonts w:ascii="Times New Roman" w:hAnsi="Times New Roman" w:cs="Times New Roman"/>
          <w:color w:val="auto"/>
          <w:sz w:val="24"/>
          <w:szCs w:val="24"/>
          <w:lang w:val="es-ES_tradnl"/>
        </w:rPr>
        <w:t>án</w:t>
      </w:r>
      <w:proofErr w:type="spellEnd"/>
      <w:r w:rsidRPr="001A24F5">
        <w:rPr>
          <w:rStyle w:val="Ninguno"/>
          <w:rFonts w:ascii="Times New Roman" w:hAnsi="Times New Roman" w:cs="Times New Roman"/>
          <w:color w:val="auto"/>
          <w:sz w:val="24"/>
          <w:szCs w:val="24"/>
          <w:lang w:val="es-ES_tradnl"/>
        </w:rPr>
        <w:t xml:space="preserve"> conformadas por familiares, compañeros, docentes, orientadores y otras figuras relevantes que, a través de interacciones constantes, influyen en el rendimiento </w:t>
      </w:r>
      <w:proofErr w:type="spellStart"/>
      <w:r w:rsidRPr="001A24F5">
        <w:rPr>
          <w:rStyle w:val="Ninguno"/>
          <w:rFonts w:ascii="Times New Roman" w:hAnsi="Times New Roman" w:cs="Times New Roman"/>
          <w:color w:val="auto"/>
          <w:sz w:val="24"/>
          <w:szCs w:val="24"/>
          <w:lang w:val="es-ES_tradnl"/>
        </w:rPr>
        <w:t>acadé</w:t>
      </w:r>
      <w:proofErr w:type="spellEnd"/>
      <w:r w:rsidRPr="001A24F5">
        <w:rPr>
          <w:rStyle w:val="Ninguno"/>
          <w:rFonts w:ascii="Times New Roman" w:hAnsi="Times New Roman" w:cs="Times New Roman"/>
          <w:color w:val="auto"/>
          <w:sz w:val="24"/>
          <w:szCs w:val="24"/>
          <w:lang w:val="it-IT"/>
        </w:rPr>
        <w:t>mico, la motivaci</w:t>
      </w:r>
      <w:proofErr w:type="spellStart"/>
      <w:r w:rsidRPr="001A24F5">
        <w:rPr>
          <w:rStyle w:val="Ninguno"/>
          <w:rFonts w:ascii="Times New Roman" w:hAnsi="Times New Roman" w:cs="Times New Roman"/>
          <w:color w:val="auto"/>
          <w:sz w:val="24"/>
          <w:szCs w:val="24"/>
          <w:lang w:val="es-ES_tradnl"/>
        </w:rPr>
        <w:t>ón</w:t>
      </w:r>
      <w:proofErr w:type="spellEnd"/>
      <w:r w:rsidRPr="001A24F5">
        <w:rPr>
          <w:rStyle w:val="Ninguno"/>
          <w:rFonts w:ascii="Times New Roman" w:hAnsi="Times New Roman" w:cs="Times New Roman"/>
          <w:color w:val="auto"/>
          <w:sz w:val="24"/>
          <w:szCs w:val="24"/>
          <w:lang w:val="es-ES_tradnl"/>
        </w:rPr>
        <w:t xml:space="preserve"> y el sentido de pertenencia de los estudiantes (</w:t>
      </w:r>
      <w:proofErr w:type="spellStart"/>
      <w:r w:rsidRPr="001A24F5">
        <w:rPr>
          <w:rStyle w:val="Ninguno"/>
          <w:rFonts w:ascii="Times New Roman" w:hAnsi="Times New Roman" w:cs="Times New Roman"/>
          <w:color w:val="auto"/>
          <w:sz w:val="24"/>
          <w:szCs w:val="24"/>
          <w:lang w:val="es-ES_tradnl"/>
        </w:rPr>
        <w:t>Crosnoe</w:t>
      </w:r>
      <w:proofErr w:type="spellEnd"/>
      <w:r w:rsidRPr="001A24F5">
        <w:rPr>
          <w:rStyle w:val="Ninguno"/>
          <w:rFonts w:ascii="Times New Roman" w:hAnsi="Times New Roman" w:cs="Times New Roman"/>
          <w:color w:val="auto"/>
          <w:sz w:val="24"/>
          <w:szCs w:val="24"/>
          <w:lang w:val="es-ES_tradnl"/>
        </w:rPr>
        <w:t xml:space="preserve">, 2004). La falta de una red de apoyo sólida puede aumentar la vulnerabilidad frente a factores de riesgo como conflictos familiares, problemas económicos o baja autoestima, contribuyendo así </w:t>
      </w:r>
      <w:r w:rsidRPr="001A24F5">
        <w:rPr>
          <w:rStyle w:val="Ninguno"/>
          <w:rFonts w:ascii="Times New Roman" w:hAnsi="Times New Roman" w:cs="Times New Roman"/>
          <w:color w:val="auto"/>
          <w:sz w:val="24"/>
          <w:szCs w:val="24"/>
          <w:lang w:val="it-IT"/>
        </w:rPr>
        <w:t>a la deserci</w:t>
      </w:r>
      <w:proofErr w:type="spellStart"/>
      <w:r w:rsidRPr="001A24F5">
        <w:rPr>
          <w:rStyle w:val="Ninguno"/>
          <w:rFonts w:ascii="Times New Roman" w:hAnsi="Times New Roman" w:cs="Times New Roman"/>
          <w:color w:val="auto"/>
          <w:sz w:val="24"/>
          <w:szCs w:val="24"/>
          <w:lang w:val="es-ES_tradnl"/>
        </w:rPr>
        <w:t>ó</w:t>
      </w:r>
      <w:proofErr w:type="spellEnd"/>
      <w:r w:rsidRPr="001A24F5">
        <w:rPr>
          <w:rStyle w:val="Ninguno"/>
          <w:rFonts w:ascii="Times New Roman" w:hAnsi="Times New Roman" w:cs="Times New Roman"/>
          <w:color w:val="auto"/>
          <w:sz w:val="24"/>
          <w:szCs w:val="24"/>
          <w:lang w:val="pt-PT"/>
        </w:rPr>
        <w:t>n escolar (Alvarado &amp; Rojas, 2018).</w:t>
      </w:r>
    </w:p>
    <w:p w14:paraId="1711B2E9" w14:textId="77777777" w:rsidR="001A0067" w:rsidRPr="001A24F5" w:rsidRDefault="001A006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7779E77F" w14:textId="77777777" w:rsidR="000D31C7"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hAnsi="Times New Roman" w:cs="Times New Roman"/>
          <w:color w:val="auto"/>
          <w:sz w:val="24"/>
          <w:szCs w:val="24"/>
          <w:lang w:val="es-ES_tradnl"/>
        </w:rPr>
      </w:pPr>
      <w:r w:rsidRPr="001A24F5">
        <w:rPr>
          <w:rStyle w:val="Ninguno"/>
          <w:rFonts w:ascii="Times New Roman" w:hAnsi="Times New Roman" w:cs="Times New Roman"/>
          <w:color w:val="auto"/>
          <w:sz w:val="24"/>
          <w:szCs w:val="24"/>
          <w:lang w:val="fr-FR"/>
        </w:rPr>
        <w:t xml:space="preserve">La </w:t>
      </w:r>
      <w:proofErr w:type="spellStart"/>
      <w:r w:rsidRPr="00F35253">
        <w:rPr>
          <w:rStyle w:val="Ninguno"/>
          <w:rFonts w:ascii="Times New Roman" w:hAnsi="Times New Roman" w:cs="Times New Roman"/>
          <w:color w:val="auto"/>
          <w:sz w:val="24"/>
          <w:szCs w:val="24"/>
        </w:rPr>
        <w:t>teor</w:t>
      </w:r>
      <w:proofErr w:type="spellEnd"/>
      <w:r w:rsidRPr="00F35253">
        <w:rPr>
          <w:rStyle w:val="Ninguno"/>
          <w:rFonts w:ascii="Times New Roman" w:hAnsi="Times New Roman" w:cs="Times New Roman"/>
          <w:color w:val="auto"/>
          <w:sz w:val="24"/>
          <w:szCs w:val="24"/>
          <w:lang w:val="es-ES_tradnl"/>
        </w:rPr>
        <w:t>í</w:t>
      </w:r>
      <w:r w:rsidRPr="00F35253">
        <w:rPr>
          <w:rStyle w:val="Ninguno"/>
          <w:rFonts w:ascii="Times New Roman" w:hAnsi="Times New Roman" w:cs="Times New Roman"/>
          <w:color w:val="auto"/>
          <w:sz w:val="24"/>
          <w:szCs w:val="24"/>
          <w:lang w:val="fr-FR"/>
        </w:rPr>
        <w:t>a de redes sociales</w:t>
      </w:r>
      <w:r w:rsidRPr="001A24F5">
        <w:rPr>
          <w:rStyle w:val="Ninguno"/>
          <w:rFonts w:ascii="Times New Roman" w:hAnsi="Times New Roman" w:cs="Times New Roman"/>
          <w:color w:val="auto"/>
          <w:sz w:val="24"/>
          <w:szCs w:val="24"/>
          <w:lang w:val="es-ES_tradnl"/>
        </w:rPr>
        <w:t>, desde un enfoque estructural, permite mapear y analizar cómo los vínculos sociales actúan como canales de apoyo o aislamiento. En este sentido, los estudiantes con</w:t>
      </w:r>
      <w:r w:rsidRPr="00F35253">
        <w:rPr>
          <w:rStyle w:val="Ninguno"/>
          <w:rFonts w:ascii="Times New Roman" w:hAnsi="Times New Roman" w:cs="Times New Roman"/>
          <w:color w:val="auto"/>
          <w:sz w:val="24"/>
          <w:szCs w:val="24"/>
          <w:lang w:val="es-ES_tradnl"/>
        </w:rPr>
        <w:t xml:space="preserve"> mayor centralidad</w:t>
      </w:r>
      <w:r w:rsidRPr="00F35253">
        <w:rPr>
          <w:rStyle w:val="Ninguno"/>
          <w:rFonts w:ascii="Times New Roman" w:hAnsi="Times New Roman" w:cs="Times New Roman"/>
          <w:color w:val="auto"/>
          <w:sz w:val="24"/>
          <w:szCs w:val="24"/>
          <w:lang w:val="pt-PT"/>
        </w:rPr>
        <w:t xml:space="preserve"> o </w:t>
      </w:r>
      <w:r w:rsidRPr="00F35253">
        <w:rPr>
          <w:rStyle w:val="Ninguno"/>
          <w:rFonts w:ascii="Times New Roman" w:hAnsi="Times New Roman" w:cs="Times New Roman"/>
          <w:color w:val="auto"/>
          <w:sz w:val="24"/>
          <w:szCs w:val="24"/>
          <w:lang w:val="es-ES_tradnl"/>
        </w:rPr>
        <w:t>mejor integración en la red escolar</w:t>
      </w:r>
      <w:r w:rsidRPr="001A24F5">
        <w:rPr>
          <w:rStyle w:val="Ninguno"/>
          <w:rFonts w:ascii="Times New Roman" w:hAnsi="Times New Roman" w:cs="Times New Roman"/>
          <w:color w:val="auto"/>
          <w:sz w:val="24"/>
          <w:szCs w:val="24"/>
          <w:lang w:val="es-ES_tradnl"/>
        </w:rPr>
        <w:t xml:space="preserve"> suelen tener más probabilidades de permanecer en el sistema educativo, mientras que aquellos con redes débiles o fragmentadas presentan mayor riesgo de abandono.</w:t>
      </w:r>
    </w:p>
    <w:p w14:paraId="088C6A16" w14:textId="77777777" w:rsidR="001A0067" w:rsidRPr="001A24F5" w:rsidRDefault="001A006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1AB2FBBC" w14:textId="77777777"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r w:rsidRPr="001A24F5">
        <w:rPr>
          <w:rStyle w:val="Ninguno"/>
          <w:rFonts w:ascii="Times New Roman" w:hAnsi="Times New Roman" w:cs="Times New Roman"/>
          <w:color w:val="auto"/>
          <w:sz w:val="24"/>
          <w:szCs w:val="24"/>
          <w:lang w:val="es-ES_tradnl"/>
        </w:rPr>
        <w:t xml:space="preserve">Por tanto, fortalecer las redes de apoyo social en la comunidad escolar impacta directamente en el bienestar estudiantil y representa una estrategia efectiva de </w:t>
      </w:r>
      <w:proofErr w:type="spellStart"/>
      <w:r w:rsidRPr="001A24F5">
        <w:rPr>
          <w:rStyle w:val="Ninguno"/>
          <w:rFonts w:ascii="Times New Roman" w:hAnsi="Times New Roman" w:cs="Times New Roman"/>
          <w:color w:val="auto"/>
          <w:sz w:val="24"/>
          <w:szCs w:val="24"/>
          <w:lang w:val="es-ES_tradnl"/>
        </w:rPr>
        <w:t>prevenció</w:t>
      </w:r>
      <w:proofErr w:type="spellEnd"/>
      <w:r w:rsidRPr="001A24F5">
        <w:rPr>
          <w:rStyle w:val="Ninguno"/>
          <w:rFonts w:ascii="Times New Roman" w:hAnsi="Times New Roman" w:cs="Times New Roman"/>
          <w:color w:val="auto"/>
          <w:sz w:val="24"/>
          <w:szCs w:val="24"/>
          <w:lang w:val="it-IT"/>
        </w:rPr>
        <w:t>n de la deserci</w:t>
      </w:r>
      <w:proofErr w:type="spellStart"/>
      <w:r w:rsidRPr="001A24F5">
        <w:rPr>
          <w:rStyle w:val="Ninguno"/>
          <w:rFonts w:ascii="Times New Roman" w:hAnsi="Times New Roman" w:cs="Times New Roman"/>
          <w:color w:val="auto"/>
          <w:sz w:val="24"/>
          <w:szCs w:val="24"/>
          <w:lang w:val="es-ES_tradnl"/>
        </w:rPr>
        <w:t>ón</w:t>
      </w:r>
      <w:proofErr w:type="spellEnd"/>
      <w:r w:rsidRPr="001A24F5">
        <w:rPr>
          <w:rStyle w:val="Ninguno"/>
          <w:rFonts w:ascii="Times New Roman" w:hAnsi="Times New Roman" w:cs="Times New Roman"/>
          <w:color w:val="auto"/>
          <w:sz w:val="24"/>
          <w:szCs w:val="24"/>
          <w:lang w:val="es-ES_tradnl"/>
        </w:rPr>
        <w:t xml:space="preserve">. Su </w:t>
      </w:r>
      <w:proofErr w:type="spellStart"/>
      <w:r w:rsidRPr="001A24F5">
        <w:rPr>
          <w:rStyle w:val="Ninguno"/>
          <w:rFonts w:ascii="Times New Roman" w:hAnsi="Times New Roman" w:cs="Times New Roman"/>
          <w:color w:val="auto"/>
          <w:sz w:val="24"/>
          <w:szCs w:val="24"/>
          <w:lang w:val="es-ES_tradnl"/>
        </w:rPr>
        <w:t>aplicació</w:t>
      </w:r>
      <w:proofErr w:type="spellEnd"/>
      <w:r w:rsidRPr="001A24F5">
        <w:rPr>
          <w:rStyle w:val="Ninguno"/>
          <w:rFonts w:ascii="Times New Roman" w:hAnsi="Times New Roman" w:cs="Times New Roman"/>
          <w:color w:val="auto"/>
          <w:sz w:val="24"/>
          <w:szCs w:val="24"/>
        </w:rPr>
        <w:t xml:space="preserve">n </w:t>
      </w:r>
      <w:proofErr w:type="spellStart"/>
      <w:r w:rsidRPr="001A24F5">
        <w:rPr>
          <w:rStyle w:val="Ninguno"/>
          <w:rFonts w:ascii="Times New Roman" w:hAnsi="Times New Roman" w:cs="Times New Roman"/>
          <w:color w:val="auto"/>
          <w:sz w:val="24"/>
          <w:szCs w:val="24"/>
        </w:rPr>
        <w:t>pr</w:t>
      </w:r>
      <w:r w:rsidRPr="001A24F5">
        <w:rPr>
          <w:rStyle w:val="Ninguno"/>
          <w:rFonts w:ascii="Times New Roman" w:hAnsi="Times New Roman" w:cs="Times New Roman"/>
          <w:color w:val="auto"/>
          <w:sz w:val="24"/>
          <w:szCs w:val="24"/>
          <w:lang w:val="es-ES_tradnl"/>
        </w:rPr>
        <w:t>áctica</w:t>
      </w:r>
      <w:proofErr w:type="spellEnd"/>
      <w:r w:rsidRPr="001A24F5">
        <w:rPr>
          <w:rStyle w:val="Ninguno"/>
          <w:rFonts w:ascii="Times New Roman" w:hAnsi="Times New Roman" w:cs="Times New Roman"/>
          <w:color w:val="auto"/>
          <w:sz w:val="24"/>
          <w:szCs w:val="24"/>
          <w:lang w:val="es-ES_tradnl"/>
        </w:rPr>
        <w:t xml:space="preserve"> puede guiar intervenciones institucionales orientadas a la detección y atención temprana de factores de riesgo. </w:t>
      </w:r>
    </w:p>
    <w:p w14:paraId="69B70ACE" w14:textId="77777777" w:rsidR="000D31C7"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1082C7B3" w14:textId="77777777" w:rsidR="00F35253" w:rsidRPr="001A24F5" w:rsidRDefault="00F35253"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2E2674E7" w14:textId="77777777" w:rsidR="000D31C7" w:rsidRPr="001A24F5" w:rsidRDefault="000D31C7" w:rsidP="001A006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Times New Roman" w:eastAsia="Arial" w:hAnsi="Times New Roman" w:cs="Times New Roman"/>
          <w:b/>
          <w:bCs/>
          <w:color w:val="auto"/>
          <w:sz w:val="24"/>
          <w:szCs w:val="24"/>
        </w:rPr>
      </w:pPr>
      <w:proofErr w:type="spellStart"/>
      <w:r w:rsidRPr="001A24F5">
        <w:rPr>
          <w:rStyle w:val="Ninguno"/>
          <w:rFonts w:ascii="Times New Roman" w:hAnsi="Times New Roman" w:cs="Times New Roman"/>
          <w:b/>
          <w:bCs/>
          <w:color w:val="auto"/>
          <w:sz w:val="24"/>
          <w:szCs w:val="24"/>
          <w:lang w:val="es-ES_tradnl"/>
        </w:rPr>
        <w:t>Metodologí</w:t>
      </w:r>
      <w:proofErr w:type="spellEnd"/>
      <w:r w:rsidRPr="001A24F5">
        <w:rPr>
          <w:rStyle w:val="Ninguno"/>
          <w:rFonts w:ascii="Times New Roman" w:hAnsi="Times New Roman" w:cs="Times New Roman"/>
          <w:b/>
          <w:bCs/>
          <w:color w:val="auto"/>
          <w:sz w:val="24"/>
          <w:szCs w:val="24"/>
        </w:rPr>
        <w:t>a</w:t>
      </w:r>
    </w:p>
    <w:p w14:paraId="145F8342" w14:textId="30BF841E" w:rsidR="000D31C7" w:rsidRPr="001A24F5" w:rsidRDefault="000D31C7" w:rsidP="00843C9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eastAsia="Arial" w:hAnsi="Times New Roman" w:cs="Times New Roman"/>
          <w:color w:val="auto"/>
          <w:sz w:val="24"/>
          <w:szCs w:val="24"/>
        </w:rPr>
      </w:pPr>
    </w:p>
    <w:p w14:paraId="2F3B3D70" w14:textId="77777777" w:rsidR="000D31C7" w:rsidRPr="00F35253" w:rsidRDefault="000D31C7" w:rsidP="001A0067">
      <w:pPr>
        <w:pStyle w:val="NormalWeb"/>
        <w:spacing w:before="0" w:beforeAutospacing="0" w:after="0" w:afterAutospacing="0"/>
        <w:jc w:val="both"/>
      </w:pPr>
      <w:r w:rsidRPr="00F35253">
        <w:t xml:space="preserve">Este estudio corresponde a una </w:t>
      </w:r>
      <w:r w:rsidRPr="00F35253">
        <w:rPr>
          <w:rStyle w:val="Textoennegrita"/>
          <w:b w:val="0"/>
          <w:bCs w:val="0"/>
        </w:rPr>
        <w:t>fase piloto exploratoria</w:t>
      </w:r>
      <w:r w:rsidRPr="00F35253">
        <w:rPr>
          <w:b/>
          <w:bCs/>
        </w:rPr>
        <w:t>,</w:t>
      </w:r>
      <w:r w:rsidRPr="00F35253">
        <w:t xml:space="preserve"> cuyo propósito fue evaluar la </w:t>
      </w:r>
      <w:r w:rsidRPr="00F35253">
        <w:rPr>
          <w:rStyle w:val="Textoennegrita"/>
          <w:b w:val="0"/>
          <w:bCs w:val="0"/>
        </w:rPr>
        <w:t>aplicabilidad del Cuestionario de Apoyo Social MOS</w:t>
      </w:r>
      <w:r w:rsidRPr="00F35253">
        <w:t xml:space="preserve"> (Medical </w:t>
      </w:r>
      <w:proofErr w:type="spellStart"/>
      <w:r w:rsidRPr="00F35253">
        <w:t>Outcomes</w:t>
      </w:r>
      <w:proofErr w:type="spellEnd"/>
      <w:r w:rsidRPr="00F35253">
        <w:t xml:space="preserve"> </w:t>
      </w:r>
      <w:proofErr w:type="spellStart"/>
      <w:r w:rsidRPr="00F35253">
        <w:t>Study</w:t>
      </w:r>
      <w:proofErr w:type="spellEnd"/>
      <w:r w:rsidRPr="00F35253">
        <w:t>) en población de educación media superior, con el objetivo de sentar las bases para una investigación posterior de mayor alcance estadístico.</w:t>
      </w:r>
    </w:p>
    <w:p w14:paraId="48EE9BCF" w14:textId="77777777" w:rsidR="001A0067" w:rsidRPr="00F35253" w:rsidRDefault="001A0067" w:rsidP="001A24F5">
      <w:pPr>
        <w:pStyle w:val="NormalWeb"/>
        <w:spacing w:before="0" w:beforeAutospacing="0" w:after="0" w:afterAutospacing="0"/>
        <w:ind w:firstLine="284"/>
        <w:jc w:val="both"/>
      </w:pPr>
    </w:p>
    <w:p w14:paraId="0EB0CFF3" w14:textId="77777777" w:rsidR="000D31C7" w:rsidRPr="00F35253" w:rsidRDefault="000D31C7" w:rsidP="001A24F5">
      <w:pPr>
        <w:pStyle w:val="NormalWeb"/>
        <w:spacing w:before="0" w:beforeAutospacing="0" w:after="0" w:afterAutospacing="0"/>
        <w:jc w:val="both"/>
      </w:pPr>
      <w:r w:rsidRPr="00F35253">
        <w:t xml:space="preserve">Se trató de un </w:t>
      </w:r>
      <w:r w:rsidRPr="00F35253">
        <w:rPr>
          <w:rStyle w:val="Textoennegrita"/>
          <w:b w:val="0"/>
          <w:bCs w:val="0"/>
        </w:rPr>
        <w:t>estudio descriptivo</w:t>
      </w:r>
      <w:r w:rsidRPr="00F35253">
        <w:rPr>
          <w:b/>
          <w:bCs/>
        </w:rPr>
        <w:t>,</w:t>
      </w:r>
      <w:r w:rsidRPr="00F35253">
        <w:t xml:space="preserve"> en el que se aplicó una prueba piloto a una muestra no probabilística por conveniencia, integrada por </w:t>
      </w:r>
      <w:r w:rsidRPr="00F35253">
        <w:rPr>
          <w:rStyle w:val="Textoennegrita"/>
          <w:b w:val="0"/>
          <w:bCs w:val="0"/>
        </w:rPr>
        <w:t>17 estudiantes de nivel medio superior</w:t>
      </w:r>
      <w:r w:rsidRPr="00F35253">
        <w:rPr>
          <w:b/>
          <w:bCs/>
        </w:rPr>
        <w:t>,</w:t>
      </w:r>
      <w:r w:rsidRPr="00F35253">
        <w:t xml:space="preserve"> con una edad promedio de 18 años. Se recolectaron datos sociodemográficos y se aplicó el </w:t>
      </w:r>
      <w:r w:rsidRPr="00F35253">
        <w:lastRenderedPageBreak/>
        <w:t xml:space="preserve">Cuestionario MOS, instrumento diseñado para medir distintas </w:t>
      </w:r>
      <w:r w:rsidRPr="00F35253">
        <w:rPr>
          <w:rStyle w:val="Textoennegrita"/>
          <w:b w:val="0"/>
          <w:bCs w:val="0"/>
        </w:rPr>
        <w:t>dimensiones del apoyo social</w:t>
      </w:r>
      <w:r w:rsidRPr="00F35253">
        <w:rPr>
          <w:rStyle w:val="Textoennegrita"/>
        </w:rPr>
        <w:t xml:space="preserve"> </w:t>
      </w:r>
      <w:r w:rsidRPr="00F35253">
        <w:rPr>
          <w:rStyle w:val="Textoennegrita"/>
          <w:b w:val="0"/>
          <w:bCs w:val="0"/>
        </w:rPr>
        <w:t>percibido</w:t>
      </w:r>
      <w:r w:rsidRPr="00F35253">
        <w:rPr>
          <w:b/>
          <w:bCs/>
        </w:rPr>
        <w:t>,</w:t>
      </w:r>
      <w:r w:rsidRPr="00F35253">
        <w:t xml:space="preserve"> tales como: apoyo emocional, instrumental, afectivo e interacción social positiva.</w:t>
      </w:r>
    </w:p>
    <w:p w14:paraId="30266416" w14:textId="77777777" w:rsidR="000D31C7" w:rsidRPr="00F35253" w:rsidRDefault="000D31C7" w:rsidP="001A24F5">
      <w:pPr>
        <w:pStyle w:val="NormalWeb"/>
        <w:spacing w:before="0" w:beforeAutospacing="0" w:after="0" w:afterAutospacing="0"/>
        <w:jc w:val="both"/>
      </w:pPr>
      <w:r w:rsidRPr="00F35253">
        <w:t xml:space="preserve">El instrumento proporciona un </w:t>
      </w:r>
      <w:r w:rsidRPr="00F35253">
        <w:rPr>
          <w:rStyle w:val="Textoennegrita"/>
          <w:b w:val="0"/>
          <w:bCs w:val="0"/>
        </w:rPr>
        <w:t>índice global de apoyo social</w:t>
      </w:r>
      <w:r w:rsidRPr="00F35253">
        <w:rPr>
          <w:b/>
          <w:bCs/>
        </w:rPr>
        <w:t>,</w:t>
      </w:r>
      <w:r w:rsidRPr="00F35253">
        <w:t xml:space="preserve"> calculado a partir de la sumatoria de los puntajes obtenidos en cada ítem. De acuerdo con los criterios de interpretación establecidos por Bailón (2014), un índice global inferior a 57 puntos indica un nivel escaso de apoyo social. Además, se considera que existe </w:t>
      </w:r>
      <w:r w:rsidRPr="00F35253">
        <w:rPr>
          <w:rStyle w:val="Textoennegrita"/>
          <w:b w:val="0"/>
          <w:bCs w:val="0"/>
        </w:rPr>
        <w:t>falta de apoyo en dimensiones específicas</w:t>
      </w:r>
      <w:r w:rsidRPr="00F35253">
        <w:t xml:space="preserve"> cuando las puntuaciones se sitúan por debajo de los siguientes umbrales: emocional (&lt;24), instrumental (&lt;12), interacción social positiva (&lt;12) y afectivo (&lt;9).</w:t>
      </w:r>
    </w:p>
    <w:p w14:paraId="7E07242B" w14:textId="77777777" w:rsidR="00F35253" w:rsidRPr="001A24F5" w:rsidRDefault="00F35253" w:rsidP="001A24F5">
      <w:pPr>
        <w:pStyle w:val="NormalWeb"/>
        <w:spacing w:before="0" w:beforeAutospacing="0" w:after="0" w:afterAutospacing="0"/>
        <w:jc w:val="both"/>
      </w:pPr>
    </w:p>
    <w:p w14:paraId="4BDA6C6B" w14:textId="77777777" w:rsidR="000D31C7" w:rsidRPr="001A24F5" w:rsidRDefault="000D31C7" w:rsidP="001A24F5">
      <w:pPr>
        <w:pStyle w:val="NormalWeb"/>
        <w:spacing w:before="0" w:beforeAutospacing="0" w:after="0" w:afterAutospacing="0"/>
        <w:jc w:val="both"/>
      </w:pPr>
      <w:r w:rsidRPr="001A24F5">
        <w:t>Dado su carácter exploratorio, este estudio no incluyó pruebas estadísticas inferenciales. Su finalidad fue establecer una base metodológica para estudios futuros de mayor escala.</w:t>
      </w:r>
    </w:p>
    <w:p w14:paraId="0B0688C0" w14:textId="77777777" w:rsidR="001A0067" w:rsidRDefault="000D31C7" w:rsidP="001A0067">
      <w:pPr>
        <w:pStyle w:val="Cuerpo"/>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Style w:val="Ninguno"/>
          <w:rFonts w:ascii="Times New Roman" w:hAnsi="Times New Roman" w:cs="Times New Roman"/>
          <w:color w:val="auto"/>
          <w:sz w:val="24"/>
          <w:szCs w:val="24"/>
          <w:lang w:val="en-US"/>
        </w:rPr>
      </w:pPr>
      <w:r w:rsidRPr="001A24F5">
        <w:rPr>
          <w:rStyle w:val="Ninguno"/>
          <w:rFonts w:ascii="Times New Roman" w:hAnsi="Times New Roman" w:cs="Times New Roman"/>
          <w:color w:val="auto"/>
          <w:sz w:val="24"/>
          <w:szCs w:val="24"/>
          <w:lang w:val="es-ES_tradnl"/>
        </w:rPr>
        <w:t xml:space="preserve">   </w:t>
      </w:r>
    </w:p>
    <w:p w14:paraId="13DBDD4A" w14:textId="79F9B758" w:rsidR="001A0067" w:rsidRDefault="001A0067" w:rsidP="001A0067">
      <w:pPr>
        <w:pStyle w:val="Cuerpo"/>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Style w:val="Ninguno"/>
          <w:rFonts w:ascii="Times New Roman" w:hAnsi="Times New Roman" w:cs="Times New Roman"/>
          <w:color w:val="auto"/>
          <w:sz w:val="24"/>
          <w:szCs w:val="24"/>
          <w:lang w:val="en-US"/>
        </w:rPr>
      </w:pPr>
    </w:p>
    <w:p w14:paraId="23FF6BAF" w14:textId="3E3C50DC" w:rsidR="000D31C7" w:rsidRPr="001A24F5" w:rsidRDefault="00F35253" w:rsidP="001A0067">
      <w:pPr>
        <w:pStyle w:val="Cuerpo"/>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Style w:val="Ninguno"/>
          <w:rFonts w:ascii="Times New Roman" w:eastAsia="Arial" w:hAnsi="Times New Roman" w:cs="Times New Roman"/>
          <w:color w:val="auto"/>
          <w:sz w:val="24"/>
          <w:szCs w:val="24"/>
        </w:rPr>
      </w:pPr>
      <w:r w:rsidRPr="001A24F5">
        <w:rPr>
          <w:rFonts w:ascii="Times New Roman" w:hAnsi="Times New Roman" w:cs="Times New Roman"/>
          <w:noProof/>
          <w:color w:val="auto"/>
          <w:sz w:val="24"/>
          <w:szCs w:val="24"/>
        </w:rPr>
        <w:drawing>
          <wp:anchor distT="152400" distB="152400" distL="152400" distR="152400" simplePos="0" relativeHeight="251660288" behindDoc="0" locked="0" layoutInCell="1" allowOverlap="1" wp14:anchorId="0A87AA28" wp14:editId="18D92F6F">
            <wp:simplePos x="0" y="0"/>
            <wp:positionH relativeFrom="margin">
              <wp:align>right</wp:align>
            </wp:positionH>
            <wp:positionV relativeFrom="page">
              <wp:posOffset>5295900</wp:posOffset>
            </wp:positionV>
            <wp:extent cx="5391150" cy="4229100"/>
            <wp:effectExtent l="0" t="0" r="0" b="0"/>
            <wp:wrapTopAndBottom distT="152400" distB="152400"/>
            <wp:docPr id="1073741825" name="officeArt object" descr="Relaciones sociales de ocio y distracción-2.jpg"/>
            <wp:cNvGraphicFramePr/>
            <a:graphic xmlns:a="http://schemas.openxmlformats.org/drawingml/2006/main">
              <a:graphicData uri="http://schemas.openxmlformats.org/drawingml/2006/picture">
                <pic:pic xmlns:pic="http://schemas.openxmlformats.org/drawingml/2006/picture">
                  <pic:nvPicPr>
                    <pic:cNvPr id="1073741825" name="Relaciones sociales de ocio y distracción-2.jpg" descr="Relaciones sociales de ocio y distracción-2.jpg"/>
                    <pic:cNvPicPr>
                      <a:picLocks noChangeAspect="1"/>
                    </pic:cNvPicPr>
                  </pic:nvPicPr>
                  <pic:blipFill>
                    <a:blip r:embed="rId12"/>
                    <a:srcRect l="35318" r="34202" b="56824"/>
                    <a:stretch>
                      <a:fillRect/>
                    </a:stretch>
                  </pic:blipFill>
                  <pic:spPr>
                    <a:xfrm>
                      <a:off x="0" y="0"/>
                      <a:ext cx="5391150" cy="4229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0D31C7" w:rsidRPr="001A24F5">
        <w:rPr>
          <w:rStyle w:val="Ninguno"/>
          <w:rFonts w:ascii="Times New Roman" w:hAnsi="Times New Roman" w:cs="Times New Roman"/>
          <w:b/>
          <w:bCs/>
          <w:color w:val="auto"/>
          <w:sz w:val="24"/>
          <w:szCs w:val="24"/>
          <w:lang w:val="pt-PT"/>
        </w:rPr>
        <w:t>Resultados</w:t>
      </w:r>
    </w:p>
    <w:p w14:paraId="6F5FE18A" w14:textId="77777777" w:rsidR="000D31C7" w:rsidRPr="00F35253" w:rsidRDefault="000D31C7" w:rsidP="001A24F5">
      <w:pPr>
        <w:pStyle w:val="NormalWeb"/>
        <w:spacing w:before="0" w:beforeAutospacing="0" w:after="0" w:afterAutospacing="0"/>
        <w:ind w:firstLine="284"/>
        <w:jc w:val="both"/>
      </w:pPr>
      <w:r w:rsidRPr="001A24F5">
        <w:t xml:space="preserve">Los resultados derivados de la aplicación del Cuestionario de Apoyo Social MOS se presentan en la </w:t>
      </w:r>
      <w:r w:rsidRPr="00F35253">
        <w:rPr>
          <w:rStyle w:val="Textoennegrita"/>
          <w:b w:val="0"/>
          <w:bCs w:val="0"/>
        </w:rPr>
        <w:t>Tabla 1</w:t>
      </w:r>
      <w:r w:rsidRPr="00F35253">
        <w:t xml:space="preserve">. El </w:t>
      </w:r>
      <w:r w:rsidRPr="00F35253">
        <w:rPr>
          <w:rStyle w:val="Textoennegrita"/>
          <w:b w:val="0"/>
          <w:bCs w:val="0"/>
        </w:rPr>
        <w:t>índice global promedio</w:t>
      </w:r>
      <w:r w:rsidRPr="00F35253">
        <w:t xml:space="preserve"> de apoyo social reportado por la muestra fue de </w:t>
      </w:r>
      <w:r w:rsidRPr="00F35253">
        <w:rPr>
          <w:rStyle w:val="Textoennegrita"/>
          <w:b w:val="0"/>
          <w:bCs w:val="0"/>
        </w:rPr>
        <w:t>75.5 puntos</w:t>
      </w:r>
      <w:r w:rsidRPr="00F35253">
        <w:t>, lo que indica, en general, un nivel adecuado de apoyo percibido entre los participantes.</w:t>
      </w:r>
    </w:p>
    <w:p w14:paraId="4C5C62F1" w14:textId="77777777" w:rsidR="000D31C7" w:rsidRPr="00F35253" w:rsidRDefault="000D31C7" w:rsidP="001A24F5">
      <w:pPr>
        <w:pStyle w:val="NormalWeb"/>
        <w:spacing w:before="0" w:beforeAutospacing="0" w:after="0" w:afterAutospacing="0"/>
        <w:jc w:val="both"/>
      </w:pPr>
      <w:r w:rsidRPr="00F35253">
        <w:t>Al desagregar este índice global por dimensiones específicas, se obtuvieron los siguientes promedios:</w:t>
      </w:r>
    </w:p>
    <w:p w14:paraId="0F4CA27A" w14:textId="77777777" w:rsidR="000D31C7" w:rsidRPr="00F35253" w:rsidRDefault="000D31C7" w:rsidP="001A24F5">
      <w:pPr>
        <w:pStyle w:val="NormalWeb"/>
        <w:numPr>
          <w:ilvl w:val="0"/>
          <w:numId w:val="1"/>
        </w:numPr>
        <w:spacing w:before="0" w:beforeAutospacing="0" w:after="0" w:afterAutospacing="0"/>
        <w:jc w:val="both"/>
      </w:pPr>
      <w:r w:rsidRPr="00F35253">
        <w:rPr>
          <w:rStyle w:val="Textoennegrita"/>
          <w:b w:val="0"/>
          <w:bCs w:val="0"/>
        </w:rPr>
        <w:t>Apoyo emocional:</w:t>
      </w:r>
      <w:r w:rsidRPr="00F35253">
        <w:t xml:space="preserve"> 28.1</w:t>
      </w:r>
    </w:p>
    <w:p w14:paraId="0A01DD84" w14:textId="77777777" w:rsidR="000D31C7" w:rsidRPr="00F35253" w:rsidRDefault="000D31C7" w:rsidP="001A24F5">
      <w:pPr>
        <w:pStyle w:val="NormalWeb"/>
        <w:numPr>
          <w:ilvl w:val="0"/>
          <w:numId w:val="1"/>
        </w:numPr>
        <w:spacing w:before="0" w:beforeAutospacing="0" w:after="0" w:afterAutospacing="0"/>
        <w:jc w:val="both"/>
      </w:pPr>
      <w:r w:rsidRPr="00F35253">
        <w:rPr>
          <w:rStyle w:val="Textoennegrita"/>
          <w:b w:val="0"/>
          <w:bCs w:val="0"/>
        </w:rPr>
        <w:t>Apoyo instrumental:</w:t>
      </w:r>
      <w:r w:rsidRPr="00F35253">
        <w:t xml:space="preserve"> 16.4</w:t>
      </w:r>
    </w:p>
    <w:p w14:paraId="049BD777" w14:textId="77777777" w:rsidR="000D31C7" w:rsidRPr="00F35253" w:rsidRDefault="000D31C7" w:rsidP="001A24F5">
      <w:pPr>
        <w:pStyle w:val="NormalWeb"/>
        <w:numPr>
          <w:ilvl w:val="0"/>
          <w:numId w:val="1"/>
        </w:numPr>
        <w:spacing w:before="0" w:beforeAutospacing="0" w:after="0" w:afterAutospacing="0"/>
        <w:jc w:val="both"/>
      </w:pPr>
      <w:r w:rsidRPr="00F35253">
        <w:rPr>
          <w:rStyle w:val="Textoennegrita"/>
          <w:b w:val="0"/>
          <w:bCs w:val="0"/>
        </w:rPr>
        <w:t>Interacción social positiva:</w:t>
      </w:r>
      <w:r w:rsidRPr="00F35253">
        <w:t xml:space="preserve"> 15.8</w:t>
      </w:r>
    </w:p>
    <w:p w14:paraId="69A5A0C8" w14:textId="77777777" w:rsidR="000D31C7" w:rsidRPr="001A24F5" w:rsidRDefault="000D31C7" w:rsidP="001A24F5">
      <w:pPr>
        <w:pStyle w:val="NormalWeb"/>
        <w:numPr>
          <w:ilvl w:val="0"/>
          <w:numId w:val="1"/>
        </w:numPr>
        <w:spacing w:before="0" w:beforeAutospacing="0" w:after="0" w:afterAutospacing="0"/>
        <w:jc w:val="both"/>
      </w:pPr>
      <w:r w:rsidRPr="00F35253">
        <w:rPr>
          <w:rStyle w:val="Textoennegrita"/>
          <w:b w:val="0"/>
          <w:bCs w:val="0"/>
        </w:rPr>
        <w:t>Apoyo afectivo:</w:t>
      </w:r>
      <w:r w:rsidRPr="001A24F5">
        <w:t xml:space="preserve"> 12.1</w:t>
      </w:r>
    </w:p>
    <w:p w14:paraId="12160D79" w14:textId="77777777" w:rsidR="000D31C7" w:rsidRDefault="000D31C7" w:rsidP="001A24F5">
      <w:pPr>
        <w:pStyle w:val="NormalWeb"/>
        <w:spacing w:before="0" w:beforeAutospacing="0" w:after="0" w:afterAutospacing="0"/>
        <w:jc w:val="both"/>
      </w:pPr>
      <w:r w:rsidRPr="001A24F5">
        <w:lastRenderedPageBreak/>
        <w:t>Estos resultados permiten observar que la mayoría de los estudiantes perciben niveles relativamente altos de apoyo en las distintas dimensiones evaluadas, superando en promedio los umbrales mínimos establecidos por Bailón (2014).</w:t>
      </w:r>
    </w:p>
    <w:p w14:paraId="7034935B" w14:textId="77777777" w:rsidR="00B8460F" w:rsidRPr="001A24F5" w:rsidRDefault="00B8460F" w:rsidP="001A24F5">
      <w:pPr>
        <w:pStyle w:val="NormalWeb"/>
        <w:spacing w:before="0" w:beforeAutospacing="0" w:after="0" w:afterAutospacing="0"/>
        <w:jc w:val="both"/>
      </w:pPr>
    </w:p>
    <w:p w14:paraId="730F9540" w14:textId="77777777" w:rsidR="000D31C7" w:rsidRDefault="000D31C7" w:rsidP="001A24F5">
      <w:pPr>
        <w:pStyle w:val="NormalWeb"/>
        <w:spacing w:before="0" w:beforeAutospacing="0" w:after="0" w:afterAutospacing="0"/>
        <w:jc w:val="both"/>
      </w:pPr>
      <w:r w:rsidRPr="001A24F5">
        <w:t xml:space="preserve">Como estrategia de análisis preliminar, se </w:t>
      </w:r>
      <w:r w:rsidRPr="00F35253">
        <w:rPr>
          <w:rStyle w:val="Textoennegrita"/>
          <w:b w:val="0"/>
          <w:bCs w:val="0"/>
        </w:rPr>
        <w:t>agruparon a los participantes según sus puntajes por dimensión</w:t>
      </w:r>
      <w:r w:rsidRPr="00F35253">
        <w:rPr>
          <w:b/>
          <w:bCs/>
        </w:rPr>
        <w:t>,</w:t>
      </w:r>
      <w:r w:rsidRPr="001A24F5">
        <w:t xml:space="preserve"> con el fin de identificar patrones de riesgo potencial en relación con la deserción escolar. Esta categorización permitió distinguir a un pequeño grupo de estudiantes con </w:t>
      </w:r>
      <w:r w:rsidRPr="00F35253">
        <w:rPr>
          <w:rStyle w:val="Textoennegrita"/>
          <w:b w:val="0"/>
          <w:bCs w:val="0"/>
        </w:rPr>
        <w:t>índices por debajo de los valores de referencia</w:t>
      </w:r>
      <w:r w:rsidRPr="00F35253">
        <w:t xml:space="preserve">, lo que podría indicar una mayor </w:t>
      </w:r>
      <w:r w:rsidRPr="00F35253">
        <w:rPr>
          <w:rStyle w:val="Textoennegrita"/>
          <w:b w:val="0"/>
          <w:bCs w:val="0"/>
        </w:rPr>
        <w:t>vulnerabilidad socioemocional</w:t>
      </w:r>
      <w:r w:rsidRPr="00F35253">
        <w:t xml:space="preserve"> y riesgo de abandono educativo.</w:t>
      </w:r>
    </w:p>
    <w:p w14:paraId="7F0C5AC6" w14:textId="77777777" w:rsidR="00B8460F" w:rsidRPr="00F35253" w:rsidRDefault="00B8460F" w:rsidP="001A24F5">
      <w:pPr>
        <w:pStyle w:val="NormalWeb"/>
        <w:spacing w:before="0" w:beforeAutospacing="0" w:after="0" w:afterAutospacing="0"/>
        <w:jc w:val="both"/>
      </w:pPr>
    </w:p>
    <w:p w14:paraId="37DD9E3A" w14:textId="77777777" w:rsidR="000D31C7" w:rsidRPr="001A24F5" w:rsidRDefault="000D31C7" w:rsidP="001A24F5">
      <w:pPr>
        <w:pStyle w:val="NormalWeb"/>
        <w:spacing w:before="0" w:beforeAutospacing="0" w:after="0" w:afterAutospacing="0"/>
        <w:jc w:val="both"/>
      </w:pPr>
      <w:r w:rsidRPr="00F35253">
        <w:t xml:space="preserve">Si bien los resultados no permiten generalizaciones debido al tamaño reducido de la muestra, </w:t>
      </w:r>
      <w:r w:rsidRPr="00F35253">
        <w:rPr>
          <w:rStyle w:val="Textoennegrita"/>
          <w:b w:val="0"/>
          <w:bCs w:val="0"/>
        </w:rPr>
        <w:t>ofrecen una primera aproximación diagnóstica</w:t>
      </w:r>
      <w:r w:rsidRPr="001A24F5">
        <w:t xml:space="preserve"> sobre el papel del apoyo social percibido en el contexto escolar, y sientan las bases para una exploración más amplia en futuras fases del estudio.</w:t>
      </w:r>
    </w:p>
    <w:p w14:paraId="4C0BF927" w14:textId="77777777" w:rsidR="000D31C7" w:rsidRPr="001A24F5" w:rsidRDefault="000D31C7" w:rsidP="001A24F5">
      <w:pPr>
        <w:pStyle w:val="Cuerpo"/>
        <w:jc w:val="both"/>
        <w:rPr>
          <w:rStyle w:val="Ninguno"/>
          <w:rFonts w:ascii="Times New Roman" w:eastAsia="Arial" w:hAnsi="Times New Roman" w:cs="Times New Roman"/>
          <w:color w:val="auto"/>
          <w:sz w:val="24"/>
          <w:szCs w:val="24"/>
        </w:rPr>
      </w:pPr>
    </w:p>
    <w:p w14:paraId="0D746E76" w14:textId="77777777" w:rsidR="000D31C7" w:rsidRPr="001A24F5" w:rsidRDefault="000D31C7" w:rsidP="001A24F5">
      <w:pPr>
        <w:pStyle w:val="Cuerpo"/>
        <w:jc w:val="both"/>
        <w:rPr>
          <w:rStyle w:val="Ninguno"/>
          <w:rFonts w:ascii="Times New Roman" w:eastAsia="Arial" w:hAnsi="Times New Roman" w:cs="Times New Roman"/>
          <w:color w:val="auto"/>
          <w:sz w:val="24"/>
          <w:szCs w:val="24"/>
        </w:rPr>
      </w:pPr>
    </w:p>
    <w:p w14:paraId="46BE5D81" w14:textId="20C1261A" w:rsidR="000D31C7" w:rsidRPr="001A24F5" w:rsidRDefault="000D31C7" w:rsidP="00F35253">
      <w:pPr>
        <w:pStyle w:val="Cuerpo"/>
        <w:jc w:val="center"/>
        <w:rPr>
          <w:rStyle w:val="Ninguno"/>
          <w:rFonts w:ascii="Times New Roman" w:eastAsia="Arial" w:hAnsi="Times New Roman" w:cs="Times New Roman"/>
          <w:color w:val="auto"/>
          <w:sz w:val="24"/>
          <w:szCs w:val="24"/>
        </w:rPr>
      </w:pPr>
      <w:r w:rsidRPr="001A24F5">
        <w:rPr>
          <w:rStyle w:val="Ninguno"/>
          <w:rFonts w:ascii="Times New Roman" w:hAnsi="Times New Roman" w:cs="Times New Roman"/>
          <w:b/>
          <w:bCs/>
          <w:color w:val="auto"/>
          <w:sz w:val="24"/>
          <w:szCs w:val="24"/>
          <w:lang w:val="pt-PT"/>
        </w:rPr>
        <w:t>Discusi</w:t>
      </w:r>
      <w:proofErr w:type="spellStart"/>
      <w:r w:rsidRPr="001A24F5">
        <w:rPr>
          <w:rStyle w:val="Ninguno"/>
          <w:rFonts w:ascii="Times New Roman" w:hAnsi="Times New Roman" w:cs="Times New Roman"/>
          <w:b/>
          <w:bCs/>
          <w:color w:val="auto"/>
          <w:sz w:val="24"/>
          <w:szCs w:val="24"/>
          <w:lang w:val="es-ES_tradnl"/>
        </w:rPr>
        <w:t>ó</w:t>
      </w:r>
      <w:proofErr w:type="spellEnd"/>
      <w:r w:rsidRPr="001A24F5">
        <w:rPr>
          <w:rStyle w:val="Ninguno"/>
          <w:rFonts w:ascii="Times New Roman" w:hAnsi="Times New Roman" w:cs="Times New Roman"/>
          <w:b/>
          <w:bCs/>
          <w:color w:val="auto"/>
          <w:sz w:val="24"/>
          <w:szCs w:val="24"/>
        </w:rPr>
        <w:t>n</w:t>
      </w:r>
    </w:p>
    <w:p w14:paraId="1015F4BF" w14:textId="77777777" w:rsidR="000D31C7" w:rsidRPr="001A24F5" w:rsidRDefault="000D31C7" w:rsidP="001A24F5">
      <w:pPr>
        <w:pStyle w:val="Cuerpo"/>
        <w:jc w:val="both"/>
        <w:rPr>
          <w:rStyle w:val="Ninguno"/>
          <w:rFonts w:ascii="Times New Roman" w:eastAsia="Arial" w:hAnsi="Times New Roman" w:cs="Times New Roman"/>
          <w:color w:val="auto"/>
          <w:sz w:val="24"/>
          <w:szCs w:val="24"/>
        </w:rPr>
      </w:pPr>
    </w:p>
    <w:p w14:paraId="355AFB22" w14:textId="77777777" w:rsidR="000D31C7" w:rsidRDefault="000D31C7" w:rsidP="001A24F5">
      <w:pPr>
        <w:pStyle w:val="Cuerpo"/>
        <w:jc w:val="both"/>
        <w:rPr>
          <w:rStyle w:val="Ninguno"/>
          <w:rFonts w:ascii="Times New Roman" w:hAnsi="Times New Roman" w:cs="Times New Roman"/>
          <w:color w:val="auto"/>
          <w:sz w:val="24"/>
          <w:szCs w:val="24"/>
          <w:lang w:val="es-ES_tradnl"/>
        </w:rPr>
      </w:pPr>
      <w:r w:rsidRPr="001A24F5">
        <w:rPr>
          <w:rStyle w:val="Ninguno"/>
          <w:rFonts w:ascii="Times New Roman" w:hAnsi="Times New Roman" w:cs="Times New Roman"/>
          <w:color w:val="auto"/>
          <w:sz w:val="24"/>
          <w:szCs w:val="24"/>
          <w:lang w:val="es-ES_tradnl"/>
        </w:rPr>
        <w:t xml:space="preserve">El objetivo de este estudio fue identificar características del estudiantado relacionadas con sus redes de apoyo social, ya sea como factor protector o de vulnerabilidad frente a la deserción escolar. Los resultados obtenidos sugieren la necesidad de realizar investigaciones adicionales que permitan correlacionar estos hallazgos con variables </w:t>
      </w:r>
      <w:proofErr w:type="spellStart"/>
      <w:r w:rsidRPr="001A24F5">
        <w:rPr>
          <w:rStyle w:val="Ninguno"/>
          <w:rFonts w:ascii="Times New Roman" w:hAnsi="Times New Roman" w:cs="Times New Roman"/>
          <w:color w:val="auto"/>
          <w:sz w:val="24"/>
          <w:szCs w:val="24"/>
          <w:lang w:val="es-ES_tradnl"/>
        </w:rPr>
        <w:t>acadé</w:t>
      </w:r>
      <w:proofErr w:type="spellEnd"/>
      <w:r w:rsidRPr="001A24F5">
        <w:rPr>
          <w:rStyle w:val="Ninguno"/>
          <w:rFonts w:ascii="Times New Roman" w:hAnsi="Times New Roman" w:cs="Times New Roman"/>
          <w:color w:val="auto"/>
          <w:sz w:val="24"/>
          <w:szCs w:val="24"/>
          <w:lang w:val="pt-PT"/>
        </w:rPr>
        <w:t>micas espec</w:t>
      </w:r>
      <w:proofErr w:type="spellStart"/>
      <w:r w:rsidRPr="001A24F5">
        <w:rPr>
          <w:rStyle w:val="Ninguno"/>
          <w:rFonts w:ascii="Times New Roman" w:hAnsi="Times New Roman" w:cs="Times New Roman"/>
          <w:color w:val="auto"/>
          <w:sz w:val="24"/>
          <w:szCs w:val="24"/>
          <w:lang w:val="es-ES_tradnl"/>
        </w:rPr>
        <w:t>íficas</w:t>
      </w:r>
      <w:proofErr w:type="spellEnd"/>
      <w:r w:rsidRPr="001A24F5">
        <w:rPr>
          <w:rStyle w:val="Ninguno"/>
          <w:rFonts w:ascii="Times New Roman" w:hAnsi="Times New Roman" w:cs="Times New Roman"/>
          <w:color w:val="auto"/>
          <w:sz w:val="24"/>
          <w:szCs w:val="24"/>
          <w:lang w:val="es-ES_tradnl"/>
        </w:rPr>
        <w:t>, como el rendimiento escolar o la permanencia educativa.</w:t>
      </w:r>
    </w:p>
    <w:p w14:paraId="14A11933" w14:textId="77777777" w:rsidR="00F35253" w:rsidRPr="001A24F5" w:rsidRDefault="00F35253" w:rsidP="001A24F5">
      <w:pPr>
        <w:pStyle w:val="Cuerpo"/>
        <w:jc w:val="both"/>
        <w:rPr>
          <w:rStyle w:val="Ninguno"/>
          <w:rFonts w:ascii="Times New Roman" w:eastAsia="Arial" w:hAnsi="Times New Roman" w:cs="Times New Roman"/>
          <w:color w:val="auto"/>
          <w:sz w:val="24"/>
          <w:szCs w:val="24"/>
        </w:rPr>
      </w:pPr>
    </w:p>
    <w:p w14:paraId="7E612695" w14:textId="77777777" w:rsidR="000D31C7" w:rsidRDefault="000D31C7" w:rsidP="001A24F5">
      <w:pPr>
        <w:pStyle w:val="Cuerpo"/>
        <w:jc w:val="both"/>
        <w:rPr>
          <w:rStyle w:val="Ninguno"/>
          <w:rFonts w:ascii="Times New Roman" w:hAnsi="Times New Roman" w:cs="Times New Roman"/>
          <w:color w:val="auto"/>
          <w:sz w:val="24"/>
          <w:szCs w:val="24"/>
          <w:lang w:val="pt-PT"/>
        </w:rPr>
      </w:pPr>
      <w:r w:rsidRPr="001A24F5">
        <w:rPr>
          <w:rStyle w:val="Ninguno"/>
          <w:rFonts w:ascii="Times New Roman" w:hAnsi="Times New Roman" w:cs="Times New Roman"/>
          <w:color w:val="auto"/>
          <w:sz w:val="24"/>
          <w:szCs w:val="24"/>
          <w:lang w:val="es-ES_tradnl"/>
        </w:rPr>
        <w:t xml:space="preserve">El apoyo social se confirma como un componente esencial del bienestar estudiantil, estrechamente vinculado con la salud mental, al generar un efecto amortiguador frente al </w:t>
      </w:r>
      <w:proofErr w:type="spellStart"/>
      <w:r w:rsidRPr="001A24F5">
        <w:rPr>
          <w:rStyle w:val="Ninguno"/>
          <w:rFonts w:ascii="Times New Roman" w:hAnsi="Times New Roman" w:cs="Times New Roman"/>
          <w:color w:val="auto"/>
          <w:sz w:val="24"/>
          <w:szCs w:val="24"/>
          <w:lang w:val="es-ES_tradnl"/>
        </w:rPr>
        <w:t>estré</w:t>
      </w:r>
      <w:proofErr w:type="spellEnd"/>
      <w:r w:rsidRPr="001A24F5">
        <w:rPr>
          <w:rStyle w:val="Ninguno"/>
          <w:rFonts w:ascii="Times New Roman" w:hAnsi="Times New Roman" w:cs="Times New Roman"/>
          <w:color w:val="auto"/>
          <w:sz w:val="24"/>
          <w:szCs w:val="24"/>
          <w:lang w:val="pt-PT"/>
        </w:rPr>
        <w:t>s acad</w:t>
      </w:r>
      <w:proofErr w:type="spellStart"/>
      <w:r w:rsidRPr="001A24F5">
        <w:rPr>
          <w:rStyle w:val="Ninguno"/>
          <w:rFonts w:ascii="Times New Roman" w:hAnsi="Times New Roman" w:cs="Times New Roman"/>
          <w:color w:val="auto"/>
          <w:sz w:val="24"/>
          <w:szCs w:val="24"/>
          <w:lang w:val="es-ES_tradnl"/>
        </w:rPr>
        <w:t>émico</w:t>
      </w:r>
      <w:proofErr w:type="spellEnd"/>
      <w:r w:rsidRPr="001A24F5">
        <w:rPr>
          <w:rStyle w:val="Ninguno"/>
          <w:rFonts w:ascii="Times New Roman" w:hAnsi="Times New Roman" w:cs="Times New Roman"/>
          <w:color w:val="auto"/>
          <w:sz w:val="24"/>
          <w:szCs w:val="24"/>
          <w:lang w:val="es-ES_tradnl"/>
        </w:rPr>
        <w:t xml:space="preserve">. Diversos estudios respaldan esta afirmación: por ejemplo, </w:t>
      </w:r>
      <w:proofErr w:type="spellStart"/>
      <w:r w:rsidRPr="001A24F5">
        <w:rPr>
          <w:rStyle w:val="Ninguno"/>
          <w:rFonts w:ascii="Times New Roman" w:hAnsi="Times New Roman" w:cs="Times New Roman"/>
          <w:color w:val="auto"/>
          <w:sz w:val="24"/>
          <w:szCs w:val="24"/>
          <w:lang w:val="es-ES_tradnl"/>
        </w:rPr>
        <w:t>Wentzel</w:t>
      </w:r>
      <w:proofErr w:type="spellEnd"/>
      <w:r w:rsidRPr="001A24F5">
        <w:rPr>
          <w:rStyle w:val="Ninguno"/>
          <w:rFonts w:ascii="Times New Roman" w:hAnsi="Times New Roman" w:cs="Times New Roman"/>
          <w:color w:val="auto"/>
          <w:sz w:val="24"/>
          <w:szCs w:val="24"/>
          <w:lang w:val="es-ES_tradnl"/>
        </w:rPr>
        <w:t xml:space="preserve"> et al. (2010) demostraron que el apoyo de docentes y compañeros predice la motivación académica y social, promoviendo la resiliencia y reduciendo la inclinación al abandono escolar. Asimismo, investigaciones como las de Pontes et al. (2024) han encontrado que el apoyo social, en conjunto con las habilidades de </w:t>
      </w:r>
      <w:proofErr w:type="spellStart"/>
      <w:r w:rsidRPr="001A24F5">
        <w:rPr>
          <w:rStyle w:val="Ninguno"/>
          <w:rFonts w:ascii="Times New Roman" w:hAnsi="Times New Roman" w:cs="Times New Roman"/>
          <w:color w:val="auto"/>
          <w:sz w:val="24"/>
          <w:szCs w:val="24"/>
          <w:lang w:val="es-ES_tradnl"/>
        </w:rPr>
        <w:t>autoregulación</w:t>
      </w:r>
      <w:proofErr w:type="spellEnd"/>
      <w:r w:rsidRPr="001A24F5">
        <w:rPr>
          <w:rStyle w:val="Ninguno"/>
          <w:rFonts w:ascii="Times New Roman" w:hAnsi="Times New Roman" w:cs="Times New Roman"/>
          <w:color w:val="auto"/>
          <w:sz w:val="24"/>
          <w:szCs w:val="24"/>
          <w:lang w:val="es-ES_tradnl"/>
        </w:rPr>
        <w:t xml:space="preserve">, disminuye significativamente los niveles de ansiedad y </w:t>
      </w:r>
      <w:proofErr w:type="spellStart"/>
      <w:r w:rsidRPr="001A24F5">
        <w:rPr>
          <w:rStyle w:val="Ninguno"/>
          <w:rFonts w:ascii="Times New Roman" w:hAnsi="Times New Roman" w:cs="Times New Roman"/>
          <w:color w:val="auto"/>
          <w:sz w:val="24"/>
          <w:szCs w:val="24"/>
          <w:lang w:val="es-ES_tradnl"/>
        </w:rPr>
        <w:t>estré</w:t>
      </w:r>
      <w:proofErr w:type="spellEnd"/>
      <w:r w:rsidRPr="001A24F5">
        <w:rPr>
          <w:rStyle w:val="Ninguno"/>
          <w:rFonts w:ascii="Times New Roman" w:hAnsi="Times New Roman" w:cs="Times New Roman"/>
          <w:color w:val="auto"/>
          <w:sz w:val="24"/>
          <w:szCs w:val="24"/>
          <w:lang w:val="pt-PT"/>
        </w:rPr>
        <w:t>s acad</w:t>
      </w:r>
      <w:proofErr w:type="spellStart"/>
      <w:r w:rsidRPr="001A24F5">
        <w:rPr>
          <w:rStyle w:val="Ninguno"/>
          <w:rFonts w:ascii="Times New Roman" w:hAnsi="Times New Roman" w:cs="Times New Roman"/>
          <w:color w:val="auto"/>
          <w:sz w:val="24"/>
          <w:szCs w:val="24"/>
          <w:lang w:val="es-ES_tradnl"/>
        </w:rPr>
        <w:t>émico</w:t>
      </w:r>
      <w:proofErr w:type="spellEnd"/>
      <w:r w:rsidRPr="001A24F5">
        <w:rPr>
          <w:rStyle w:val="Ninguno"/>
          <w:rFonts w:ascii="Times New Roman" w:hAnsi="Times New Roman" w:cs="Times New Roman"/>
          <w:color w:val="auto"/>
          <w:sz w:val="24"/>
          <w:szCs w:val="24"/>
          <w:lang w:val="es-ES_tradnl"/>
        </w:rPr>
        <w:t xml:space="preserve">, fortaleciendo la </w:t>
      </w:r>
      <w:proofErr w:type="spellStart"/>
      <w:r w:rsidRPr="001A24F5">
        <w:rPr>
          <w:rStyle w:val="Ninguno"/>
          <w:rFonts w:ascii="Times New Roman" w:hAnsi="Times New Roman" w:cs="Times New Roman"/>
          <w:color w:val="auto"/>
          <w:sz w:val="24"/>
          <w:szCs w:val="24"/>
          <w:lang w:val="es-ES_tradnl"/>
        </w:rPr>
        <w:t>adaptació</w:t>
      </w:r>
      <w:proofErr w:type="spellEnd"/>
      <w:r w:rsidRPr="001A24F5">
        <w:rPr>
          <w:rStyle w:val="Ninguno"/>
          <w:rFonts w:ascii="Times New Roman" w:hAnsi="Times New Roman" w:cs="Times New Roman"/>
          <w:color w:val="auto"/>
          <w:sz w:val="24"/>
          <w:szCs w:val="24"/>
          <w:lang w:val="pt-PT"/>
        </w:rPr>
        <w:t>n emocional ante exigencias escolares.</w:t>
      </w:r>
    </w:p>
    <w:p w14:paraId="3EEE56FC" w14:textId="77777777" w:rsidR="00F35253" w:rsidRPr="001A24F5" w:rsidRDefault="00F35253" w:rsidP="001A24F5">
      <w:pPr>
        <w:pStyle w:val="Cuerpo"/>
        <w:jc w:val="both"/>
        <w:rPr>
          <w:rStyle w:val="Ninguno"/>
          <w:rFonts w:ascii="Times New Roman" w:eastAsia="Arial" w:hAnsi="Times New Roman" w:cs="Times New Roman"/>
          <w:color w:val="auto"/>
          <w:sz w:val="24"/>
          <w:szCs w:val="24"/>
        </w:rPr>
      </w:pPr>
    </w:p>
    <w:p w14:paraId="70121D29" w14:textId="77777777" w:rsidR="000D31C7" w:rsidRDefault="000D31C7" w:rsidP="001A24F5">
      <w:pPr>
        <w:pStyle w:val="Cuerpo"/>
        <w:jc w:val="both"/>
        <w:rPr>
          <w:rStyle w:val="Ninguno"/>
          <w:rFonts w:ascii="Times New Roman" w:hAnsi="Times New Roman" w:cs="Times New Roman"/>
          <w:color w:val="auto"/>
          <w:sz w:val="24"/>
          <w:szCs w:val="24"/>
          <w:lang w:val="es-ES_tradnl"/>
        </w:rPr>
      </w:pPr>
      <w:r w:rsidRPr="001A24F5">
        <w:rPr>
          <w:rStyle w:val="Ninguno"/>
          <w:rFonts w:ascii="Times New Roman" w:hAnsi="Times New Roman" w:cs="Times New Roman"/>
          <w:color w:val="auto"/>
          <w:sz w:val="24"/>
          <w:szCs w:val="24"/>
          <w:lang w:val="es-ES_tradnl"/>
        </w:rPr>
        <w:t xml:space="preserve">Con base en estas evidencias, se plantea la pertinencia de extender futuros estudios incorporando variables como la autoeficacia académica, la autorregulación emocional y los estilos de aprendizaje. De esta manera, será posible construir modelos explicativos </w:t>
      </w:r>
      <w:proofErr w:type="spellStart"/>
      <w:r w:rsidRPr="001A24F5">
        <w:rPr>
          <w:rStyle w:val="Ninguno"/>
          <w:rFonts w:ascii="Times New Roman" w:hAnsi="Times New Roman" w:cs="Times New Roman"/>
          <w:color w:val="auto"/>
          <w:sz w:val="24"/>
          <w:szCs w:val="24"/>
          <w:lang w:val="es-ES_tradnl"/>
        </w:rPr>
        <w:t>má</w:t>
      </w:r>
      <w:proofErr w:type="spellEnd"/>
      <w:r w:rsidRPr="001A24F5">
        <w:rPr>
          <w:rStyle w:val="Ninguno"/>
          <w:rFonts w:ascii="Times New Roman" w:hAnsi="Times New Roman" w:cs="Times New Roman"/>
          <w:color w:val="auto"/>
          <w:sz w:val="24"/>
          <w:szCs w:val="24"/>
          <w:lang w:val="pt-PT"/>
        </w:rPr>
        <w:t>s robustos sobre c</w:t>
      </w:r>
      <w:proofErr w:type="spellStart"/>
      <w:r w:rsidRPr="001A24F5">
        <w:rPr>
          <w:rStyle w:val="Ninguno"/>
          <w:rFonts w:ascii="Times New Roman" w:hAnsi="Times New Roman" w:cs="Times New Roman"/>
          <w:color w:val="auto"/>
          <w:sz w:val="24"/>
          <w:szCs w:val="24"/>
          <w:lang w:val="es-ES_tradnl"/>
        </w:rPr>
        <w:t>ómo</w:t>
      </w:r>
      <w:proofErr w:type="spellEnd"/>
      <w:r w:rsidRPr="001A24F5">
        <w:rPr>
          <w:rStyle w:val="Ninguno"/>
          <w:rFonts w:ascii="Times New Roman" w:hAnsi="Times New Roman" w:cs="Times New Roman"/>
          <w:color w:val="auto"/>
          <w:sz w:val="24"/>
          <w:szCs w:val="24"/>
          <w:lang w:val="es-ES_tradnl"/>
        </w:rPr>
        <w:t xml:space="preserve"> las redes de apoyo </w:t>
      </w:r>
      <w:proofErr w:type="spellStart"/>
      <w:r w:rsidRPr="001A24F5">
        <w:rPr>
          <w:rStyle w:val="Ninguno"/>
          <w:rFonts w:ascii="Times New Roman" w:hAnsi="Times New Roman" w:cs="Times New Roman"/>
          <w:color w:val="auto"/>
          <w:sz w:val="24"/>
          <w:szCs w:val="24"/>
          <w:lang w:val="es-ES_tradnl"/>
        </w:rPr>
        <w:t>interactú</w:t>
      </w:r>
      <w:proofErr w:type="spellEnd"/>
      <w:r w:rsidRPr="001A24F5">
        <w:rPr>
          <w:rStyle w:val="Ninguno"/>
          <w:rFonts w:ascii="Times New Roman" w:hAnsi="Times New Roman" w:cs="Times New Roman"/>
          <w:color w:val="auto"/>
          <w:sz w:val="24"/>
          <w:szCs w:val="24"/>
          <w:lang w:val="nl-NL"/>
        </w:rPr>
        <w:t>an din</w:t>
      </w:r>
      <w:proofErr w:type="spellStart"/>
      <w:r w:rsidRPr="001A24F5">
        <w:rPr>
          <w:rStyle w:val="Ninguno"/>
          <w:rFonts w:ascii="Times New Roman" w:hAnsi="Times New Roman" w:cs="Times New Roman"/>
          <w:color w:val="auto"/>
          <w:sz w:val="24"/>
          <w:szCs w:val="24"/>
          <w:lang w:val="es-ES_tradnl"/>
        </w:rPr>
        <w:t>ámicamente</w:t>
      </w:r>
      <w:proofErr w:type="spellEnd"/>
      <w:r w:rsidRPr="001A24F5">
        <w:rPr>
          <w:rStyle w:val="Ninguno"/>
          <w:rFonts w:ascii="Times New Roman" w:hAnsi="Times New Roman" w:cs="Times New Roman"/>
          <w:color w:val="auto"/>
          <w:sz w:val="24"/>
          <w:szCs w:val="24"/>
          <w:lang w:val="es-ES_tradnl"/>
        </w:rPr>
        <w:t xml:space="preserve"> con factores psico-académicos para influir en la permanencia y el rendimiento del estudiantado.</w:t>
      </w:r>
    </w:p>
    <w:p w14:paraId="55FC9C20" w14:textId="77777777" w:rsidR="00B8460F" w:rsidRPr="001A24F5" w:rsidRDefault="00B8460F" w:rsidP="001A24F5">
      <w:pPr>
        <w:pStyle w:val="Cuerpo"/>
        <w:jc w:val="both"/>
        <w:rPr>
          <w:rStyle w:val="Ninguno"/>
          <w:rFonts w:ascii="Times New Roman" w:hAnsi="Times New Roman" w:cs="Times New Roman"/>
          <w:color w:val="auto"/>
          <w:sz w:val="24"/>
          <w:szCs w:val="24"/>
          <w:lang w:val="es-ES_tradnl"/>
        </w:rPr>
      </w:pPr>
    </w:p>
    <w:p w14:paraId="01F591A1" w14:textId="77777777" w:rsidR="000D31C7" w:rsidRPr="001A24F5" w:rsidRDefault="000D31C7" w:rsidP="001A24F5">
      <w:pPr>
        <w:pStyle w:val="Cuerpo"/>
        <w:jc w:val="both"/>
        <w:rPr>
          <w:rStyle w:val="Ninguno"/>
          <w:rFonts w:ascii="Times New Roman" w:eastAsia="Arial" w:hAnsi="Times New Roman" w:cs="Times New Roman"/>
          <w:color w:val="auto"/>
          <w:sz w:val="24"/>
          <w:szCs w:val="24"/>
        </w:rPr>
      </w:pPr>
      <w:r w:rsidRPr="001A24F5">
        <w:rPr>
          <w:rFonts w:ascii="Times New Roman" w:hAnsi="Times New Roman" w:cs="Times New Roman"/>
          <w:color w:val="auto"/>
          <w:sz w:val="24"/>
          <w:szCs w:val="24"/>
        </w:rPr>
        <w:t>Este estudio piloto demuestra que el Cuestionario MOS puede ser una herramienta viable para detectar condiciones de apoyo social en estudiantes de media superior. Sin embargo, se requiere una fase posterior con mayor muestra y análisis estadístico riguroso para validar su poder predictivo. Actualmente, se encuentra en desarrollo una segunda etapa que contempla la aplicación del modelo a más de 200 estudiantes, así como el seguimiento longitudinal de los casos detectados como vulnerables.</w:t>
      </w:r>
    </w:p>
    <w:p w14:paraId="44E077F9" w14:textId="77777777" w:rsidR="000D31C7" w:rsidRPr="001A24F5" w:rsidRDefault="000D31C7" w:rsidP="001A24F5">
      <w:pPr>
        <w:pStyle w:val="Cuerpo"/>
        <w:jc w:val="both"/>
        <w:rPr>
          <w:rStyle w:val="Ninguno"/>
          <w:rFonts w:ascii="Times New Roman" w:eastAsia="Arial" w:hAnsi="Times New Roman" w:cs="Times New Roman"/>
          <w:color w:val="auto"/>
          <w:sz w:val="24"/>
          <w:szCs w:val="24"/>
        </w:rPr>
      </w:pPr>
    </w:p>
    <w:p w14:paraId="14ED0182" w14:textId="77777777" w:rsidR="000D31C7" w:rsidRDefault="000D31C7" w:rsidP="00F35253">
      <w:pPr>
        <w:pStyle w:val="Cuerpo"/>
        <w:jc w:val="center"/>
        <w:rPr>
          <w:rStyle w:val="Ninguno"/>
          <w:rFonts w:ascii="Times New Roman" w:hAnsi="Times New Roman" w:cs="Times New Roman"/>
          <w:b/>
          <w:bCs/>
          <w:color w:val="auto"/>
          <w:sz w:val="24"/>
          <w:szCs w:val="24"/>
          <w:lang w:val="es-ES_tradnl"/>
        </w:rPr>
      </w:pPr>
      <w:r w:rsidRPr="001A24F5">
        <w:rPr>
          <w:rStyle w:val="Ninguno"/>
          <w:rFonts w:ascii="Times New Roman" w:hAnsi="Times New Roman" w:cs="Times New Roman"/>
          <w:b/>
          <w:bCs/>
          <w:color w:val="auto"/>
          <w:sz w:val="24"/>
          <w:szCs w:val="24"/>
          <w:lang w:val="es-ES_tradnl"/>
        </w:rPr>
        <w:lastRenderedPageBreak/>
        <w:t>Conclusiones</w:t>
      </w:r>
    </w:p>
    <w:p w14:paraId="5E4AD7B6" w14:textId="77777777" w:rsidR="00F35253" w:rsidRDefault="00F35253" w:rsidP="00F35253">
      <w:pPr>
        <w:pStyle w:val="Cuerpo"/>
        <w:jc w:val="both"/>
        <w:rPr>
          <w:rStyle w:val="Ninguno"/>
          <w:rFonts w:ascii="Times New Roman" w:eastAsia="Arial" w:hAnsi="Times New Roman" w:cs="Times New Roman"/>
          <w:color w:val="auto"/>
          <w:sz w:val="24"/>
          <w:szCs w:val="24"/>
        </w:rPr>
      </w:pPr>
    </w:p>
    <w:p w14:paraId="635F8F26" w14:textId="55E21BA1" w:rsidR="000D31C7" w:rsidRDefault="000D31C7" w:rsidP="00F35253">
      <w:pPr>
        <w:pStyle w:val="Cuerpo"/>
        <w:jc w:val="both"/>
        <w:rPr>
          <w:rStyle w:val="Ninguno"/>
          <w:rFonts w:ascii="Times New Roman" w:hAnsi="Times New Roman" w:cs="Times New Roman"/>
          <w:color w:val="auto"/>
          <w:sz w:val="24"/>
          <w:szCs w:val="24"/>
          <w:lang w:val="es-ES_tradnl"/>
        </w:rPr>
      </w:pPr>
      <w:r w:rsidRPr="001A24F5">
        <w:rPr>
          <w:rStyle w:val="Ninguno"/>
          <w:rFonts w:ascii="Times New Roman" w:hAnsi="Times New Roman" w:cs="Times New Roman"/>
          <w:color w:val="auto"/>
          <w:sz w:val="24"/>
          <w:szCs w:val="24"/>
          <w:lang w:val="es-ES_tradnl"/>
        </w:rPr>
        <w:t xml:space="preserve">Los hallazgos obtenidos permiten orientar futuras investigaciones sobre la deserción escolar en la educación media superior, particularmente en la articulación entre factores emocionales, sociales, familiares y académicos. El análisis del </w:t>
      </w:r>
      <w:r w:rsidRPr="001A24F5">
        <w:rPr>
          <w:rStyle w:val="Ninguno"/>
          <w:rFonts w:ascii="Times New Roman" w:hAnsi="Times New Roman" w:cs="Times New Roman"/>
          <w:i/>
          <w:iCs/>
          <w:color w:val="auto"/>
          <w:sz w:val="24"/>
          <w:szCs w:val="24"/>
          <w:lang w:val="es-ES_tradnl"/>
        </w:rPr>
        <w:t xml:space="preserve">Cuestionario de Apoyo Social MOS (Medical </w:t>
      </w:r>
      <w:proofErr w:type="spellStart"/>
      <w:r w:rsidRPr="001A24F5">
        <w:rPr>
          <w:rStyle w:val="Ninguno"/>
          <w:rFonts w:ascii="Times New Roman" w:hAnsi="Times New Roman" w:cs="Times New Roman"/>
          <w:i/>
          <w:iCs/>
          <w:color w:val="auto"/>
          <w:sz w:val="24"/>
          <w:szCs w:val="24"/>
          <w:lang w:val="es-ES_tradnl"/>
        </w:rPr>
        <w:t>Outcomes</w:t>
      </w:r>
      <w:proofErr w:type="spellEnd"/>
      <w:r w:rsidRPr="001A24F5">
        <w:rPr>
          <w:rStyle w:val="Ninguno"/>
          <w:rFonts w:ascii="Times New Roman" w:hAnsi="Times New Roman" w:cs="Times New Roman"/>
          <w:i/>
          <w:iCs/>
          <w:color w:val="auto"/>
          <w:sz w:val="24"/>
          <w:szCs w:val="24"/>
          <w:lang w:val="es-ES_tradnl"/>
        </w:rPr>
        <w:t xml:space="preserve"> </w:t>
      </w:r>
      <w:proofErr w:type="spellStart"/>
      <w:r w:rsidRPr="001A24F5">
        <w:rPr>
          <w:rStyle w:val="Ninguno"/>
          <w:rFonts w:ascii="Times New Roman" w:hAnsi="Times New Roman" w:cs="Times New Roman"/>
          <w:i/>
          <w:iCs/>
          <w:color w:val="auto"/>
          <w:sz w:val="24"/>
          <w:szCs w:val="24"/>
          <w:lang w:val="es-ES_tradnl"/>
        </w:rPr>
        <w:t>Study</w:t>
      </w:r>
      <w:proofErr w:type="spellEnd"/>
      <w:r w:rsidRPr="001A24F5">
        <w:rPr>
          <w:rStyle w:val="Ninguno"/>
          <w:rFonts w:ascii="Times New Roman" w:hAnsi="Times New Roman" w:cs="Times New Roman"/>
          <w:i/>
          <w:iCs/>
          <w:color w:val="auto"/>
          <w:sz w:val="24"/>
          <w:szCs w:val="24"/>
          <w:lang w:val="es-ES_tradnl"/>
        </w:rPr>
        <w:t>)</w:t>
      </w:r>
      <w:r w:rsidRPr="001A24F5">
        <w:rPr>
          <w:rStyle w:val="Ninguno"/>
          <w:rFonts w:ascii="Times New Roman" w:hAnsi="Times New Roman" w:cs="Times New Roman"/>
          <w:color w:val="auto"/>
          <w:sz w:val="24"/>
          <w:szCs w:val="24"/>
          <w:lang w:val="pt-PT"/>
        </w:rPr>
        <w:t xml:space="preserve"> permiti</w:t>
      </w:r>
      <w:proofErr w:type="spellStart"/>
      <w:r w:rsidRPr="001A24F5">
        <w:rPr>
          <w:rStyle w:val="Ninguno"/>
          <w:rFonts w:ascii="Times New Roman" w:hAnsi="Times New Roman" w:cs="Times New Roman"/>
          <w:color w:val="auto"/>
          <w:sz w:val="24"/>
          <w:szCs w:val="24"/>
          <w:lang w:val="es-ES_tradnl"/>
        </w:rPr>
        <w:t>ó</w:t>
      </w:r>
      <w:proofErr w:type="spellEnd"/>
      <w:r w:rsidRPr="001A24F5">
        <w:rPr>
          <w:rStyle w:val="Ninguno"/>
          <w:rFonts w:ascii="Times New Roman" w:hAnsi="Times New Roman" w:cs="Times New Roman"/>
          <w:color w:val="auto"/>
          <w:sz w:val="24"/>
          <w:szCs w:val="24"/>
          <w:lang w:val="es-ES_tradnl"/>
        </w:rPr>
        <w:t xml:space="preserve"> identificar diversas dimensiones del apoyo social —emocional, instrumental, afectivo y de interacción social positiva—, las cuales inciden de manera significativa en la permanencia escolar.</w:t>
      </w:r>
    </w:p>
    <w:p w14:paraId="0BD8D771" w14:textId="77777777" w:rsidR="00F35253" w:rsidRPr="001A24F5" w:rsidRDefault="00F35253" w:rsidP="001A24F5">
      <w:pPr>
        <w:pStyle w:val="Cuerpo"/>
        <w:ind w:firstLine="284"/>
        <w:jc w:val="both"/>
        <w:rPr>
          <w:rStyle w:val="Ninguno"/>
          <w:rFonts w:ascii="Times New Roman" w:eastAsia="Arial" w:hAnsi="Times New Roman" w:cs="Times New Roman"/>
          <w:i/>
          <w:iCs/>
          <w:color w:val="auto"/>
          <w:sz w:val="24"/>
          <w:szCs w:val="24"/>
        </w:rPr>
      </w:pPr>
    </w:p>
    <w:p w14:paraId="6403841D" w14:textId="77777777" w:rsidR="000D31C7" w:rsidRDefault="000D31C7" w:rsidP="001A24F5">
      <w:pPr>
        <w:pStyle w:val="Cuerpo"/>
        <w:jc w:val="both"/>
        <w:rPr>
          <w:rStyle w:val="Ninguno"/>
          <w:rFonts w:ascii="Times New Roman" w:hAnsi="Times New Roman" w:cs="Times New Roman"/>
          <w:color w:val="auto"/>
          <w:sz w:val="24"/>
          <w:szCs w:val="24"/>
          <w:lang w:val="es-ES_tradnl"/>
        </w:rPr>
      </w:pPr>
      <w:r w:rsidRPr="001A24F5">
        <w:rPr>
          <w:rStyle w:val="Ninguno"/>
          <w:rFonts w:ascii="Times New Roman" w:hAnsi="Times New Roman" w:cs="Times New Roman"/>
          <w:color w:val="auto"/>
          <w:sz w:val="24"/>
          <w:szCs w:val="24"/>
          <w:lang w:val="pt-PT"/>
        </w:rPr>
        <w:t>Este instrumento facilit</w:t>
      </w:r>
      <w:proofErr w:type="spellStart"/>
      <w:r w:rsidRPr="001A24F5">
        <w:rPr>
          <w:rStyle w:val="Ninguno"/>
          <w:rFonts w:ascii="Times New Roman" w:hAnsi="Times New Roman" w:cs="Times New Roman"/>
          <w:color w:val="auto"/>
          <w:sz w:val="24"/>
          <w:szCs w:val="24"/>
          <w:lang w:val="es-ES_tradnl"/>
        </w:rPr>
        <w:t>ó</w:t>
      </w:r>
      <w:proofErr w:type="spellEnd"/>
      <w:r w:rsidRPr="001A24F5">
        <w:rPr>
          <w:rStyle w:val="Ninguno"/>
          <w:rFonts w:ascii="Times New Roman" w:hAnsi="Times New Roman" w:cs="Times New Roman"/>
          <w:color w:val="auto"/>
          <w:sz w:val="24"/>
          <w:szCs w:val="24"/>
          <w:lang w:val="es-ES_tradnl"/>
        </w:rPr>
        <w:t xml:space="preserve"> la evaluación del componente estructural del apoyo (número de personas en la red social) y del componente funcional (percepción de bienestar, afecto, reconocimiento y orientación). La evidencia obtenida sugiere que la calidad del apoyo social percibido influye en la experiencia subjetiva de pertenencia y contención emocional del estudiantado, lo cual podría disminuir el riesgo de abandono escolar.</w:t>
      </w:r>
    </w:p>
    <w:p w14:paraId="26AAC434" w14:textId="77777777" w:rsidR="00F35253" w:rsidRPr="001A24F5" w:rsidRDefault="00F35253" w:rsidP="001A24F5">
      <w:pPr>
        <w:pStyle w:val="Cuerpo"/>
        <w:jc w:val="both"/>
        <w:rPr>
          <w:rStyle w:val="Ninguno"/>
          <w:rFonts w:ascii="Times New Roman" w:eastAsia="Arial" w:hAnsi="Times New Roman" w:cs="Times New Roman"/>
          <w:i/>
          <w:iCs/>
          <w:color w:val="auto"/>
          <w:sz w:val="24"/>
          <w:szCs w:val="24"/>
        </w:rPr>
      </w:pPr>
    </w:p>
    <w:p w14:paraId="75F0282B" w14:textId="77777777" w:rsidR="000D31C7" w:rsidRDefault="000D31C7" w:rsidP="001A24F5">
      <w:pPr>
        <w:pStyle w:val="Cuerpo"/>
        <w:jc w:val="both"/>
        <w:rPr>
          <w:rStyle w:val="Ninguno"/>
          <w:rFonts w:ascii="Times New Roman" w:hAnsi="Times New Roman" w:cs="Times New Roman"/>
          <w:color w:val="auto"/>
          <w:sz w:val="24"/>
          <w:szCs w:val="24"/>
          <w:lang w:val="es-ES_tradnl"/>
        </w:rPr>
      </w:pPr>
      <w:r w:rsidRPr="001A24F5">
        <w:rPr>
          <w:rStyle w:val="Ninguno"/>
          <w:rFonts w:ascii="Times New Roman" w:hAnsi="Times New Roman" w:cs="Times New Roman"/>
          <w:color w:val="auto"/>
          <w:sz w:val="24"/>
          <w:szCs w:val="24"/>
        </w:rPr>
        <w:t>As</w:t>
      </w:r>
      <w:r w:rsidRPr="001A24F5">
        <w:rPr>
          <w:rStyle w:val="Ninguno"/>
          <w:rFonts w:ascii="Times New Roman" w:hAnsi="Times New Roman" w:cs="Times New Roman"/>
          <w:color w:val="auto"/>
          <w:sz w:val="24"/>
          <w:szCs w:val="24"/>
          <w:lang w:val="es-ES_tradnl"/>
        </w:rPr>
        <w:t>í, el apoyo social debe entenderse no solo como un recurso externo, sino también como una vivencia interna que, cuando es positiva, fortalece los vínculos interpersonales y promueve la continuidad educativa.</w:t>
      </w:r>
    </w:p>
    <w:p w14:paraId="27255087" w14:textId="77777777" w:rsidR="00F35253" w:rsidRPr="001A24F5" w:rsidRDefault="00F35253" w:rsidP="001A24F5">
      <w:pPr>
        <w:pStyle w:val="Cuerpo"/>
        <w:jc w:val="both"/>
        <w:rPr>
          <w:rStyle w:val="Ninguno"/>
          <w:rFonts w:ascii="Times New Roman" w:eastAsia="Arial" w:hAnsi="Times New Roman" w:cs="Times New Roman"/>
          <w:color w:val="auto"/>
          <w:sz w:val="24"/>
          <w:szCs w:val="24"/>
        </w:rPr>
      </w:pPr>
    </w:p>
    <w:p w14:paraId="1941FF72" w14:textId="77777777" w:rsidR="000D31C7" w:rsidRDefault="000D31C7" w:rsidP="001A24F5">
      <w:pPr>
        <w:pStyle w:val="Cuerpo"/>
        <w:jc w:val="both"/>
        <w:rPr>
          <w:rFonts w:ascii="Times New Roman" w:hAnsi="Times New Roman" w:cs="Times New Roman"/>
          <w:color w:val="auto"/>
          <w:sz w:val="24"/>
          <w:szCs w:val="24"/>
        </w:rPr>
      </w:pPr>
      <w:r w:rsidRPr="001A24F5">
        <w:rPr>
          <w:rFonts w:ascii="Times New Roman" w:hAnsi="Times New Roman" w:cs="Times New Roman"/>
          <w:color w:val="auto"/>
          <w:sz w:val="24"/>
          <w:szCs w:val="24"/>
        </w:rPr>
        <w:t>Estos hallazgos preliminares ofrecen una base útil para el diseño de intervenciones institucionales enfocadas en el acompañamiento socioemocional, la creación de redes de tutoría y el seguimiento académico personalizado, con el fin de prevenir la deserción y fortalecer el bienestar integral del alumnado.</w:t>
      </w:r>
    </w:p>
    <w:p w14:paraId="570857D9" w14:textId="77777777" w:rsidR="00F35253" w:rsidRPr="001A24F5" w:rsidRDefault="00F35253" w:rsidP="001A24F5">
      <w:pPr>
        <w:pStyle w:val="Cuerpo"/>
        <w:jc w:val="both"/>
        <w:rPr>
          <w:rStyle w:val="Ninguno"/>
          <w:rFonts w:ascii="Times New Roman" w:hAnsi="Times New Roman" w:cs="Times New Roman"/>
          <w:color w:val="auto"/>
          <w:sz w:val="24"/>
          <w:szCs w:val="24"/>
          <w:lang w:val="es-ES_tradnl"/>
        </w:rPr>
      </w:pPr>
    </w:p>
    <w:p w14:paraId="13F17BC7" w14:textId="77777777" w:rsidR="000D31C7" w:rsidRPr="001A24F5" w:rsidRDefault="000D31C7" w:rsidP="001A24F5">
      <w:pPr>
        <w:pStyle w:val="Cuerpo"/>
        <w:jc w:val="both"/>
        <w:rPr>
          <w:rFonts w:ascii="Times New Roman" w:hAnsi="Times New Roman" w:cs="Times New Roman"/>
          <w:color w:val="auto"/>
          <w:sz w:val="24"/>
          <w:szCs w:val="24"/>
        </w:rPr>
      </w:pPr>
      <w:r w:rsidRPr="001A24F5">
        <w:rPr>
          <w:rFonts w:ascii="Times New Roman" w:hAnsi="Times New Roman" w:cs="Times New Roman"/>
          <w:color w:val="auto"/>
          <w:sz w:val="24"/>
          <w:szCs w:val="24"/>
        </w:rPr>
        <w:t>Aunque los resultados presentados no permiten establecer inferencias estadísticas, sí confirman la utilidad del análisis de redes de apoyo como herramienta diagnóstica preliminar. Este enfoque, al integrarse a estrategias de acompañamiento socioemocional e intervención psicoeducativa, tiene el potencial de convertirse en una vía innovadora para prevenir el abandono escolar desde los primeros momentos de la trayectoria educativa.</w:t>
      </w:r>
    </w:p>
    <w:p w14:paraId="32264016" w14:textId="761F104C" w:rsidR="000D31C7" w:rsidRPr="001A24F5" w:rsidRDefault="000D31C7" w:rsidP="001A24F5">
      <w:pPr>
        <w:pStyle w:val="Cuerpo"/>
        <w:jc w:val="both"/>
        <w:rPr>
          <w:rStyle w:val="Ninguno"/>
          <w:rFonts w:ascii="Times New Roman" w:eastAsia="Arial" w:hAnsi="Times New Roman" w:cs="Times New Roman"/>
          <w:color w:val="auto"/>
          <w:sz w:val="24"/>
          <w:szCs w:val="24"/>
        </w:rPr>
      </w:pPr>
    </w:p>
    <w:p w14:paraId="007547B7" w14:textId="77777777" w:rsidR="000D31C7" w:rsidRPr="001A24F5" w:rsidRDefault="000D31C7" w:rsidP="00856297">
      <w:pPr>
        <w:pStyle w:val="Cuerpo"/>
        <w:jc w:val="center"/>
        <w:rPr>
          <w:rFonts w:ascii="Times New Roman" w:hAnsi="Times New Roman" w:cs="Times New Roman"/>
          <w:b/>
          <w:color w:val="auto"/>
          <w:sz w:val="24"/>
          <w:szCs w:val="24"/>
        </w:rPr>
      </w:pPr>
      <w:r w:rsidRPr="001A24F5">
        <w:rPr>
          <w:rFonts w:ascii="Times New Roman" w:hAnsi="Times New Roman" w:cs="Times New Roman"/>
          <w:b/>
          <w:color w:val="auto"/>
          <w:sz w:val="24"/>
          <w:szCs w:val="24"/>
        </w:rPr>
        <w:t>Limitaciones del estudio</w:t>
      </w:r>
    </w:p>
    <w:p w14:paraId="0804D24D" w14:textId="77777777" w:rsidR="00F35253" w:rsidRDefault="00F35253" w:rsidP="00F35253">
      <w:pPr>
        <w:pStyle w:val="Cuerpo"/>
        <w:jc w:val="both"/>
        <w:rPr>
          <w:rFonts w:ascii="Times New Roman" w:hAnsi="Times New Roman" w:cs="Times New Roman"/>
          <w:b/>
          <w:color w:val="auto"/>
          <w:sz w:val="24"/>
          <w:szCs w:val="24"/>
        </w:rPr>
      </w:pPr>
    </w:p>
    <w:p w14:paraId="56887A11" w14:textId="588BD8B1" w:rsidR="000D31C7" w:rsidRPr="001A24F5" w:rsidRDefault="000D31C7" w:rsidP="00F35253">
      <w:pPr>
        <w:pStyle w:val="Cuerpo"/>
        <w:jc w:val="both"/>
        <w:rPr>
          <w:rStyle w:val="Ninguno"/>
          <w:rFonts w:ascii="Times New Roman" w:hAnsi="Times New Roman" w:cs="Times New Roman"/>
          <w:b/>
          <w:color w:val="auto"/>
          <w:sz w:val="24"/>
          <w:szCs w:val="24"/>
          <w:lang w:val="es-ES_tradnl"/>
        </w:rPr>
      </w:pPr>
      <w:r w:rsidRPr="001A24F5">
        <w:rPr>
          <w:rFonts w:ascii="Times New Roman" w:hAnsi="Times New Roman" w:cs="Times New Roman"/>
          <w:color w:val="auto"/>
          <w:sz w:val="24"/>
          <w:szCs w:val="24"/>
        </w:rPr>
        <w:t>Este estudio presenta las limitaciones propias de una fase piloto: muestra pequeña, muestreo por conveniencia y ausencia de análisis estadístico inferencial. Sin embargo, estas condiciones fueron asumidas con el propósito de validar el instrumento en un contexto específico y explorar su aplicabilidad inicial. Los hallazgos deben interpretarse como indicadores exploratorios, útiles para guiar investigaciones más amplias y rigurosas en el futuro.</w:t>
      </w:r>
      <w:r w:rsidRPr="001A24F5">
        <w:rPr>
          <w:rFonts w:ascii="Times New Roman" w:hAnsi="Times New Roman" w:cs="Times New Roman"/>
          <w:color w:val="auto"/>
          <w:sz w:val="24"/>
          <w:szCs w:val="24"/>
        </w:rPr>
        <w:br/>
      </w:r>
    </w:p>
    <w:p w14:paraId="7EAE92B3" w14:textId="77777777" w:rsidR="000D31C7" w:rsidRPr="001A24F5" w:rsidRDefault="000D31C7" w:rsidP="00F35253">
      <w:pPr>
        <w:pStyle w:val="Cuerpo"/>
        <w:jc w:val="center"/>
        <w:rPr>
          <w:rStyle w:val="Ninguno"/>
          <w:rFonts w:ascii="Times New Roman" w:hAnsi="Times New Roman" w:cs="Times New Roman"/>
          <w:b/>
          <w:bCs/>
          <w:color w:val="auto"/>
          <w:sz w:val="24"/>
          <w:szCs w:val="24"/>
        </w:rPr>
      </w:pPr>
      <w:r w:rsidRPr="001A24F5">
        <w:rPr>
          <w:rStyle w:val="Ninguno"/>
          <w:rFonts w:ascii="Times New Roman" w:hAnsi="Times New Roman" w:cs="Times New Roman"/>
          <w:b/>
          <w:bCs/>
          <w:color w:val="auto"/>
          <w:sz w:val="24"/>
          <w:szCs w:val="24"/>
          <w:lang w:val="pt-PT"/>
        </w:rPr>
        <w:t>Futuras l</w:t>
      </w:r>
      <w:proofErr w:type="spellStart"/>
      <w:r w:rsidRPr="001A24F5">
        <w:rPr>
          <w:rStyle w:val="Ninguno"/>
          <w:rFonts w:ascii="Times New Roman" w:hAnsi="Times New Roman" w:cs="Times New Roman"/>
          <w:b/>
          <w:bCs/>
          <w:color w:val="auto"/>
          <w:sz w:val="24"/>
          <w:szCs w:val="24"/>
          <w:lang w:val="es-ES_tradnl"/>
        </w:rPr>
        <w:t>íneas</w:t>
      </w:r>
      <w:proofErr w:type="spellEnd"/>
      <w:r w:rsidRPr="001A24F5">
        <w:rPr>
          <w:rStyle w:val="Ninguno"/>
          <w:rFonts w:ascii="Times New Roman" w:hAnsi="Times New Roman" w:cs="Times New Roman"/>
          <w:b/>
          <w:bCs/>
          <w:color w:val="auto"/>
          <w:sz w:val="24"/>
          <w:szCs w:val="24"/>
          <w:lang w:val="es-ES_tradnl"/>
        </w:rPr>
        <w:t xml:space="preserve"> de </w:t>
      </w:r>
      <w:proofErr w:type="spellStart"/>
      <w:r w:rsidRPr="001A24F5">
        <w:rPr>
          <w:rStyle w:val="Ninguno"/>
          <w:rFonts w:ascii="Times New Roman" w:hAnsi="Times New Roman" w:cs="Times New Roman"/>
          <w:b/>
          <w:bCs/>
          <w:color w:val="auto"/>
          <w:sz w:val="24"/>
          <w:szCs w:val="24"/>
          <w:lang w:val="es-ES_tradnl"/>
        </w:rPr>
        <w:t>investigació</w:t>
      </w:r>
      <w:proofErr w:type="spellEnd"/>
      <w:r w:rsidRPr="001A24F5">
        <w:rPr>
          <w:rStyle w:val="Ninguno"/>
          <w:rFonts w:ascii="Times New Roman" w:hAnsi="Times New Roman" w:cs="Times New Roman"/>
          <w:b/>
          <w:bCs/>
          <w:color w:val="auto"/>
          <w:sz w:val="24"/>
          <w:szCs w:val="24"/>
        </w:rPr>
        <w:t>n</w:t>
      </w:r>
    </w:p>
    <w:p w14:paraId="0A3EC927" w14:textId="77777777" w:rsidR="000D31C7" w:rsidRPr="001A24F5" w:rsidRDefault="000D31C7" w:rsidP="001A24F5">
      <w:pPr>
        <w:pStyle w:val="Cuerpo"/>
        <w:jc w:val="both"/>
        <w:rPr>
          <w:rStyle w:val="Ninguno"/>
          <w:rFonts w:ascii="Times New Roman" w:eastAsia="Arial" w:hAnsi="Times New Roman" w:cs="Times New Roman"/>
          <w:b/>
          <w:bCs/>
          <w:color w:val="auto"/>
          <w:sz w:val="24"/>
          <w:szCs w:val="24"/>
        </w:rPr>
      </w:pPr>
    </w:p>
    <w:p w14:paraId="25B794D7" w14:textId="77777777" w:rsidR="000D31C7" w:rsidRDefault="000D31C7" w:rsidP="001A24F5">
      <w:pPr>
        <w:pStyle w:val="Cuerpo"/>
        <w:ind w:firstLine="284"/>
        <w:jc w:val="both"/>
        <w:rPr>
          <w:rStyle w:val="Ninguno"/>
          <w:rFonts w:ascii="Times New Roman" w:hAnsi="Times New Roman" w:cs="Times New Roman"/>
          <w:color w:val="auto"/>
          <w:sz w:val="24"/>
          <w:szCs w:val="24"/>
          <w:lang w:val="es-ES_tradnl"/>
        </w:rPr>
      </w:pPr>
      <w:r w:rsidRPr="001A24F5">
        <w:rPr>
          <w:rStyle w:val="Ninguno"/>
          <w:rFonts w:ascii="Times New Roman" w:hAnsi="Times New Roman" w:cs="Times New Roman"/>
          <w:color w:val="auto"/>
          <w:sz w:val="24"/>
          <w:szCs w:val="24"/>
          <w:lang w:val="es-ES_tradnl"/>
        </w:rPr>
        <w:t xml:space="preserve">Con base en los resultados obtenidos, se identifican nuevas oportunidades de investigación orientadas a profundizar en la </w:t>
      </w:r>
      <w:proofErr w:type="spellStart"/>
      <w:r w:rsidRPr="001A24F5">
        <w:rPr>
          <w:rStyle w:val="Ninguno"/>
          <w:rFonts w:ascii="Times New Roman" w:hAnsi="Times New Roman" w:cs="Times New Roman"/>
          <w:color w:val="auto"/>
          <w:sz w:val="24"/>
          <w:szCs w:val="24"/>
          <w:lang w:val="es-ES_tradnl"/>
        </w:rPr>
        <w:t>comprensió</w:t>
      </w:r>
      <w:proofErr w:type="spellEnd"/>
      <w:r w:rsidRPr="001A24F5">
        <w:rPr>
          <w:rStyle w:val="Ninguno"/>
          <w:rFonts w:ascii="Times New Roman" w:hAnsi="Times New Roman" w:cs="Times New Roman"/>
          <w:color w:val="auto"/>
          <w:sz w:val="24"/>
          <w:szCs w:val="24"/>
          <w:lang w:val="it-IT"/>
        </w:rPr>
        <w:t>n del fen</w:t>
      </w:r>
      <w:proofErr w:type="spellStart"/>
      <w:r w:rsidRPr="001A24F5">
        <w:rPr>
          <w:rStyle w:val="Ninguno"/>
          <w:rFonts w:ascii="Times New Roman" w:hAnsi="Times New Roman" w:cs="Times New Roman"/>
          <w:color w:val="auto"/>
          <w:sz w:val="24"/>
          <w:szCs w:val="24"/>
          <w:lang w:val="es-ES_tradnl"/>
        </w:rPr>
        <w:t>ó</w:t>
      </w:r>
      <w:proofErr w:type="spellEnd"/>
      <w:r w:rsidRPr="001A24F5">
        <w:rPr>
          <w:rStyle w:val="Ninguno"/>
          <w:rFonts w:ascii="Times New Roman" w:hAnsi="Times New Roman" w:cs="Times New Roman"/>
          <w:color w:val="auto"/>
          <w:sz w:val="24"/>
          <w:szCs w:val="24"/>
          <w:lang w:val="it-IT"/>
        </w:rPr>
        <w:t>meno de la deserci</w:t>
      </w:r>
      <w:proofErr w:type="spellStart"/>
      <w:r w:rsidRPr="001A24F5">
        <w:rPr>
          <w:rStyle w:val="Ninguno"/>
          <w:rFonts w:ascii="Times New Roman" w:hAnsi="Times New Roman" w:cs="Times New Roman"/>
          <w:color w:val="auto"/>
          <w:sz w:val="24"/>
          <w:szCs w:val="24"/>
          <w:lang w:val="es-ES_tradnl"/>
        </w:rPr>
        <w:t>ón</w:t>
      </w:r>
      <w:proofErr w:type="spellEnd"/>
      <w:r w:rsidRPr="001A24F5">
        <w:rPr>
          <w:rStyle w:val="Ninguno"/>
          <w:rFonts w:ascii="Times New Roman" w:hAnsi="Times New Roman" w:cs="Times New Roman"/>
          <w:color w:val="auto"/>
          <w:sz w:val="24"/>
          <w:szCs w:val="24"/>
          <w:lang w:val="es-ES_tradnl"/>
        </w:rPr>
        <w:t xml:space="preserve"> escolar desde una perspectiva integral que considere factores emocionales, sociales y académicos. Si bien el cuestionario MOS resultó útil para identificar las dimensiones del apoyo social percibido por el estudiantado, es necesario complementar este enfoque mediante la aplicación de otros instrumentos que evalúen variables adicionales asociadas al riesgo de abandono escolar.</w:t>
      </w:r>
    </w:p>
    <w:p w14:paraId="23AB0ED6" w14:textId="77777777" w:rsidR="00F35253" w:rsidRPr="001A24F5" w:rsidRDefault="00F35253" w:rsidP="001A24F5">
      <w:pPr>
        <w:pStyle w:val="Cuerpo"/>
        <w:ind w:firstLine="284"/>
        <w:jc w:val="both"/>
        <w:rPr>
          <w:rStyle w:val="Ninguno"/>
          <w:rFonts w:ascii="Times New Roman" w:eastAsia="Arial" w:hAnsi="Times New Roman" w:cs="Times New Roman"/>
          <w:i/>
          <w:iCs/>
          <w:color w:val="auto"/>
          <w:sz w:val="24"/>
          <w:szCs w:val="24"/>
        </w:rPr>
      </w:pPr>
    </w:p>
    <w:p w14:paraId="0ED5D460" w14:textId="77777777" w:rsidR="000D31C7" w:rsidRDefault="000D31C7" w:rsidP="001A24F5">
      <w:pPr>
        <w:pStyle w:val="Cuerpo"/>
        <w:jc w:val="both"/>
        <w:rPr>
          <w:rStyle w:val="Ninguno"/>
          <w:rFonts w:ascii="Times New Roman" w:hAnsi="Times New Roman" w:cs="Times New Roman"/>
          <w:color w:val="auto"/>
          <w:sz w:val="24"/>
          <w:szCs w:val="24"/>
          <w:lang w:val="es-ES_tradnl"/>
        </w:rPr>
      </w:pPr>
      <w:r w:rsidRPr="001A24F5">
        <w:rPr>
          <w:rStyle w:val="Ninguno"/>
          <w:rFonts w:ascii="Times New Roman" w:hAnsi="Times New Roman" w:cs="Times New Roman"/>
          <w:color w:val="auto"/>
          <w:sz w:val="24"/>
          <w:szCs w:val="24"/>
          <w:lang w:val="it-IT"/>
        </w:rPr>
        <w:t>Una l</w:t>
      </w:r>
      <w:proofErr w:type="spellStart"/>
      <w:r w:rsidRPr="001A24F5">
        <w:rPr>
          <w:rStyle w:val="Ninguno"/>
          <w:rFonts w:ascii="Times New Roman" w:hAnsi="Times New Roman" w:cs="Times New Roman"/>
          <w:color w:val="auto"/>
          <w:sz w:val="24"/>
          <w:szCs w:val="24"/>
          <w:lang w:val="es-ES_tradnl"/>
        </w:rPr>
        <w:t>ínea</w:t>
      </w:r>
      <w:proofErr w:type="spellEnd"/>
      <w:r w:rsidRPr="001A24F5">
        <w:rPr>
          <w:rStyle w:val="Ninguno"/>
          <w:rFonts w:ascii="Times New Roman" w:hAnsi="Times New Roman" w:cs="Times New Roman"/>
          <w:color w:val="auto"/>
          <w:sz w:val="24"/>
          <w:szCs w:val="24"/>
          <w:lang w:val="es-ES_tradnl"/>
        </w:rPr>
        <w:t xml:space="preserve"> de investigación futura contempla el uso de herramientas psicométricas que permitan evaluar el tipo de personalidad del estudiantado, así como su nivel de control cognitivo en aspectos como la autorregulación emocional, la toma de decisiones y el manejo del estrés. Asimismo, se propone incluir evaluaciones del estado de salud mental. En conjunto con las redes de apoyo social, estos factores pueden proporcionar un panorama más completo de las condiciones que inciden en la permanencia o abandono escolar.</w:t>
      </w:r>
    </w:p>
    <w:p w14:paraId="5F87DEFE" w14:textId="77777777" w:rsidR="00F35253" w:rsidRPr="001A24F5" w:rsidRDefault="00F35253" w:rsidP="001A24F5">
      <w:pPr>
        <w:pStyle w:val="Cuerpo"/>
        <w:jc w:val="both"/>
        <w:rPr>
          <w:rStyle w:val="Ninguno"/>
          <w:rFonts w:ascii="Times New Roman" w:eastAsia="Arial" w:hAnsi="Times New Roman" w:cs="Times New Roman"/>
          <w:color w:val="auto"/>
          <w:sz w:val="24"/>
          <w:szCs w:val="24"/>
        </w:rPr>
      </w:pPr>
    </w:p>
    <w:p w14:paraId="3C41194D" w14:textId="77777777" w:rsidR="000D31C7" w:rsidRDefault="000D31C7" w:rsidP="001A24F5">
      <w:pPr>
        <w:pStyle w:val="NormalWeb"/>
        <w:spacing w:before="0" w:beforeAutospacing="0" w:after="0" w:afterAutospacing="0"/>
        <w:jc w:val="both"/>
      </w:pPr>
      <w:r w:rsidRPr="001A24F5">
        <w:t>También se plantea el análisis de estas variables mediante metodologías mixtas y enfoques estructurales, como la teoría de redes sociales, que permiten representar gráficamente los vínculos entre estudiantes y su entorno. Esta perspectiva facilitaría la identificación de patrones de riesgo, así como el diseño de intervenciones más precisas, personalizadas y contextualizadas.</w:t>
      </w:r>
    </w:p>
    <w:p w14:paraId="00355F50" w14:textId="77777777" w:rsidR="00F35253" w:rsidRPr="001A24F5" w:rsidRDefault="00F35253" w:rsidP="001A24F5">
      <w:pPr>
        <w:pStyle w:val="NormalWeb"/>
        <w:spacing w:before="0" w:beforeAutospacing="0" w:after="0" w:afterAutospacing="0"/>
        <w:jc w:val="both"/>
        <w:rPr>
          <w:rStyle w:val="Ninguno"/>
          <w:rFonts w:eastAsia="Arial"/>
        </w:rPr>
      </w:pPr>
    </w:p>
    <w:p w14:paraId="2874822E" w14:textId="77777777" w:rsidR="000D31C7" w:rsidRPr="001A24F5" w:rsidRDefault="000D31C7" w:rsidP="001A24F5">
      <w:pPr>
        <w:pStyle w:val="NormalWeb"/>
        <w:spacing w:before="0" w:beforeAutospacing="0" w:after="0" w:afterAutospacing="0"/>
        <w:jc w:val="both"/>
      </w:pPr>
      <w:r w:rsidRPr="001A24F5">
        <w:t>Estas líneas de investigación no solo buscan enriquecer el conocimiento académico sobre los factores asociados a la deserción escolar, sino que también poseen una clara proyección práctica. La generación de evidencia empírica sólida puede contribuir al diseño de políticas públicas y programas institucionales orientados a fortalecer la retención escolar desde los primeros momentos de la trayectoria educativa. En este sentido, los hallazgos pueden ser de gran utilidad para el desarrollo de estrategias como programas de tutoría, atención psicopedagógica, redes de mentoría entre pares y acciones focalizadas de orientación educativa, con enfoque preventivo e inclusivo.</w:t>
      </w:r>
    </w:p>
    <w:p w14:paraId="18B2E512" w14:textId="77777777" w:rsidR="000D31C7" w:rsidRPr="001A24F5" w:rsidRDefault="000D31C7" w:rsidP="001A24F5">
      <w:pPr>
        <w:pStyle w:val="Cuerpo"/>
        <w:tabs>
          <w:tab w:val="left" w:pos="720"/>
        </w:tabs>
        <w:jc w:val="both"/>
        <w:rPr>
          <w:rFonts w:ascii="Times New Roman" w:hAnsi="Times New Roman" w:cs="Times New Roman"/>
          <w:color w:val="auto"/>
          <w:sz w:val="24"/>
          <w:szCs w:val="24"/>
        </w:rPr>
      </w:pPr>
    </w:p>
    <w:p w14:paraId="220AAC85" w14:textId="77777777" w:rsidR="000D31C7" w:rsidRPr="001A24F5" w:rsidRDefault="000D31C7" w:rsidP="001A24F5">
      <w:pPr>
        <w:pStyle w:val="Cuerpo"/>
        <w:jc w:val="both"/>
        <w:rPr>
          <w:rStyle w:val="Ninguno"/>
          <w:rFonts w:ascii="Times New Roman" w:eastAsia="Arial" w:hAnsi="Times New Roman" w:cs="Times New Roman"/>
          <w:color w:val="auto"/>
          <w:sz w:val="24"/>
          <w:szCs w:val="24"/>
        </w:rPr>
      </w:pPr>
    </w:p>
    <w:p w14:paraId="428FC9A3" w14:textId="77777777" w:rsidR="000D31C7" w:rsidRPr="001A24F5" w:rsidRDefault="000D31C7" w:rsidP="00F35253">
      <w:pPr>
        <w:pStyle w:val="Cuerpo"/>
        <w:jc w:val="center"/>
        <w:rPr>
          <w:rStyle w:val="Ninguno"/>
          <w:rFonts w:ascii="Times New Roman" w:eastAsia="Arial" w:hAnsi="Times New Roman" w:cs="Times New Roman"/>
          <w:b/>
          <w:bCs/>
          <w:color w:val="auto"/>
          <w:sz w:val="24"/>
          <w:szCs w:val="24"/>
        </w:rPr>
      </w:pPr>
      <w:r w:rsidRPr="001A24F5">
        <w:rPr>
          <w:rStyle w:val="Ninguno"/>
          <w:rFonts w:ascii="Times New Roman" w:hAnsi="Times New Roman" w:cs="Times New Roman"/>
          <w:b/>
          <w:bCs/>
          <w:color w:val="auto"/>
          <w:sz w:val="24"/>
          <w:szCs w:val="24"/>
          <w:lang w:val="es-ES_tradnl"/>
        </w:rPr>
        <w:t>Referencias</w:t>
      </w:r>
    </w:p>
    <w:p w14:paraId="213738E0" w14:textId="77777777" w:rsidR="000D31C7" w:rsidRPr="001A24F5" w:rsidRDefault="000D31C7" w:rsidP="001A24F5">
      <w:pPr>
        <w:pStyle w:val="Cuerpo"/>
        <w:jc w:val="both"/>
        <w:rPr>
          <w:rStyle w:val="Ninguno"/>
          <w:rFonts w:ascii="Times New Roman" w:eastAsia="Arial" w:hAnsi="Times New Roman" w:cs="Times New Roman"/>
          <w:color w:val="auto"/>
          <w:sz w:val="24"/>
          <w:szCs w:val="24"/>
        </w:rPr>
      </w:pPr>
    </w:p>
    <w:p w14:paraId="5E8DA7DD" w14:textId="77777777" w:rsidR="000D31C7" w:rsidRPr="001A24F5" w:rsidRDefault="000D31C7" w:rsidP="001A24F5">
      <w:pPr>
        <w:pStyle w:val="Cuerpo"/>
        <w:ind w:left="720" w:hanging="720"/>
        <w:jc w:val="both"/>
        <w:rPr>
          <w:rStyle w:val="Ninguno"/>
          <w:rFonts w:ascii="Times New Roman" w:hAnsi="Times New Roman" w:cs="Times New Roman"/>
          <w:color w:val="auto"/>
          <w:sz w:val="24"/>
          <w:szCs w:val="24"/>
        </w:rPr>
      </w:pPr>
      <w:r w:rsidRPr="001A24F5">
        <w:rPr>
          <w:rStyle w:val="Ninguno"/>
          <w:rFonts w:ascii="Times New Roman" w:hAnsi="Times New Roman" w:cs="Times New Roman"/>
          <w:color w:val="auto"/>
          <w:sz w:val="24"/>
          <w:szCs w:val="24"/>
          <w:lang w:val="pt-PT"/>
        </w:rPr>
        <w:t xml:space="preserve">Alvarado, G., &amp; Rojas, M. (2018). </w:t>
      </w:r>
      <w:r w:rsidRPr="001A24F5">
        <w:rPr>
          <w:rStyle w:val="nfasis"/>
          <w:rFonts w:ascii="Times New Roman" w:hAnsi="Times New Roman" w:cs="Times New Roman"/>
          <w:color w:val="auto"/>
          <w:sz w:val="24"/>
          <w:szCs w:val="24"/>
        </w:rPr>
        <w:t>Factores psicosociales asociados a la deserción escolar en jóvenes      de nivel medio superior</w:t>
      </w:r>
      <w:r w:rsidRPr="001A24F5">
        <w:rPr>
          <w:rStyle w:val="Ninguno"/>
          <w:rFonts w:ascii="Times New Roman" w:hAnsi="Times New Roman" w:cs="Times New Roman"/>
          <w:color w:val="auto"/>
          <w:sz w:val="24"/>
          <w:szCs w:val="24"/>
          <w:lang w:val="es-ES_tradnl"/>
        </w:rPr>
        <w:t xml:space="preserve">. Revista Mexicana de </w:t>
      </w:r>
      <w:proofErr w:type="spellStart"/>
      <w:r w:rsidRPr="001A24F5">
        <w:rPr>
          <w:rStyle w:val="Ninguno"/>
          <w:rFonts w:ascii="Times New Roman" w:hAnsi="Times New Roman" w:cs="Times New Roman"/>
          <w:color w:val="auto"/>
          <w:sz w:val="24"/>
          <w:szCs w:val="24"/>
          <w:lang w:val="es-ES_tradnl"/>
        </w:rPr>
        <w:t>Investigació</w:t>
      </w:r>
      <w:proofErr w:type="spellEnd"/>
      <w:r w:rsidRPr="001A24F5">
        <w:rPr>
          <w:rStyle w:val="Ninguno"/>
          <w:rFonts w:ascii="Times New Roman" w:hAnsi="Times New Roman" w:cs="Times New Roman"/>
          <w:color w:val="auto"/>
          <w:sz w:val="24"/>
          <w:szCs w:val="24"/>
        </w:rPr>
        <w:t>n Educativa, 23(76), 1113–1136.</w:t>
      </w:r>
    </w:p>
    <w:p w14:paraId="7B6DB5DA" w14:textId="77777777" w:rsidR="000D31C7" w:rsidRPr="001A24F5" w:rsidRDefault="000D31C7" w:rsidP="001A24F5">
      <w:pPr>
        <w:pStyle w:val="Cuerpo"/>
        <w:ind w:left="720" w:hanging="720"/>
        <w:jc w:val="both"/>
        <w:rPr>
          <w:rStyle w:val="Ninguno"/>
          <w:rFonts w:ascii="Times New Roman" w:hAnsi="Times New Roman" w:cs="Times New Roman"/>
          <w:color w:val="auto"/>
          <w:sz w:val="24"/>
          <w:szCs w:val="24"/>
        </w:rPr>
      </w:pPr>
      <w:r w:rsidRPr="001A24F5">
        <w:rPr>
          <w:rStyle w:val="Ninguno"/>
          <w:rFonts w:ascii="Times New Roman" w:hAnsi="Times New Roman" w:cs="Times New Roman"/>
          <w:color w:val="auto"/>
          <w:sz w:val="24"/>
          <w:szCs w:val="24"/>
          <w:lang w:val="es-ES_tradnl"/>
        </w:rPr>
        <w:t xml:space="preserve">Bailón Muñoz E &amp; de la Revilla Ahumada L. (2014). El cuestionario Medical </w:t>
      </w:r>
      <w:proofErr w:type="spellStart"/>
      <w:r w:rsidRPr="001A24F5">
        <w:rPr>
          <w:rStyle w:val="Ninguno"/>
          <w:rFonts w:ascii="Times New Roman" w:hAnsi="Times New Roman" w:cs="Times New Roman"/>
          <w:color w:val="auto"/>
          <w:sz w:val="24"/>
          <w:szCs w:val="24"/>
          <w:lang w:val="es-ES_tradnl"/>
        </w:rPr>
        <w:t>Outcomes</w:t>
      </w:r>
      <w:proofErr w:type="spellEnd"/>
      <w:r w:rsidRPr="001A24F5">
        <w:rPr>
          <w:rStyle w:val="Ninguno"/>
          <w:rFonts w:ascii="Times New Roman" w:hAnsi="Times New Roman" w:cs="Times New Roman"/>
          <w:color w:val="auto"/>
          <w:sz w:val="24"/>
          <w:szCs w:val="24"/>
          <w:lang w:val="es-ES_tradnl"/>
        </w:rPr>
        <w:t xml:space="preserve"> </w:t>
      </w:r>
      <w:proofErr w:type="spellStart"/>
      <w:r w:rsidRPr="001A24F5">
        <w:rPr>
          <w:rStyle w:val="Ninguno"/>
          <w:rFonts w:ascii="Times New Roman" w:hAnsi="Times New Roman" w:cs="Times New Roman"/>
          <w:color w:val="auto"/>
          <w:sz w:val="24"/>
          <w:szCs w:val="24"/>
          <w:lang w:val="es-ES_tradnl"/>
        </w:rPr>
        <w:t>Study</w:t>
      </w:r>
      <w:proofErr w:type="spellEnd"/>
      <w:r w:rsidRPr="001A24F5">
        <w:rPr>
          <w:rStyle w:val="Ninguno"/>
          <w:rFonts w:ascii="Times New Roman" w:hAnsi="Times New Roman" w:cs="Times New Roman"/>
          <w:color w:val="auto"/>
          <w:sz w:val="24"/>
          <w:szCs w:val="24"/>
          <w:lang w:val="es-ES_tradnl"/>
        </w:rPr>
        <w:t xml:space="preserve"> (MOS), un instrumento para evaluar el apoyo social. </w:t>
      </w:r>
      <w:r w:rsidRPr="001A24F5">
        <w:rPr>
          <w:rStyle w:val="Ninguno"/>
          <w:rFonts w:ascii="Times New Roman" w:hAnsi="Times New Roman" w:cs="Times New Roman"/>
          <w:i/>
          <w:iCs/>
          <w:color w:val="auto"/>
          <w:sz w:val="24"/>
          <w:szCs w:val="24"/>
          <w:lang w:val="es-ES_tradnl"/>
        </w:rPr>
        <w:t>Comunidad. 16(1).</w:t>
      </w:r>
    </w:p>
    <w:p w14:paraId="3AE673F7" w14:textId="77777777" w:rsidR="000D31C7" w:rsidRPr="001A24F5" w:rsidRDefault="000D31C7" w:rsidP="001A24F5">
      <w:pPr>
        <w:pStyle w:val="Cuerpo"/>
        <w:ind w:left="720" w:hanging="720"/>
        <w:jc w:val="both"/>
        <w:rPr>
          <w:rStyle w:val="Ninguno"/>
          <w:rFonts w:ascii="Times New Roman" w:hAnsi="Times New Roman" w:cs="Times New Roman"/>
          <w:color w:val="auto"/>
          <w:sz w:val="24"/>
          <w:szCs w:val="24"/>
        </w:rPr>
      </w:pPr>
      <w:r w:rsidRPr="001A24F5">
        <w:rPr>
          <w:rStyle w:val="Ninguno"/>
          <w:rFonts w:ascii="Times New Roman" w:hAnsi="Times New Roman" w:cs="Times New Roman"/>
          <w:color w:val="auto"/>
          <w:sz w:val="24"/>
          <w:szCs w:val="24"/>
          <w:lang w:val="en-US"/>
        </w:rPr>
        <w:t xml:space="preserve">Cassel, J. (1976). The contribution of the social environment to host resistance. </w:t>
      </w:r>
      <w:r w:rsidRPr="001A24F5">
        <w:rPr>
          <w:rStyle w:val="nfasis"/>
          <w:rFonts w:ascii="Times New Roman" w:hAnsi="Times New Roman" w:cs="Times New Roman"/>
          <w:color w:val="auto"/>
          <w:sz w:val="24"/>
          <w:szCs w:val="24"/>
          <w:lang w:val="en-US"/>
        </w:rPr>
        <w:t>American Journal of Epidemiology</w:t>
      </w:r>
      <w:r w:rsidRPr="001A24F5">
        <w:rPr>
          <w:rStyle w:val="Ninguno"/>
          <w:rFonts w:ascii="Times New Roman" w:hAnsi="Times New Roman" w:cs="Times New Roman"/>
          <w:color w:val="auto"/>
          <w:sz w:val="24"/>
          <w:szCs w:val="24"/>
        </w:rPr>
        <w:t>, 104(2), 107–123.</w:t>
      </w:r>
    </w:p>
    <w:p w14:paraId="35FBA9AA" w14:textId="77777777" w:rsidR="000D31C7" w:rsidRPr="001A24F5" w:rsidRDefault="000D31C7" w:rsidP="001A24F5">
      <w:pPr>
        <w:pStyle w:val="Cuerpo"/>
        <w:ind w:left="720" w:hanging="720"/>
        <w:jc w:val="both"/>
        <w:rPr>
          <w:rStyle w:val="Ninguno"/>
          <w:rFonts w:ascii="Times New Roman" w:hAnsi="Times New Roman" w:cs="Times New Roman"/>
          <w:color w:val="auto"/>
          <w:sz w:val="24"/>
          <w:szCs w:val="24"/>
        </w:rPr>
      </w:pPr>
      <w:r w:rsidRPr="001A24F5">
        <w:rPr>
          <w:rStyle w:val="Ninguno"/>
          <w:rFonts w:ascii="Times New Roman" w:hAnsi="Times New Roman" w:cs="Times New Roman"/>
          <w:color w:val="auto"/>
          <w:sz w:val="24"/>
          <w:szCs w:val="24"/>
          <w:lang w:val="en-US"/>
        </w:rPr>
        <w:t xml:space="preserve">Crosnoe, R. (2004). Social capital and the interplay of families and schools. </w:t>
      </w:r>
      <w:r w:rsidRPr="001A24F5">
        <w:rPr>
          <w:rStyle w:val="nfasis"/>
          <w:rFonts w:ascii="Times New Roman" w:hAnsi="Times New Roman" w:cs="Times New Roman"/>
          <w:color w:val="auto"/>
          <w:sz w:val="24"/>
          <w:szCs w:val="24"/>
          <w:lang w:val="en-US"/>
        </w:rPr>
        <w:t>Journal of Marriage and Family</w:t>
      </w:r>
      <w:r w:rsidRPr="001A24F5">
        <w:rPr>
          <w:rStyle w:val="Ninguno"/>
          <w:rFonts w:ascii="Times New Roman" w:hAnsi="Times New Roman" w:cs="Times New Roman"/>
          <w:color w:val="auto"/>
          <w:sz w:val="24"/>
          <w:szCs w:val="24"/>
        </w:rPr>
        <w:t>, 66(2), 267–280.</w:t>
      </w:r>
    </w:p>
    <w:p w14:paraId="12A8BDEB" w14:textId="77777777" w:rsidR="000D31C7" w:rsidRPr="001A24F5" w:rsidRDefault="000D31C7" w:rsidP="001A24F5">
      <w:pPr>
        <w:pStyle w:val="Cuerpo"/>
        <w:ind w:left="720" w:hanging="720"/>
        <w:jc w:val="both"/>
        <w:rPr>
          <w:rStyle w:val="Ninguno"/>
          <w:rFonts w:ascii="Times New Roman" w:hAnsi="Times New Roman" w:cs="Times New Roman"/>
          <w:color w:val="auto"/>
          <w:sz w:val="24"/>
          <w:szCs w:val="24"/>
        </w:rPr>
      </w:pPr>
      <w:r w:rsidRPr="001A24F5">
        <w:rPr>
          <w:rStyle w:val="Ninguno"/>
          <w:rFonts w:ascii="Times New Roman" w:hAnsi="Times New Roman" w:cs="Times New Roman"/>
          <w:color w:val="auto"/>
          <w:sz w:val="24"/>
          <w:szCs w:val="24"/>
        </w:rPr>
        <w:t xml:space="preserve">House, J. S. (1981). </w:t>
      </w:r>
      <w:r w:rsidRPr="001A24F5">
        <w:rPr>
          <w:rStyle w:val="nfasis"/>
          <w:rFonts w:ascii="Times New Roman" w:hAnsi="Times New Roman" w:cs="Times New Roman"/>
          <w:color w:val="auto"/>
          <w:sz w:val="24"/>
          <w:szCs w:val="24"/>
          <w:lang w:val="en-US"/>
        </w:rPr>
        <w:t>Work Stress and Social Support</w:t>
      </w:r>
      <w:r w:rsidRPr="001A24F5">
        <w:rPr>
          <w:rStyle w:val="Ninguno"/>
          <w:rFonts w:ascii="Times New Roman" w:hAnsi="Times New Roman" w:cs="Times New Roman"/>
          <w:color w:val="auto"/>
          <w:sz w:val="24"/>
          <w:szCs w:val="24"/>
          <w:lang w:val="en-US"/>
        </w:rPr>
        <w:t>. Addison-Wesley.</w:t>
      </w:r>
      <w:r w:rsidRPr="001A24F5">
        <w:rPr>
          <w:rStyle w:val="Ninguno"/>
          <w:rFonts w:ascii="Times New Roman" w:hAnsi="Times New Roman" w:cs="Times New Roman"/>
          <w:color w:val="auto"/>
          <w:sz w:val="24"/>
          <w:szCs w:val="24"/>
          <w:lang w:val="es-ES_tradnl"/>
        </w:rPr>
        <w:t xml:space="preserve"> </w:t>
      </w:r>
      <w:r w:rsidRPr="001A24F5">
        <w:rPr>
          <w:rStyle w:val="Ninguno"/>
          <w:rFonts w:ascii="Times New Roman" w:hAnsi="Times New Roman" w:cs="Times New Roman"/>
          <w:color w:val="auto"/>
          <w:sz w:val="24"/>
          <w:szCs w:val="24"/>
          <w:lang w:val="pt-PT"/>
        </w:rPr>
        <w:t>Bail</w:t>
      </w:r>
      <w:proofErr w:type="spellStart"/>
      <w:r w:rsidRPr="001A24F5">
        <w:rPr>
          <w:rStyle w:val="Ninguno"/>
          <w:rFonts w:ascii="Times New Roman" w:hAnsi="Times New Roman" w:cs="Times New Roman"/>
          <w:color w:val="auto"/>
          <w:sz w:val="24"/>
          <w:szCs w:val="24"/>
          <w:lang w:val="es-ES_tradnl"/>
        </w:rPr>
        <w:t>ó</w:t>
      </w:r>
      <w:proofErr w:type="spellEnd"/>
      <w:r w:rsidRPr="001A24F5">
        <w:rPr>
          <w:rStyle w:val="Ninguno"/>
          <w:rFonts w:ascii="Times New Roman" w:hAnsi="Times New Roman" w:cs="Times New Roman"/>
          <w:color w:val="auto"/>
          <w:sz w:val="24"/>
          <w:szCs w:val="24"/>
          <w:lang w:val="de-DE"/>
        </w:rPr>
        <w:t>n Mu</w:t>
      </w:r>
      <w:proofErr w:type="spellStart"/>
      <w:r w:rsidRPr="001A24F5">
        <w:rPr>
          <w:rStyle w:val="Ninguno"/>
          <w:rFonts w:ascii="Times New Roman" w:hAnsi="Times New Roman" w:cs="Times New Roman"/>
          <w:color w:val="auto"/>
          <w:sz w:val="24"/>
          <w:szCs w:val="24"/>
          <w:lang w:val="es-ES_tradnl"/>
        </w:rPr>
        <w:t>ñoz</w:t>
      </w:r>
      <w:proofErr w:type="spellEnd"/>
      <w:r w:rsidRPr="001A24F5">
        <w:rPr>
          <w:rStyle w:val="Ninguno"/>
          <w:rFonts w:ascii="Times New Roman" w:hAnsi="Times New Roman" w:cs="Times New Roman"/>
          <w:color w:val="auto"/>
          <w:sz w:val="24"/>
          <w:szCs w:val="24"/>
          <w:lang w:val="es-ES_tradnl"/>
        </w:rPr>
        <w:t xml:space="preserve"> E. de la Revilla Ahumada L. El cuestionario Medical </w:t>
      </w:r>
      <w:proofErr w:type="spellStart"/>
      <w:r w:rsidRPr="001A24F5">
        <w:rPr>
          <w:rStyle w:val="Ninguno"/>
          <w:rFonts w:ascii="Times New Roman" w:hAnsi="Times New Roman" w:cs="Times New Roman"/>
          <w:color w:val="auto"/>
          <w:sz w:val="24"/>
          <w:szCs w:val="24"/>
          <w:lang w:val="es-ES_tradnl"/>
        </w:rPr>
        <w:t>Outcomes</w:t>
      </w:r>
      <w:proofErr w:type="spellEnd"/>
      <w:r w:rsidRPr="001A24F5">
        <w:rPr>
          <w:rStyle w:val="Ninguno"/>
          <w:rFonts w:ascii="Times New Roman" w:hAnsi="Times New Roman" w:cs="Times New Roman"/>
          <w:color w:val="auto"/>
          <w:sz w:val="24"/>
          <w:szCs w:val="24"/>
          <w:lang w:val="es-ES_tradnl"/>
        </w:rPr>
        <w:t xml:space="preserve"> </w:t>
      </w:r>
      <w:proofErr w:type="spellStart"/>
      <w:r w:rsidRPr="001A24F5">
        <w:rPr>
          <w:rStyle w:val="Ninguno"/>
          <w:rFonts w:ascii="Times New Roman" w:hAnsi="Times New Roman" w:cs="Times New Roman"/>
          <w:color w:val="auto"/>
          <w:sz w:val="24"/>
          <w:szCs w:val="24"/>
          <w:lang w:val="es-ES_tradnl"/>
        </w:rPr>
        <w:t>Study</w:t>
      </w:r>
      <w:proofErr w:type="spellEnd"/>
      <w:r w:rsidRPr="001A24F5">
        <w:rPr>
          <w:rStyle w:val="Ninguno"/>
          <w:rFonts w:ascii="Times New Roman" w:hAnsi="Times New Roman" w:cs="Times New Roman"/>
          <w:color w:val="auto"/>
          <w:sz w:val="24"/>
          <w:szCs w:val="24"/>
          <w:lang w:val="es-ES_tradnl"/>
        </w:rPr>
        <w:t xml:space="preserve"> (MOS), un instrumento para evaluar el apoyo social. Comunidad. 2014;16(1).</w:t>
      </w:r>
    </w:p>
    <w:p w14:paraId="6E8AAE12" w14:textId="77777777" w:rsidR="000D31C7" w:rsidRPr="001A24F5" w:rsidRDefault="000D31C7" w:rsidP="001A24F5">
      <w:pPr>
        <w:pStyle w:val="Cuerpo"/>
        <w:ind w:left="720" w:hanging="720"/>
        <w:jc w:val="both"/>
        <w:rPr>
          <w:rStyle w:val="Hyperlink3"/>
          <w:rFonts w:ascii="Times New Roman" w:hAnsi="Times New Roman" w:cs="Times New Roman"/>
          <w:color w:val="auto"/>
          <w:sz w:val="24"/>
          <w:szCs w:val="24"/>
          <w:u w:val="none"/>
        </w:rPr>
      </w:pPr>
      <w:r w:rsidRPr="001A24F5">
        <w:rPr>
          <w:rStyle w:val="Ninguno"/>
          <w:rFonts w:ascii="Times New Roman" w:hAnsi="Times New Roman" w:cs="Times New Roman"/>
          <w:color w:val="auto"/>
          <w:sz w:val="24"/>
          <w:szCs w:val="24"/>
          <w:lang w:val="pt-PT"/>
        </w:rPr>
        <w:t>Subsecretar</w:t>
      </w:r>
      <w:r w:rsidRPr="001A24F5">
        <w:rPr>
          <w:rStyle w:val="Ninguno"/>
          <w:rFonts w:ascii="Times New Roman" w:hAnsi="Times New Roman" w:cs="Times New Roman"/>
          <w:color w:val="auto"/>
          <w:sz w:val="24"/>
          <w:szCs w:val="24"/>
        </w:rPr>
        <w:t>í</w:t>
      </w:r>
      <w:proofErr w:type="spellStart"/>
      <w:r w:rsidRPr="001A24F5">
        <w:rPr>
          <w:rStyle w:val="Ninguno"/>
          <w:rFonts w:ascii="Times New Roman" w:hAnsi="Times New Roman" w:cs="Times New Roman"/>
          <w:color w:val="auto"/>
          <w:sz w:val="24"/>
          <w:szCs w:val="24"/>
          <w:lang w:val="es-ES_tradnl"/>
        </w:rPr>
        <w:t>a</w:t>
      </w:r>
      <w:proofErr w:type="spellEnd"/>
      <w:r w:rsidRPr="001A24F5">
        <w:rPr>
          <w:rStyle w:val="Ninguno"/>
          <w:rFonts w:ascii="Times New Roman" w:hAnsi="Times New Roman" w:cs="Times New Roman"/>
          <w:color w:val="auto"/>
          <w:sz w:val="24"/>
          <w:szCs w:val="24"/>
          <w:lang w:val="es-ES_tradnl"/>
        </w:rPr>
        <w:t xml:space="preserve"> de </w:t>
      </w:r>
      <w:proofErr w:type="spellStart"/>
      <w:r w:rsidRPr="001A24F5">
        <w:rPr>
          <w:rStyle w:val="Ninguno"/>
          <w:rFonts w:ascii="Times New Roman" w:hAnsi="Times New Roman" w:cs="Times New Roman"/>
          <w:color w:val="auto"/>
          <w:sz w:val="24"/>
          <w:szCs w:val="24"/>
          <w:lang w:val="es-ES_tradnl"/>
        </w:rPr>
        <w:t>Educació</w:t>
      </w:r>
      <w:proofErr w:type="spellEnd"/>
      <w:r w:rsidRPr="001A24F5">
        <w:rPr>
          <w:rStyle w:val="Ninguno"/>
          <w:rFonts w:ascii="Times New Roman" w:hAnsi="Times New Roman" w:cs="Times New Roman"/>
          <w:color w:val="auto"/>
          <w:sz w:val="24"/>
          <w:szCs w:val="24"/>
          <w:lang w:val="pt-PT"/>
        </w:rPr>
        <w:t xml:space="preserve">n Media Superior. (s. f.). </w:t>
      </w:r>
      <w:r w:rsidRPr="001A24F5">
        <w:rPr>
          <w:rStyle w:val="nfasis"/>
          <w:rFonts w:ascii="Times New Roman" w:hAnsi="Times New Roman" w:cs="Times New Roman"/>
          <w:color w:val="auto"/>
          <w:sz w:val="24"/>
          <w:szCs w:val="24"/>
        </w:rPr>
        <w:t>Encuesta Nacional de Deserción en la Educación Media Superior (ENDEMS)</w:t>
      </w:r>
      <w:r w:rsidRPr="001A24F5">
        <w:rPr>
          <w:rStyle w:val="Ninguno"/>
          <w:rFonts w:ascii="Times New Roman" w:hAnsi="Times New Roman" w:cs="Times New Roman"/>
          <w:color w:val="auto"/>
          <w:sz w:val="24"/>
          <w:szCs w:val="24"/>
          <w:lang w:val="pt-PT"/>
        </w:rPr>
        <w:t>. Secretar</w:t>
      </w:r>
      <w:r w:rsidRPr="001A24F5">
        <w:rPr>
          <w:rStyle w:val="Ninguno"/>
          <w:rFonts w:ascii="Times New Roman" w:hAnsi="Times New Roman" w:cs="Times New Roman"/>
          <w:color w:val="auto"/>
          <w:sz w:val="24"/>
          <w:szCs w:val="24"/>
        </w:rPr>
        <w:t>í</w:t>
      </w:r>
      <w:proofErr w:type="spellStart"/>
      <w:r w:rsidRPr="001A24F5">
        <w:rPr>
          <w:rStyle w:val="Ninguno"/>
          <w:rFonts w:ascii="Times New Roman" w:hAnsi="Times New Roman" w:cs="Times New Roman"/>
          <w:color w:val="auto"/>
          <w:sz w:val="24"/>
          <w:szCs w:val="24"/>
          <w:lang w:val="es-ES_tradnl"/>
        </w:rPr>
        <w:t>a</w:t>
      </w:r>
      <w:proofErr w:type="spellEnd"/>
      <w:r w:rsidRPr="001A24F5">
        <w:rPr>
          <w:rStyle w:val="Ninguno"/>
          <w:rFonts w:ascii="Times New Roman" w:hAnsi="Times New Roman" w:cs="Times New Roman"/>
          <w:color w:val="auto"/>
          <w:sz w:val="24"/>
          <w:szCs w:val="24"/>
          <w:lang w:val="es-ES_tradnl"/>
        </w:rPr>
        <w:t xml:space="preserve"> de </w:t>
      </w:r>
      <w:proofErr w:type="spellStart"/>
      <w:r w:rsidRPr="001A24F5">
        <w:rPr>
          <w:rStyle w:val="Ninguno"/>
          <w:rFonts w:ascii="Times New Roman" w:hAnsi="Times New Roman" w:cs="Times New Roman"/>
          <w:color w:val="auto"/>
          <w:sz w:val="24"/>
          <w:szCs w:val="24"/>
          <w:lang w:val="es-ES_tradnl"/>
        </w:rPr>
        <w:t>Educació</w:t>
      </w:r>
      <w:proofErr w:type="spellEnd"/>
      <w:r w:rsidRPr="001A24F5">
        <w:rPr>
          <w:rStyle w:val="Ninguno"/>
          <w:rFonts w:ascii="Times New Roman" w:hAnsi="Times New Roman" w:cs="Times New Roman"/>
          <w:color w:val="auto"/>
          <w:sz w:val="24"/>
          <w:szCs w:val="24"/>
        </w:rPr>
        <w:t xml:space="preserve">n </w:t>
      </w:r>
      <w:proofErr w:type="spellStart"/>
      <w:r w:rsidRPr="001A24F5">
        <w:rPr>
          <w:rStyle w:val="Ninguno"/>
          <w:rFonts w:ascii="Times New Roman" w:hAnsi="Times New Roman" w:cs="Times New Roman"/>
          <w:color w:val="auto"/>
          <w:sz w:val="24"/>
          <w:szCs w:val="24"/>
        </w:rPr>
        <w:t>Pú</w:t>
      </w:r>
      <w:proofErr w:type="spellEnd"/>
      <w:r w:rsidRPr="001A24F5">
        <w:rPr>
          <w:rStyle w:val="Ninguno"/>
          <w:rFonts w:ascii="Times New Roman" w:hAnsi="Times New Roman" w:cs="Times New Roman"/>
          <w:color w:val="auto"/>
          <w:sz w:val="24"/>
          <w:szCs w:val="24"/>
          <w:lang w:val="pt-PT"/>
        </w:rPr>
        <w:t>blica.</w:t>
      </w:r>
      <w:r>
        <w:fldChar w:fldCharType="begin"/>
      </w:r>
      <w:r>
        <w:instrText>HYPERLINK "https://educacionmediasuperior.sep.gob.mx/en_mx/sems/encuesta_nacional_desercion_ems"</w:instrText>
      </w:r>
      <w:r>
        <w:fldChar w:fldCharType="separate"/>
      </w:r>
      <w:r w:rsidRPr="001A24F5">
        <w:rPr>
          <w:rStyle w:val="Hyperlink2"/>
          <w:rFonts w:ascii="Times New Roman" w:hAnsi="Times New Roman" w:cs="Times New Roman"/>
          <w:color w:val="auto"/>
          <w:sz w:val="24"/>
          <w:szCs w:val="24"/>
        </w:rPr>
        <w:t xml:space="preserve"> </w:t>
      </w:r>
      <w:r>
        <w:fldChar w:fldCharType="end"/>
      </w:r>
      <w:hyperlink r:id="rId13" w:history="1">
        <w:r w:rsidRPr="001A24F5">
          <w:rPr>
            <w:rStyle w:val="Hyperlink3"/>
            <w:rFonts w:ascii="Times New Roman" w:hAnsi="Times New Roman" w:cs="Times New Roman"/>
            <w:color w:val="auto"/>
            <w:sz w:val="24"/>
            <w:szCs w:val="24"/>
            <w:u w:val="none"/>
            <w:lang w:val="es-ES_tradnl"/>
          </w:rPr>
          <w:t>https://educacionmediasuperior.sep.gob.mx/en_mx/sems/encuesta_nacional_desercion_ems</w:t>
        </w:r>
      </w:hyperlink>
    </w:p>
    <w:p w14:paraId="5944D03D" w14:textId="77777777" w:rsidR="000D31C7" w:rsidRPr="001A24F5" w:rsidRDefault="000D31C7" w:rsidP="001A24F5">
      <w:pPr>
        <w:pStyle w:val="Cuerpo"/>
        <w:ind w:left="720" w:hanging="720"/>
        <w:jc w:val="both"/>
        <w:rPr>
          <w:rStyle w:val="Ninguno"/>
          <w:rFonts w:ascii="Times New Roman" w:hAnsi="Times New Roman" w:cs="Times New Roman"/>
          <w:color w:val="auto"/>
          <w:sz w:val="24"/>
          <w:szCs w:val="24"/>
        </w:rPr>
      </w:pPr>
      <w:r w:rsidRPr="001A24F5">
        <w:rPr>
          <w:rStyle w:val="Ninguno"/>
          <w:rFonts w:ascii="Times New Roman" w:hAnsi="Times New Roman" w:cs="Times New Roman"/>
          <w:color w:val="auto"/>
          <w:sz w:val="24"/>
          <w:szCs w:val="24"/>
          <w:lang w:val="pt-PT"/>
        </w:rPr>
        <w:t xml:space="preserve">Pontes, A., Coelho, V., Peixoto, C., Meira, L., &amp; Azevedo, H. (2024). </w:t>
      </w:r>
      <w:r w:rsidRPr="001A24F5">
        <w:rPr>
          <w:rStyle w:val="Ninguno"/>
          <w:rFonts w:ascii="Times New Roman" w:hAnsi="Times New Roman" w:cs="Times New Roman"/>
          <w:i/>
          <w:iCs/>
          <w:color w:val="auto"/>
          <w:sz w:val="24"/>
          <w:szCs w:val="24"/>
          <w:lang w:val="en-US"/>
        </w:rPr>
        <w:t xml:space="preserve">Academic Stress and Anxiety among Portuguese Students: The Role of Perceived Social Support and </w:t>
      </w:r>
      <w:proofErr w:type="spellStart"/>
      <w:r w:rsidRPr="001A24F5">
        <w:rPr>
          <w:rStyle w:val="Ninguno"/>
          <w:rFonts w:ascii="Times New Roman" w:hAnsi="Times New Roman" w:cs="Times New Roman"/>
          <w:i/>
          <w:iCs/>
          <w:color w:val="auto"/>
          <w:sz w:val="24"/>
          <w:szCs w:val="24"/>
          <w:lang w:val="en-US"/>
        </w:rPr>
        <w:t>SelfManagement</w:t>
      </w:r>
      <w:proofErr w:type="spellEnd"/>
      <w:r w:rsidRPr="001A24F5">
        <w:rPr>
          <w:rStyle w:val="Ninguno"/>
          <w:rFonts w:ascii="Times New Roman" w:hAnsi="Times New Roman" w:cs="Times New Roman"/>
          <w:color w:val="auto"/>
          <w:sz w:val="24"/>
          <w:szCs w:val="24"/>
          <w:lang w:val="en-US"/>
        </w:rPr>
        <w:t xml:space="preserve">. Education Sciences, 14(2), 119. </w:t>
      </w:r>
      <w:hyperlink r:id="rId14" w:history="1">
        <w:r w:rsidRPr="001A24F5">
          <w:rPr>
            <w:rStyle w:val="Hyperlink4"/>
            <w:rFonts w:ascii="Times New Roman" w:hAnsi="Times New Roman" w:cs="Times New Roman"/>
            <w:color w:val="auto"/>
            <w:sz w:val="24"/>
            <w:szCs w:val="24"/>
            <w:u w:val="none"/>
            <w:lang w:val="en-US"/>
          </w:rPr>
          <w:t>https://doi.org/10.3390/educsci14020119</w:t>
        </w:r>
      </w:hyperlink>
    </w:p>
    <w:p w14:paraId="3FF59CFC" w14:textId="77777777" w:rsidR="000D31C7" w:rsidRPr="001A24F5" w:rsidRDefault="000D31C7" w:rsidP="001A24F5">
      <w:pPr>
        <w:pStyle w:val="Cuerpo"/>
        <w:ind w:left="720" w:hanging="720"/>
        <w:jc w:val="both"/>
        <w:rPr>
          <w:rStyle w:val="Ninguno"/>
          <w:rFonts w:ascii="Times New Roman" w:hAnsi="Times New Roman" w:cs="Times New Roman"/>
          <w:color w:val="auto"/>
          <w:sz w:val="24"/>
          <w:szCs w:val="24"/>
        </w:rPr>
      </w:pPr>
      <w:r w:rsidRPr="001A24F5">
        <w:rPr>
          <w:rStyle w:val="Ninguno"/>
          <w:rFonts w:ascii="Times New Roman" w:hAnsi="Times New Roman" w:cs="Times New Roman"/>
          <w:color w:val="auto"/>
          <w:sz w:val="24"/>
          <w:szCs w:val="24"/>
          <w:lang w:val="en-US"/>
        </w:rPr>
        <w:lastRenderedPageBreak/>
        <w:t xml:space="preserve">Wentzel, K. R., Battle, A., Russell, S. L., &amp; Looney, L. B. (2010). </w:t>
      </w:r>
      <w:r w:rsidRPr="001A24F5">
        <w:rPr>
          <w:rStyle w:val="Ninguno"/>
          <w:rFonts w:ascii="Times New Roman" w:hAnsi="Times New Roman" w:cs="Times New Roman"/>
          <w:i/>
          <w:iCs/>
          <w:color w:val="auto"/>
          <w:sz w:val="24"/>
          <w:szCs w:val="24"/>
          <w:lang w:val="en-US"/>
        </w:rPr>
        <w:t>Social supports from teachers and peers as predictors of academic and social motivation</w:t>
      </w:r>
      <w:r w:rsidRPr="001A24F5">
        <w:rPr>
          <w:rStyle w:val="Ninguno"/>
          <w:rFonts w:ascii="Times New Roman" w:hAnsi="Times New Roman" w:cs="Times New Roman"/>
          <w:color w:val="auto"/>
          <w:sz w:val="24"/>
          <w:szCs w:val="24"/>
          <w:lang w:val="en-US"/>
        </w:rPr>
        <w:t>. Contemporary Educational Psychology, 35(3), 193</w:t>
      </w:r>
      <w:r w:rsidRPr="001A24F5">
        <w:rPr>
          <w:rStyle w:val="Ninguno"/>
          <w:rFonts w:ascii="Times New Roman" w:hAnsi="Times New Roman" w:cs="Times New Roman"/>
          <w:color w:val="auto"/>
          <w:sz w:val="24"/>
          <w:szCs w:val="24"/>
        </w:rPr>
        <w:t>–202. https://doi.org/10.1016/j.cedpsych.2010.03.002</w:t>
      </w:r>
    </w:p>
    <w:p w14:paraId="4C944DCE" w14:textId="77777777" w:rsidR="000D31C7" w:rsidRPr="001A24F5" w:rsidRDefault="000D31C7" w:rsidP="001A24F5">
      <w:pPr>
        <w:pStyle w:val="Cuerpo"/>
        <w:ind w:left="720" w:hanging="720"/>
        <w:jc w:val="both"/>
        <w:rPr>
          <w:rStyle w:val="Hyperlink2"/>
          <w:rFonts w:ascii="Times New Roman" w:hAnsi="Times New Roman" w:cs="Times New Roman"/>
          <w:color w:val="auto"/>
          <w:sz w:val="24"/>
          <w:szCs w:val="24"/>
        </w:rPr>
      </w:pPr>
    </w:p>
    <w:p w14:paraId="7079C501" w14:textId="77777777" w:rsidR="000D31C7" w:rsidRPr="001A24F5" w:rsidRDefault="000D31C7" w:rsidP="001A24F5">
      <w:pPr>
        <w:pStyle w:val="Cuerpo"/>
        <w:jc w:val="both"/>
        <w:rPr>
          <w:rFonts w:ascii="Times New Roman" w:hAnsi="Times New Roman" w:cs="Times New Roman"/>
          <w:color w:val="auto"/>
          <w:sz w:val="24"/>
          <w:szCs w:val="24"/>
        </w:rPr>
      </w:pPr>
    </w:p>
    <w:p w14:paraId="73429AF8" w14:textId="7B03FAA0" w:rsidR="00AD3F4C" w:rsidRPr="001A24F5" w:rsidRDefault="00AD3F4C" w:rsidP="001A24F5">
      <w:pPr>
        <w:tabs>
          <w:tab w:val="left" w:pos="6330"/>
        </w:tabs>
        <w:spacing w:after="0" w:line="240" w:lineRule="auto"/>
        <w:jc w:val="both"/>
        <w:rPr>
          <w:rFonts w:ascii="Times New Roman" w:hAnsi="Times New Roman" w:cs="Times New Roman"/>
        </w:rPr>
      </w:pPr>
    </w:p>
    <w:sectPr w:rsidR="00AD3F4C" w:rsidRPr="001A24F5" w:rsidSect="00AD3F4C">
      <w:footerReference w:type="default" r:id="rId15"/>
      <w:pgSz w:w="12240" w:h="15840"/>
      <w:pgMar w:top="1417" w:right="1701" w:bottom="1417" w:left="1701"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BE78" w14:textId="77777777" w:rsidR="0032022B" w:rsidRDefault="0032022B" w:rsidP="00AD3F4C">
      <w:pPr>
        <w:spacing w:after="0" w:line="240" w:lineRule="auto"/>
      </w:pPr>
      <w:r>
        <w:separator/>
      </w:r>
    </w:p>
  </w:endnote>
  <w:endnote w:type="continuationSeparator" w:id="0">
    <w:p w14:paraId="1706C7DB" w14:textId="77777777" w:rsidR="0032022B" w:rsidRDefault="0032022B" w:rsidP="00AD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0E3" w14:textId="0183BFA0" w:rsidR="00AD3F4C" w:rsidRDefault="00AD3F4C">
    <w:pPr>
      <w:pStyle w:val="Piedepgina"/>
    </w:pPr>
    <w:r>
      <w:rPr>
        <w:rFonts w:cstheme="minorHAnsi"/>
        <w:b/>
      </w:rPr>
      <w:t xml:space="preserve">             </w:t>
    </w:r>
    <w:r w:rsidRPr="00F44F95">
      <w:rPr>
        <w:rFonts w:cstheme="minorHAnsi"/>
        <w:b/>
      </w:rPr>
      <w:t>Vol. 1</w:t>
    </w:r>
    <w:r>
      <w:rPr>
        <w:rFonts w:cstheme="minorHAnsi"/>
        <w:b/>
      </w:rPr>
      <w:t>2</w:t>
    </w:r>
    <w:r w:rsidRPr="00F44F95">
      <w:rPr>
        <w:rFonts w:cstheme="minorHAnsi"/>
        <w:b/>
      </w:rPr>
      <w:t xml:space="preserve">, Núm. </w:t>
    </w:r>
    <w:r>
      <w:rPr>
        <w:rFonts w:cstheme="minorHAnsi"/>
        <w:b/>
      </w:rPr>
      <w:t>2</w:t>
    </w:r>
    <w:r w:rsidR="008C0140">
      <w:rPr>
        <w:rFonts w:cstheme="minorHAnsi"/>
        <w:b/>
      </w:rPr>
      <w:t>3</w:t>
    </w:r>
    <w:r w:rsidRPr="00F44F95">
      <w:rPr>
        <w:rFonts w:cstheme="minorHAnsi"/>
        <w:b/>
      </w:rPr>
      <w:t xml:space="preserve">                  </w:t>
    </w:r>
    <w:proofErr w:type="gramStart"/>
    <w:r w:rsidR="008C0140">
      <w:rPr>
        <w:rFonts w:cstheme="minorHAnsi"/>
        <w:b/>
      </w:rPr>
      <w:t>Enero</w:t>
    </w:r>
    <w:proofErr w:type="gramEnd"/>
    <w:r>
      <w:rPr>
        <w:rFonts w:cstheme="minorHAnsi"/>
        <w:b/>
      </w:rPr>
      <w:t xml:space="preserve"> – </w:t>
    </w:r>
    <w:proofErr w:type="gramStart"/>
    <w:r w:rsidR="008C0140">
      <w:rPr>
        <w:rFonts w:cstheme="minorHAnsi"/>
        <w:b/>
      </w:rPr>
      <w:t>Junio</w:t>
    </w:r>
    <w:proofErr w:type="gramEnd"/>
    <w:r>
      <w:rPr>
        <w:rFonts w:cstheme="minorHAnsi"/>
        <w:b/>
      </w:rPr>
      <w:t xml:space="preserve"> 2025</w:t>
    </w:r>
    <w:r w:rsidRPr="00F44F95">
      <w:rPr>
        <w:rFonts w:cstheme="minorHAnsi"/>
        <w:b/>
      </w:rPr>
      <w:t xml:space="preserve">                        ISSN: 2448 – </w:t>
    </w:r>
    <w:r w:rsidR="007C7B0C">
      <w:rPr>
        <w:rFonts w:cstheme="minorHAnsi"/>
        <w:b/>
      </w:rPr>
      <w:t>7422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0460" w14:textId="77777777" w:rsidR="0032022B" w:rsidRDefault="0032022B" w:rsidP="00AD3F4C">
      <w:pPr>
        <w:spacing w:after="0" w:line="240" w:lineRule="auto"/>
      </w:pPr>
      <w:r>
        <w:separator/>
      </w:r>
    </w:p>
  </w:footnote>
  <w:footnote w:type="continuationSeparator" w:id="0">
    <w:p w14:paraId="7FC3C9DD" w14:textId="77777777" w:rsidR="0032022B" w:rsidRDefault="0032022B" w:rsidP="00AD3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6DB6"/>
    <w:multiLevelType w:val="multilevel"/>
    <w:tmpl w:val="5564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28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B0"/>
    <w:rsid w:val="0003158F"/>
    <w:rsid w:val="00084408"/>
    <w:rsid w:val="000D31C7"/>
    <w:rsid w:val="00134351"/>
    <w:rsid w:val="001A0067"/>
    <w:rsid w:val="001A24F5"/>
    <w:rsid w:val="00284765"/>
    <w:rsid w:val="0032022B"/>
    <w:rsid w:val="00326F3B"/>
    <w:rsid w:val="00332008"/>
    <w:rsid w:val="00361A4E"/>
    <w:rsid w:val="00402192"/>
    <w:rsid w:val="004763E9"/>
    <w:rsid w:val="00492FEB"/>
    <w:rsid w:val="00557262"/>
    <w:rsid w:val="00567ED5"/>
    <w:rsid w:val="005E6E08"/>
    <w:rsid w:val="0064338F"/>
    <w:rsid w:val="00753C17"/>
    <w:rsid w:val="00791A6C"/>
    <w:rsid w:val="007C4380"/>
    <w:rsid w:val="007C7B0C"/>
    <w:rsid w:val="00843C97"/>
    <w:rsid w:val="00856297"/>
    <w:rsid w:val="008901AD"/>
    <w:rsid w:val="008B37DD"/>
    <w:rsid w:val="008C0140"/>
    <w:rsid w:val="00960259"/>
    <w:rsid w:val="009D1B70"/>
    <w:rsid w:val="00A22978"/>
    <w:rsid w:val="00A724B0"/>
    <w:rsid w:val="00A95075"/>
    <w:rsid w:val="00AD3F4C"/>
    <w:rsid w:val="00B2556A"/>
    <w:rsid w:val="00B40C40"/>
    <w:rsid w:val="00B555B4"/>
    <w:rsid w:val="00B8460F"/>
    <w:rsid w:val="00C6056C"/>
    <w:rsid w:val="00CD496E"/>
    <w:rsid w:val="00D963D2"/>
    <w:rsid w:val="00DF7DA2"/>
    <w:rsid w:val="00E847D1"/>
    <w:rsid w:val="00F26B49"/>
    <w:rsid w:val="00F35253"/>
    <w:rsid w:val="00FB3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Ttulo">
    <w:name w:val="Title"/>
    <w:basedOn w:val="Normal"/>
    <w:next w:val="Normal"/>
    <w:link w:val="Ttul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paragraph" w:customStyle="1" w:styleId="Cuerpo">
    <w:name w:val="Cuerpo"/>
    <w:rsid w:val="000D31C7"/>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lang w:eastAsia="es-MX"/>
      <w14:textOutline w14:w="0" w14:cap="flat" w14:cmpd="sng" w14:algn="ctr">
        <w14:noFill/>
        <w14:prstDash w14:val="solid"/>
        <w14:bevel/>
      </w14:textOutline>
      <w14:ligatures w14:val="none"/>
    </w:rPr>
  </w:style>
  <w:style w:type="character" w:customStyle="1" w:styleId="Ninguno">
    <w:name w:val="Ninguno"/>
    <w:rsid w:val="000D31C7"/>
  </w:style>
  <w:style w:type="character" w:customStyle="1" w:styleId="Hyperlink0">
    <w:name w:val="Hyperlink.0"/>
    <w:basedOn w:val="Ninguno"/>
    <w:rsid w:val="000D31C7"/>
    <w:rPr>
      <w:rFonts w:ascii="Arial" w:eastAsia="Arial" w:hAnsi="Arial" w:cs="Arial"/>
      <w:outline w:val="0"/>
      <w:color w:val="1155CC"/>
      <w:sz w:val="24"/>
      <w:szCs w:val="24"/>
      <w:u w:val="single" w:color="1155CC"/>
    </w:rPr>
  </w:style>
  <w:style w:type="character" w:customStyle="1" w:styleId="Hyperlink1">
    <w:name w:val="Hyperlink.1"/>
    <w:basedOn w:val="Ninguno"/>
    <w:rsid w:val="000D31C7"/>
    <w:rPr>
      <w:rFonts w:ascii="Arial" w:eastAsia="Arial" w:hAnsi="Arial" w:cs="Arial"/>
      <w:outline w:val="0"/>
      <w:color w:val="085C77"/>
      <w:sz w:val="23"/>
      <w:szCs w:val="23"/>
      <w:u w:val="single" w:color="085C77"/>
      <w:shd w:val="clear" w:color="auto" w:fill="FFFFFF"/>
    </w:rPr>
  </w:style>
  <w:style w:type="character" w:styleId="nfasis">
    <w:name w:val="Emphasis"/>
    <w:basedOn w:val="Ninguno"/>
    <w:rsid w:val="000D31C7"/>
    <w:rPr>
      <w:rFonts w:ascii="Calibri" w:hAnsi="Calibri"/>
      <w:i/>
      <w:iCs/>
      <w:lang w:val="es-ES_tradnl"/>
    </w:rPr>
  </w:style>
  <w:style w:type="character" w:customStyle="1" w:styleId="Hyperlink2">
    <w:name w:val="Hyperlink.2"/>
    <w:basedOn w:val="Ninguno"/>
    <w:rsid w:val="000D31C7"/>
    <w:rPr>
      <w:rFonts w:ascii="Calibri" w:eastAsia="Calibri" w:hAnsi="Calibri" w:cs="Calibri"/>
    </w:rPr>
  </w:style>
  <w:style w:type="character" w:customStyle="1" w:styleId="Hyperlink3">
    <w:name w:val="Hyperlink.3"/>
    <w:basedOn w:val="Ninguno"/>
    <w:rsid w:val="000D31C7"/>
    <w:rPr>
      <w:rFonts w:ascii="Calibri" w:eastAsia="Calibri" w:hAnsi="Calibri" w:cs="Calibri"/>
      <w:outline w:val="0"/>
      <w:color w:val="1155CC"/>
      <w:u w:val="single" w:color="1155CC"/>
    </w:rPr>
  </w:style>
  <w:style w:type="character" w:customStyle="1" w:styleId="Hyperlink4">
    <w:name w:val="Hyperlink.4"/>
    <w:basedOn w:val="Fuentedeprrafopredeter"/>
    <w:rsid w:val="000D31C7"/>
    <w:rPr>
      <w:outline w:val="0"/>
      <w:color w:val="000000"/>
      <w:u w:val="single" w:color="FF0000"/>
    </w:rPr>
  </w:style>
  <w:style w:type="paragraph" w:styleId="NormalWeb">
    <w:name w:val="Normal (Web)"/>
    <w:basedOn w:val="Normal"/>
    <w:uiPriority w:val="99"/>
    <w:unhideWhenUsed/>
    <w:rsid w:val="000D31C7"/>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0D31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lando.reynoso@academicos.udg.mx" TargetMode="External"/><Relationship Id="rId13" Type="http://schemas.openxmlformats.org/officeDocument/2006/relationships/hyperlink" Target="https://educacionmediasuperior.sep.gob.mx/en_mx/sems/encuesta_nacional_desercion_em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7-3625-62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na.cervantes2346@alumnos.udg.mx" TargetMode="External"/><Relationship Id="rId4" Type="http://schemas.openxmlformats.org/officeDocument/2006/relationships/webSettings" Target="webSettings.xml"/><Relationship Id="rId9" Type="http://schemas.openxmlformats.org/officeDocument/2006/relationships/hyperlink" Target="https://orcid.org/0000-0001-5982-8302" TargetMode="External"/><Relationship Id="rId14" Type="http://schemas.openxmlformats.org/officeDocument/2006/relationships/hyperlink" Target="https://doi.org/10.3390/educsci140201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2926</Words>
  <Characters>16095</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Francisco Santillán Campos</cp:lastModifiedBy>
  <cp:revision>11</cp:revision>
  <dcterms:created xsi:type="dcterms:W3CDTF">2025-07-01T12:25:00Z</dcterms:created>
  <dcterms:modified xsi:type="dcterms:W3CDTF">2025-07-08T14:45:00Z</dcterms:modified>
</cp:coreProperties>
</file>