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D973" w14:textId="7B01BAD5" w:rsidR="00FB3F3A" w:rsidRPr="008D5512" w:rsidRDefault="007C7B0C" w:rsidP="008D5512">
      <w:pPr>
        <w:spacing w:line="240" w:lineRule="auto"/>
        <w:jc w:val="both"/>
        <w:rPr>
          <w:rFonts w:ascii="Times New Roman" w:hAnsi="Times New Roman" w:cs="Times New Roman"/>
        </w:rPr>
      </w:pPr>
      <w:r w:rsidRPr="008D5512">
        <w:rPr>
          <w:rFonts w:ascii="Times New Roman" w:hAnsi="Times New Roman" w:cs="Times New Roman"/>
          <w:noProof/>
        </w:rPr>
        <w:drawing>
          <wp:anchor distT="0" distB="0" distL="114300" distR="114300" simplePos="0" relativeHeight="251658240" behindDoc="0" locked="0" layoutInCell="1" allowOverlap="1" wp14:anchorId="0C6972A5" wp14:editId="307D04D3">
            <wp:simplePos x="0" y="0"/>
            <wp:positionH relativeFrom="page">
              <wp:align>right</wp:align>
            </wp:positionH>
            <wp:positionV relativeFrom="paragraph">
              <wp:posOffset>-728345</wp:posOffset>
            </wp:positionV>
            <wp:extent cx="7772400" cy="1228725"/>
            <wp:effectExtent l="0" t="0" r="0" b="9525"/>
            <wp:wrapNone/>
            <wp:docPr id="12253749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7240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C9A9F" w14:textId="77777777" w:rsidR="00AD3F4C" w:rsidRPr="008D5512" w:rsidRDefault="00AD3F4C" w:rsidP="008D5512">
      <w:pPr>
        <w:spacing w:line="240" w:lineRule="auto"/>
        <w:jc w:val="both"/>
        <w:rPr>
          <w:rFonts w:ascii="Times New Roman" w:hAnsi="Times New Roman" w:cs="Times New Roman"/>
        </w:rPr>
      </w:pPr>
    </w:p>
    <w:p w14:paraId="1D46865D" w14:textId="77777777" w:rsidR="00AD3F4C" w:rsidRPr="008D5512" w:rsidRDefault="00AD3F4C" w:rsidP="008D5512">
      <w:pPr>
        <w:spacing w:line="240" w:lineRule="auto"/>
        <w:jc w:val="both"/>
        <w:rPr>
          <w:rFonts w:ascii="Times New Roman" w:hAnsi="Times New Roman" w:cs="Times New Roman"/>
        </w:rPr>
      </w:pPr>
    </w:p>
    <w:p w14:paraId="7E14B22A" w14:textId="77777777" w:rsidR="00AD3F4C" w:rsidRDefault="00AD3F4C" w:rsidP="008D5512">
      <w:pPr>
        <w:spacing w:before="240" w:line="240" w:lineRule="auto"/>
        <w:jc w:val="right"/>
        <w:rPr>
          <w:rFonts w:ascii="Times New Roman" w:hAnsi="Times New Roman" w:cs="Times New Roman"/>
          <w:b/>
          <w:bCs/>
          <w:i/>
          <w:iCs/>
        </w:rPr>
      </w:pPr>
      <w:r w:rsidRPr="008D5512">
        <w:rPr>
          <w:rFonts w:ascii="Times New Roman" w:hAnsi="Times New Roman" w:cs="Times New Roman"/>
        </w:rPr>
        <w:tab/>
      </w:r>
      <w:r w:rsidRPr="008D5512">
        <w:rPr>
          <w:rFonts w:ascii="Times New Roman" w:hAnsi="Times New Roman" w:cs="Times New Roman"/>
          <w:b/>
          <w:bCs/>
          <w:i/>
          <w:iCs/>
        </w:rPr>
        <w:t>Artículos científicos</w:t>
      </w:r>
    </w:p>
    <w:p w14:paraId="416D3D09" w14:textId="77777777" w:rsidR="008D5512" w:rsidRPr="008D5512" w:rsidRDefault="008D5512" w:rsidP="008D5512">
      <w:pPr>
        <w:spacing w:before="240" w:line="240" w:lineRule="auto"/>
        <w:jc w:val="right"/>
        <w:rPr>
          <w:rFonts w:ascii="Times New Roman" w:eastAsia="Times New Roman" w:hAnsi="Times New Roman" w:cs="Times New Roman"/>
          <w:b/>
        </w:rPr>
      </w:pPr>
    </w:p>
    <w:p w14:paraId="37EC8091" w14:textId="77777777" w:rsidR="00A034CE" w:rsidRPr="008D5512" w:rsidRDefault="00A034CE" w:rsidP="008D5512">
      <w:pPr>
        <w:tabs>
          <w:tab w:val="left" w:pos="6330"/>
        </w:tabs>
        <w:spacing w:after="0" w:line="240" w:lineRule="auto"/>
        <w:jc w:val="both"/>
        <w:rPr>
          <w:rFonts w:ascii="Times New Roman" w:hAnsi="Times New Roman" w:cs="Times New Roman"/>
          <w:sz w:val="28"/>
          <w:szCs w:val="28"/>
        </w:rPr>
      </w:pPr>
      <w:r w:rsidRPr="008D5512">
        <w:rPr>
          <w:rFonts w:ascii="Times New Roman" w:hAnsi="Times New Roman" w:cs="Times New Roman"/>
          <w:b/>
          <w:sz w:val="28"/>
          <w:szCs w:val="28"/>
        </w:rPr>
        <w:t>Reflexiones sobre el feminicidio social en México: un estudio de caso</w:t>
      </w:r>
      <w:r w:rsidRPr="008D5512">
        <w:rPr>
          <w:rFonts w:ascii="Times New Roman" w:hAnsi="Times New Roman" w:cs="Times New Roman"/>
          <w:b/>
          <w:sz w:val="28"/>
          <w:szCs w:val="28"/>
          <w:vertAlign w:val="superscript"/>
        </w:rPr>
        <w:footnoteReference w:id="1"/>
      </w:r>
      <w:r w:rsidRPr="008D5512">
        <w:rPr>
          <w:rFonts w:ascii="Times New Roman" w:hAnsi="Times New Roman" w:cs="Times New Roman"/>
          <w:b/>
          <w:sz w:val="28"/>
          <w:szCs w:val="28"/>
        </w:rPr>
        <w:t>.</w:t>
      </w:r>
    </w:p>
    <w:p w14:paraId="070CFF2A" w14:textId="77777777" w:rsidR="00A034CE" w:rsidRPr="004F2060" w:rsidRDefault="00A034CE" w:rsidP="008D5512">
      <w:pPr>
        <w:tabs>
          <w:tab w:val="left" w:pos="6330"/>
        </w:tabs>
        <w:spacing w:after="0" w:line="240" w:lineRule="auto"/>
        <w:jc w:val="both"/>
        <w:rPr>
          <w:rFonts w:ascii="Times New Roman" w:hAnsi="Times New Roman" w:cs="Times New Roman"/>
          <w:bCs/>
          <w:i/>
          <w:iCs/>
          <w:sz w:val="28"/>
          <w:szCs w:val="28"/>
        </w:rPr>
      </w:pPr>
      <w:proofErr w:type="spellStart"/>
      <w:r w:rsidRPr="004F2060">
        <w:rPr>
          <w:rFonts w:ascii="Times New Roman" w:hAnsi="Times New Roman" w:cs="Times New Roman"/>
          <w:bCs/>
          <w:i/>
          <w:iCs/>
          <w:sz w:val="28"/>
          <w:szCs w:val="28"/>
        </w:rPr>
        <w:t>Reflections</w:t>
      </w:r>
      <w:proofErr w:type="spellEnd"/>
      <w:r w:rsidRPr="004F2060">
        <w:rPr>
          <w:rFonts w:ascii="Times New Roman" w:hAnsi="Times New Roman" w:cs="Times New Roman"/>
          <w:bCs/>
          <w:i/>
          <w:iCs/>
          <w:sz w:val="28"/>
          <w:szCs w:val="28"/>
        </w:rPr>
        <w:t xml:space="preserve"> </w:t>
      </w:r>
      <w:proofErr w:type="spellStart"/>
      <w:r w:rsidRPr="004F2060">
        <w:rPr>
          <w:rFonts w:ascii="Times New Roman" w:hAnsi="Times New Roman" w:cs="Times New Roman"/>
          <w:bCs/>
          <w:i/>
          <w:iCs/>
          <w:sz w:val="28"/>
          <w:szCs w:val="28"/>
        </w:rPr>
        <w:t>on</w:t>
      </w:r>
      <w:proofErr w:type="spellEnd"/>
      <w:r w:rsidRPr="004F2060">
        <w:rPr>
          <w:rFonts w:ascii="Times New Roman" w:hAnsi="Times New Roman" w:cs="Times New Roman"/>
          <w:bCs/>
          <w:i/>
          <w:iCs/>
          <w:sz w:val="28"/>
          <w:szCs w:val="28"/>
        </w:rPr>
        <w:t xml:space="preserve"> social </w:t>
      </w:r>
      <w:proofErr w:type="spellStart"/>
      <w:r w:rsidRPr="004F2060">
        <w:rPr>
          <w:rFonts w:ascii="Times New Roman" w:hAnsi="Times New Roman" w:cs="Times New Roman"/>
          <w:bCs/>
          <w:i/>
          <w:iCs/>
          <w:sz w:val="28"/>
          <w:szCs w:val="28"/>
        </w:rPr>
        <w:t>feminicide</w:t>
      </w:r>
      <w:proofErr w:type="spellEnd"/>
      <w:r w:rsidRPr="004F2060">
        <w:rPr>
          <w:rFonts w:ascii="Times New Roman" w:hAnsi="Times New Roman" w:cs="Times New Roman"/>
          <w:bCs/>
          <w:i/>
          <w:iCs/>
          <w:sz w:val="28"/>
          <w:szCs w:val="28"/>
        </w:rPr>
        <w:t xml:space="preserve"> in </w:t>
      </w:r>
      <w:proofErr w:type="spellStart"/>
      <w:r w:rsidRPr="004F2060">
        <w:rPr>
          <w:rFonts w:ascii="Times New Roman" w:hAnsi="Times New Roman" w:cs="Times New Roman"/>
          <w:bCs/>
          <w:i/>
          <w:iCs/>
          <w:sz w:val="28"/>
          <w:szCs w:val="28"/>
        </w:rPr>
        <w:t>Mexico</w:t>
      </w:r>
      <w:proofErr w:type="spellEnd"/>
    </w:p>
    <w:p w14:paraId="18A5A27C" w14:textId="77777777" w:rsidR="00A034CE" w:rsidRPr="008D5512" w:rsidRDefault="00A034CE" w:rsidP="008D5512">
      <w:pPr>
        <w:tabs>
          <w:tab w:val="left" w:pos="6330"/>
        </w:tabs>
        <w:spacing w:line="240" w:lineRule="auto"/>
        <w:jc w:val="both"/>
        <w:rPr>
          <w:rFonts w:ascii="Times New Roman" w:hAnsi="Times New Roman" w:cs="Times New Roman"/>
        </w:rPr>
      </w:pPr>
    </w:p>
    <w:p w14:paraId="7E956FEE" w14:textId="77777777" w:rsidR="008D5512" w:rsidRDefault="008D5512" w:rsidP="008D5512">
      <w:pPr>
        <w:tabs>
          <w:tab w:val="left" w:pos="6330"/>
        </w:tabs>
        <w:spacing w:after="0" w:line="240" w:lineRule="auto"/>
        <w:jc w:val="right"/>
        <w:rPr>
          <w:rFonts w:ascii="Times New Roman" w:hAnsi="Times New Roman" w:cs="Times New Roman"/>
        </w:rPr>
      </w:pPr>
    </w:p>
    <w:p w14:paraId="255739AD" w14:textId="25E28858" w:rsidR="00A034CE" w:rsidRPr="00AE6956" w:rsidRDefault="00A034CE" w:rsidP="008D5512">
      <w:pPr>
        <w:tabs>
          <w:tab w:val="left" w:pos="6330"/>
        </w:tabs>
        <w:spacing w:after="0" w:line="240" w:lineRule="auto"/>
        <w:jc w:val="right"/>
        <w:rPr>
          <w:rFonts w:ascii="Times New Roman" w:hAnsi="Times New Roman" w:cs="Times New Roman"/>
          <w:b/>
          <w:bCs/>
        </w:rPr>
      </w:pPr>
      <w:r w:rsidRPr="00AE6956">
        <w:rPr>
          <w:rFonts w:ascii="Times New Roman" w:hAnsi="Times New Roman" w:cs="Times New Roman"/>
          <w:b/>
          <w:bCs/>
        </w:rPr>
        <w:t>Alma Liliana Ortiz Navarro</w:t>
      </w:r>
    </w:p>
    <w:p w14:paraId="1E4C7864" w14:textId="77777777" w:rsidR="00A034CE" w:rsidRPr="008D5512" w:rsidRDefault="00A034CE" w:rsidP="008D5512">
      <w:pPr>
        <w:tabs>
          <w:tab w:val="left" w:pos="6330"/>
        </w:tabs>
        <w:spacing w:after="0" w:line="240" w:lineRule="auto"/>
        <w:jc w:val="right"/>
        <w:rPr>
          <w:rFonts w:ascii="Times New Roman" w:hAnsi="Times New Roman" w:cs="Times New Roman"/>
        </w:rPr>
      </w:pPr>
      <w:r w:rsidRPr="008D5512">
        <w:rPr>
          <w:rFonts w:ascii="Times New Roman" w:hAnsi="Times New Roman" w:cs="Times New Roman"/>
        </w:rPr>
        <w:t>Universidad de Guadalajara</w:t>
      </w:r>
    </w:p>
    <w:p w14:paraId="76B3664C" w14:textId="77777777" w:rsidR="00A034CE" w:rsidRPr="008D5512" w:rsidRDefault="00A034CE" w:rsidP="008D5512">
      <w:pPr>
        <w:tabs>
          <w:tab w:val="left" w:pos="6330"/>
        </w:tabs>
        <w:spacing w:after="0" w:line="240" w:lineRule="auto"/>
        <w:jc w:val="right"/>
        <w:rPr>
          <w:rFonts w:ascii="Times New Roman" w:hAnsi="Times New Roman" w:cs="Times New Roman"/>
          <w:color w:val="EE0000"/>
        </w:rPr>
      </w:pPr>
      <w:hyperlink r:id="rId8" w:history="1">
        <w:r w:rsidRPr="008D5512">
          <w:rPr>
            <w:rStyle w:val="Hipervnculo"/>
            <w:rFonts w:ascii="Times New Roman" w:hAnsi="Times New Roman" w:cs="Times New Roman"/>
            <w:color w:val="EE0000"/>
            <w:u w:val="none"/>
          </w:rPr>
          <w:t>psic.alma.ortiz@hotmail.com</w:t>
        </w:r>
      </w:hyperlink>
    </w:p>
    <w:p w14:paraId="5B6866DF" w14:textId="01EC2B45" w:rsidR="00A034CE" w:rsidRPr="008D5512" w:rsidRDefault="008D5512" w:rsidP="008D5512">
      <w:pPr>
        <w:tabs>
          <w:tab w:val="left" w:pos="6330"/>
        </w:tabs>
        <w:spacing w:after="0" w:line="240" w:lineRule="auto"/>
        <w:jc w:val="right"/>
        <w:rPr>
          <w:rFonts w:ascii="Times New Roman" w:hAnsi="Times New Roman" w:cs="Times New Roman"/>
        </w:rPr>
      </w:pPr>
      <w:r w:rsidRPr="00DB3F91">
        <w:rPr>
          <w:rFonts w:ascii="Times New Roman" w:hAnsi="Times New Roman"/>
        </w:rPr>
        <w:t>https://orcid.org/</w:t>
      </w:r>
      <w:r w:rsidR="00A034CE" w:rsidRPr="008D5512">
        <w:rPr>
          <w:rFonts w:ascii="Times New Roman" w:hAnsi="Times New Roman" w:cs="Times New Roman"/>
        </w:rPr>
        <w:t>0000-0002-5154-9859</w:t>
      </w:r>
    </w:p>
    <w:p w14:paraId="13222F0C" w14:textId="77777777" w:rsidR="008D5512" w:rsidRDefault="008D5512" w:rsidP="008D5512">
      <w:pPr>
        <w:tabs>
          <w:tab w:val="left" w:pos="6330"/>
        </w:tabs>
        <w:spacing w:after="0" w:line="240" w:lineRule="auto"/>
        <w:jc w:val="right"/>
        <w:rPr>
          <w:rFonts w:ascii="Times New Roman" w:hAnsi="Times New Roman" w:cs="Times New Roman"/>
        </w:rPr>
      </w:pPr>
    </w:p>
    <w:p w14:paraId="4F3F5D31" w14:textId="3CD0037A" w:rsidR="00A034CE" w:rsidRPr="00AE6956" w:rsidRDefault="00A034CE" w:rsidP="008D5512">
      <w:pPr>
        <w:tabs>
          <w:tab w:val="left" w:pos="6330"/>
        </w:tabs>
        <w:spacing w:after="0" w:line="240" w:lineRule="auto"/>
        <w:jc w:val="right"/>
        <w:rPr>
          <w:rFonts w:ascii="Times New Roman" w:hAnsi="Times New Roman" w:cs="Times New Roman"/>
          <w:b/>
          <w:bCs/>
        </w:rPr>
      </w:pPr>
      <w:r w:rsidRPr="00AE6956">
        <w:rPr>
          <w:rFonts w:ascii="Times New Roman" w:hAnsi="Times New Roman" w:cs="Times New Roman"/>
          <w:b/>
          <w:bCs/>
        </w:rPr>
        <w:t>Tanya Elizabeth Méndez Luévano</w:t>
      </w:r>
    </w:p>
    <w:p w14:paraId="3D3E024A" w14:textId="77777777" w:rsidR="008D5512" w:rsidRDefault="00A034CE" w:rsidP="008D5512">
      <w:pPr>
        <w:tabs>
          <w:tab w:val="left" w:pos="6330"/>
        </w:tabs>
        <w:spacing w:after="0" w:line="240" w:lineRule="auto"/>
        <w:jc w:val="right"/>
        <w:rPr>
          <w:rFonts w:ascii="Times New Roman" w:hAnsi="Times New Roman" w:cs="Times New Roman"/>
        </w:rPr>
      </w:pPr>
      <w:r w:rsidRPr="008D5512">
        <w:rPr>
          <w:rFonts w:ascii="Times New Roman" w:hAnsi="Times New Roman" w:cs="Times New Roman"/>
        </w:rPr>
        <w:t>Universidad de Guadalajara</w:t>
      </w:r>
      <w:r w:rsidR="008D5512">
        <w:rPr>
          <w:rFonts w:ascii="Times New Roman" w:hAnsi="Times New Roman" w:cs="Times New Roman"/>
        </w:rPr>
        <w:t>,</w:t>
      </w:r>
      <w:r w:rsidRPr="008D5512">
        <w:rPr>
          <w:rFonts w:ascii="Times New Roman" w:hAnsi="Times New Roman" w:cs="Times New Roman"/>
        </w:rPr>
        <w:t xml:space="preserve"> Centro Universitario de </w:t>
      </w:r>
    </w:p>
    <w:p w14:paraId="4CE6F505" w14:textId="4AF89376" w:rsidR="00A034CE" w:rsidRPr="008D5512" w:rsidRDefault="00A034CE" w:rsidP="008D5512">
      <w:pPr>
        <w:tabs>
          <w:tab w:val="left" w:pos="6330"/>
        </w:tabs>
        <w:spacing w:after="0" w:line="240" w:lineRule="auto"/>
        <w:jc w:val="right"/>
        <w:rPr>
          <w:rFonts w:ascii="Times New Roman" w:hAnsi="Times New Roman" w:cs="Times New Roman"/>
        </w:rPr>
      </w:pPr>
      <w:r w:rsidRPr="008D5512">
        <w:rPr>
          <w:rFonts w:ascii="Times New Roman" w:hAnsi="Times New Roman" w:cs="Times New Roman"/>
        </w:rPr>
        <w:t>Ciencias Sociales y Humanidades</w:t>
      </w:r>
    </w:p>
    <w:p w14:paraId="5352A0F3" w14:textId="77777777" w:rsidR="00A034CE" w:rsidRPr="008D5512" w:rsidRDefault="00A034CE" w:rsidP="008D5512">
      <w:pPr>
        <w:tabs>
          <w:tab w:val="left" w:pos="6330"/>
        </w:tabs>
        <w:spacing w:after="0" w:line="240" w:lineRule="auto"/>
        <w:jc w:val="right"/>
        <w:rPr>
          <w:rFonts w:ascii="Times New Roman" w:hAnsi="Times New Roman" w:cs="Times New Roman"/>
          <w:color w:val="EE0000"/>
        </w:rPr>
      </w:pPr>
      <w:hyperlink r:id="rId9" w:history="1">
        <w:r w:rsidRPr="008D5512">
          <w:rPr>
            <w:rStyle w:val="Hipervnculo"/>
            <w:rFonts w:ascii="Times New Roman" w:hAnsi="Times New Roman" w:cs="Times New Roman"/>
            <w:color w:val="EE0000"/>
            <w:u w:val="none"/>
          </w:rPr>
          <w:t>tanya.mendez@academicos.udg.mx</w:t>
        </w:r>
      </w:hyperlink>
    </w:p>
    <w:p w14:paraId="23F565D7" w14:textId="57CDE856" w:rsidR="00A034CE" w:rsidRPr="008D5512" w:rsidRDefault="008D5512" w:rsidP="008D5512">
      <w:pPr>
        <w:tabs>
          <w:tab w:val="left" w:pos="6330"/>
        </w:tabs>
        <w:spacing w:after="0" w:line="240" w:lineRule="auto"/>
        <w:jc w:val="right"/>
        <w:rPr>
          <w:rFonts w:ascii="Times New Roman" w:hAnsi="Times New Roman" w:cs="Times New Roman"/>
        </w:rPr>
      </w:pPr>
      <w:r w:rsidRPr="00DB3F91">
        <w:rPr>
          <w:rFonts w:ascii="Times New Roman" w:hAnsi="Times New Roman"/>
        </w:rPr>
        <w:t>https://orcid.org/</w:t>
      </w:r>
      <w:r w:rsidR="00A034CE" w:rsidRPr="008D5512">
        <w:rPr>
          <w:rFonts w:ascii="Times New Roman" w:hAnsi="Times New Roman" w:cs="Times New Roman"/>
        </w:rPr>
        <w:t>0000-0003-3207-4453</w:t>
      </w:r>
    </w:p>
    <w:p w14:paraId="1850C199" w14:textId="77777777" w:rsidR="00A034CE" w:rsidRPr="008D5512" w:rsidRDefault="00A034CE" w:rsidP="008D5512">
      <w:pPr>
        <w:tabs>
          <w:tab w:val="left" w:pos="6330"/>
        </w:tabs>
        <w:spacing w:after="0" w:line="240" w:lineRule="auto"/>
        <w:jc w:val="right"/>
        <w:rPr>
          <w:rFonts w:ascii="Times New Roman" w:hAnsi="Times New Roman" w:cs="Times New Roman"/>
        </w:rPr>
      </w:pPr>
    </w:p>
    <w:p w14:paraId="6D1FD1E9"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b/>
        </w:rPr>
        <w:t xml:space="preserve">Resumen </w:t>
      </w:r>
    </w:p>
    <w:p w14:paraId="322676C1"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El feminicidio en México refleja un tipo de violencia sistemática resultado del </w:t>
      </w:r>
      <w:r w:rsidRPr="00AE6956">
        <w:rPr>
          <w:rFonts w:ascii="Times New Roman" w:hAnsi="Times New Roman" w:cs="Times New Roman"/>
          <w:i/>
        </w:rPr>
        <w:t xml:space="preserve">continuum </w:t>
      </w:r>
      <w:r w:rsidRPr="00AE6956">
        <w:rPr>
          <w:rFonts w:ascii="Times New Roman" w:hAnsi="Times New Roman" w:cs="Times New Roman"/>
        </w:rPr>
        <w:t>de múltiples violencias. El texto tiene por objetivo proponer al feminicidio social como categoría de análisis en las muertes violentas de mujeres por perpetradores desconocidos en el contexto del crimen organizado (CO). Se utiliza una metodología cualitativa a través de un estudio de caso de feminicidio mediante la técnica de entrevista a profundidad. Se identifica un contexto social violento asociado a la delincuencia organizada, en donde las mujeres son utilizadas para reflejar una violencia despersonalizada a través del control de sus cuerpos como un ejercicio simbólico para demostrar poder, los feminicidios son precedidos por un</w:t>
      </w:r>
      <w:r w:rsidRPr="00AE6956">
        <w:rPr>
          <w:rFonts w:ascii="Times New Roman" w:hAnsi="Times New Roman" w:cs="Times New Roman"/>
          <w:i/>
        </w:rPr>
        <w:t xml:space="preserve"> continuum</w:t>
      </w:r>
      <w:r w:rsidRPr="00AE6956">
        <w:rPr>
          <w:rFonts w:ascii="Times New Roman" w:hAnsi="Times New Roman" w:cs="Times New Roman"/>
        </w:rPr>
        <w:t xml:space="preserve"> de violencias en la vida de las mujeres en ámbitos familiares, relacionales, comunitarios y sociales. El feminicidio social se encuentra relacionado con un contexto de criminalidad y un segundo Estado que busca deshumanizar a las mujeres mediante violencias crueles e infamantes. </w:t>
      </w:r>
    </w:p>
    <w:p w14:paraId="78DEBC7C" w14:textId="2AB0EF63"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b/>
        </w:rPr>
        <w:t>Palabras clave:</w:t>
      </w:r>
      <w:r w:rsidR="00BD2477">
        <w:rPr>
          <w:rFonts w:ascii="Times New Roman" w:hAnsi="Times New Roman" w:cs="Times New Roman"/>
          <w:b/>
        </w:rPr>
        <w:t xml:space="preserve"> </w:t>
      </w:r>
      <w:r w:rsidRPr="00AE6956">
        <w:rPr>
          <w:rFonts w:ascii="Times New Roman" w:hAnsi="Times New Roman" w:cs="Times New Roman"/>
        </w:rPr>
        <w:t xml:space="preserve">Violencia contra las mujeres, </w:t>
      </w:r>
      <w:r w:rsidRPr="00AE6956">
        <w:rPr>
          <w:rFonts w:ascii="Times New Roman" w:hAnsi="Times New Roman" w:cs="Times New Roman"/>
          <w:i/>
        </w:rPr>
        <w:t xml:space="preserve">continuum </w:t>
      </w:r>
      <w:r w:rsidRPr="00AE6956">
        <w:rPr>
          <w:rFonts w:ascii="Times New Roman" w:hAnsi="Times New Roman" w:cs="Times New Roman"/>
        </w:rPr>
        <w:t>de la violencia, tráfico de drogas, mujeres</w:t>
      </w:r>
    </w:p>
    <w:p w14:paraId="13F1E932" w14:textId="77777777" w:rsidR="00A034CE" w:rsidRPr="00AE6956" w:rsidRDefault="00A034CE" w:rsidP="008D5512">
      <w:pPr>
        <w:tabs>
          <w:tab w:val="left" w:pos="6330"/>
        </w:tabs>
        <w:spacing w:line="240" w:lineRule="auto"/>
        <w:jc w:val="both"/>
        <w:rPr>
          <w:rFonts w:ascii="Times New Roman" w:hAnsi="Times New Roman" w:cs="Times New Roman"/>
        </w:rPr>
      </w:pPr>
    </w:p>
    <w:p w14:paraId="5AAFF7DF" w14:textId="77777777" w:rsidR="008D5512" w:rsidRPr="00AE6956" w:rsidRDefault="008D5512" w:rsidP="008D5512">
      <w:pPr>
        <w:tabs>
          <w:tab w:val="left" w:pos="6330"/>
        </w:tabs>
        <w:spacing w:line="240" w:lineRule="auto"/>
        <w:jc w:val="both"/>
        <w:rPr>
          <w:rFonts w:ascii="Times New Roman" w:hAnsi="Times New Roman" w:cs="Times New Roman"/>
        </w:rPr>
      </w:pPr>
    </w:p>
    <w:p w14:paraId="428BD84A" w14:textId="77777777" w:rsidR="00A034CE" w:rsidRPr="00AE6956" w:rsidRDefault="00A034CE" w:rsidP="008D5512">
      <w:pPr>
        <w:tabs>
          <w:tab w:val="left" w:pos="6330"/>
        </w:tabs>
        <w:spacing w:line="240" w:lineRule="auto"/>
        <w:jc w:val="both"/>
        <w:rPr>
          <w:rFonts w:ascii="Times New Roman" w:hAnsi="Times New Roman" w:cs="Times New Roman"/>
          <w:b/>
        </w:rPr>
      </w:pPr>
      <w:proofErr w:type="spellStart"/>
      <w:r w:rsidRPr="00AE6956">
        <w:rPr>
          <w:rFonts w:ascii="Times New Roman" w:hAnsi="Times New Roman" w:cs="Times New Roman"/>
          <w:b/>
        </w:rPr>
        <w:lastRenderedPageBreak/>
        <w:t>Abstract</w:t>
      </w:r>
      <w:proofErr w:type="spellEnd"/>
      <w:r w:rsidRPr="00AE6956">
        <w:rPr>
          <w:rFonts w:ascii="Times New Roman" w:hAnsi="Times New Roman" w:cs="Times New Roman"/>
          <w:b/>
        </w:rPr>
        <w:t xml:space="preserve"> </w:t>
      </w:r>
    </w:p>
    <w:p w14:paraId="2580413C" w14:textId="77777777" w:rsidR="00A034CE" w:rsidRPr="00AE6956" w:rsidRDefault="00A034CE" w:rsidP="008D5512">
      <w:pPr>
        <w:tabs>
          <w:tab w:val="left" w:pos="6330"/>
        </w:tabs>
        <w:spacing w:line="240" w:lineRule="auto"/>
        <w:jc w:val="both"/>
        <w:rPr>
          <w:rFonts w:ascii="Times New Roman" w:hAnsi="Times New Roman" w:cs="Times New Roman"/>
        </w:rPr>
      </w:pPr>
      <w:proofErr w:type="spellStart"/>
      <w:r w:rsidRPr="00AE6956">
        <w:rPr>
          <w:rFonts w:ascii="Times New Roman" w:hAnsi="Times New Roman" w:cs="Times New Roman"/>
        </w:rPr>
        <w:t>Femicide</w:t>
      </w:r>
      <w:proofErr w:type="spellEnd"/>
      <w:r w:rsidRPr="00AE6956">
        <w:rPr>
          <w:rFonts w:ascii="Times New Roman" w:hAnsi="Times New Roman" w:cs="Times New Roman"/>
        </w:rPr>
        <w:t xml:space="preserve"> in </w:t>
      </w:r>
      <w:proofErr w:type="spellStart"/>
      <w:r w:rsidRPr="00AE6956">
        <w:rPr>
          <w:rFonts w:ascii="Times New Roman" w:hAnsi="Times New Roman" w:cs="Times New Roman"/>
        </w:rPr>
        <w:t>Mexico</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reflects</w:t>
      </w:r>
      <w:proofErr w:type="spellEnd"/>
      <w:r w:rsidRPr="00AE6956">
        <w:rPr>
          <w:rFonts w:ascii="Times New Roman" w:hAnsi="Times New Roman" w:cs="Times New Roman"/>
        </w:rPr>
        <w:t xml:space="preserve"> a </w:t>
      </w:r>
      <w:proofErr w:type="spellStart"/>
      <w:r w:rsidRPr="00AE6956">
        <w:rPr>
          <w:rFonts w:ascii="Times New Roman" w:hAnsi="Times New Roman" w:cs="Times New Roman"/>
        </w:rPr>
        <w:t>type</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of</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systematic</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violence</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resulting</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from</w:t>
      </w:r>
      <w:proofErr w:type="spellEnd"/>
      <w:r w:rsidRPr="00AE6956">
        <w:rPr>
          <w:rFonts w:ascii="Times New Roman" w:hAnsi="Times New Roman" w:cs="Times New Roman"/>
        </w:rPr>
        <w:t xml:space="preserve"> a </w:t>
      </w:r>
      <w:r w:rsidRPr="00AE6956">
        <w:rPr>
          <w:rFonts w:ascii="Times New Roman" w:hAnsi="Times New Roman" w:cs="Times New Roman"/>
          <w:i/>
        </w:rPr>
        <w:t>continuum</w:t>
      </w:r>
      <w:r w:rsidRPr="00AE6956">
        <w:rPr>
          <w:rFonts w:ascii="Times New Roman" w:hAnsi="Times New Roman" w:cs="Times New Roman"/>
        </w:rPr>
        <w:t xml:space="preserve"> </w:t>
      </w:r>
      <w:proofErr w:type="spellStart"/>
      <w:r w:rsidRPr="00AE6956">
        <w:rPr>
          <w:rFonts w:ascii="Times New Roman" w:hAnsi="Times New Roman" w:cs="Times New Roman"/>
        </w:rPr>
        <w:t>of</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multiple</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forms</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of</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violence</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This</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article</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proposes</w:t>
      </w:r>
      <w:proofErr w:type="spellEnd"/>
      <w:r w:rsidRPr="00AE6956">
        <w:rPr>
          <w:rFonts w:ascii="Times New Roman" w:hAnsi="Times New Roman" w:cs="Times New Roman"/>
        </w:rPr>
        <w:t xml:space="preserve"> social </w:t>
      </w:r>
      <w:proofErr w:type="spellStart"/>
      <w:r w:rsidRPr="00AE6956">
        <w:rPr>
          <w:rFonts w:ascii="Times New Roman" w:hAnsi="Times New Roman" w:cs="Times New Roman"/>
        </w:rPr>
        <w:t>femicide</w:t>
      </w:r>
      <w:proofErr w:type="spellEnd"/>
      <w:r w:rsidRPr="00AE6956">
        <w:rPr>
          <w:rFonts w:ascii="Times New Roman" w:hAnsi="Times New Roman" w:cs="Times New Roman"/>
        </w:rPr>
        <w:t xml:space="preserve"> as a </w:t>
      </w:r>
      <w:proofErr w:type="spellStart"/>
      <w:r w:rsidRPr="00AE6956">
        <w:rPr>
          <w:rFonts w:ascii="Times New Roman" w:hAnsi="Times New Roman" w:cs="Times New Roman"/>
        </w:rPr>
        <w:t>analytical</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category</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for</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the</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violent</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deaths</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of</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women</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by</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unknown</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perpetrators</w:t>
      </w:r>
      <w:proofErr w:type="spellEnd"/>
      <w:r w:rsidRPr="00AE6956">
        <w:rPr>
          <w:rFonts w:ascii="Times New Roman" w:hAnsi="Times New Roman" w:cs="Times New Roman"/>
        </w:rPr>
        <w:t xml:space="preserve"> in </w:t>
      </w:r>
      <w:proofErr w:type="spellStart"/>
      <w:r w:rsidRPr="00AE6956">
        <w:rPr>
          <w:rFonts w:ascii="Times New Roman" w:hAnsi="Times New Roman" w:cs="Times New Roman"/>
        </w:rPr>
        <w:t>the</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context</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of</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organized</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crime</w:t>
      </w:r>
      <w:proofErr w:type="spellEnd"/>
      <w:r w:rsidRPr="00AE6956">
        <w:rPr>
          <w:rFonts w:ascii="Times New Roman" w:hAnsi="Times New Roman" w:cs="Times New Roman"/>
        </w:rPr>
        <w:t xml:space="preserve">. A </w:t>
      </w:r>
      <w:proofErr w:type="spellStart"/>
      <w:r w:rsidRPr="00AE6956">
        <w:rPr>
          <w:rFonts w:ascii="Times New Roman" w:hAnsi="Times New Roman" w:cs="Times New Roman"/>
        </w:rPr>
        <w:t>qualitative</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methodology</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was</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used</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analyzing</w:t>
      </w:r>
      <w:proofErr w:type="spellEnd"/>
      <w:r w:rsidRPr="00AE6956">
        <w:rPr>
          <w:rFonts w:ascii="Times New Roman" w:hAnsi="Times New Roman" w:cs="Times New Roman"/>
        </w:rPr>
        <w:t xml:space="preserve"> a case </w:t>
      </w:r>
      <w:proofErr w:type="spellStart"/>
      <w:r w:rsidRPr="00AE6956">
        <w:rPr>
          <w:rFonts w:ascii="Times New Roman" w:hAnsi="Times New Roman" w:cs="Times New Roman"/>
        </w:rPr>
        <w:t>of</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femicide</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through</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in-depth</w:t>
      </w:r>
      <w:proofErr w:type="spellEnd"/>
      <w:r w:rsidRPr="00AE6956">
        <w:rPr>
          <w:rFonts w:ascii="Times New Roman" w:hAnsi="Times New Roman" w:cs="Times New Roman"/>
        </w:rPr>
        <w:t xml:space="preserve"> interviews. A </w:t>
      </w:r>
      <w:proofErr w:type="spellStart"/>
      <w:r w:rsidRPr="00AE6956">
        <w:rPr>
          <w:rFonts w:ascii="Times New Roman" w:hAnsi="Times New Roman" w:cs="Times New Roman"/>
        </w:rPr>
        <w:t>violent</w:t>
      </w:r>
      <w:proofErr w:type="spellEnd"/>
      <w:r w:rsidRPr="00AE6956">
        <w:rPr>
          <w:rFonts w:ascii="Times New Roman" w:hAnsi="Times New Roman" w:cs="Times New Roman"/>
        </w:rPr>
        <w:t xml:space="preserve"> social </w:t>
      </w:r>
      <w:proofErr w:type="spellStart"/>
      <w:r w:rsidRPr="00AE6956">
        <w:rPr>
          <w:rFonts w:ascii="Times New Roman" w:hAnsi="Times New Roman" w:cs="Times New Roman"/>
        </w:rPr>
        <w:t>context</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associated</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with</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organized</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crime</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is</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identified</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where</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women</w:t>
      </w:r>
      <w:proofErr w:type="spellEnd"/>
      <w:r w:rsidRPr="00AE6956">
        <w:rPr>
          <w:rFonts w:ascii="Times New Roman" w:hAnsi="Times New Roman" w:cs="Times New Roman"/>
        </w:rPr>
        <w:t xml:space="preserve"> are </w:t>
      </w:r>
      <w:proofErr w:type="spellStart"/>
      <w:r w:rsidRPr="00AE6956">
        <w:rPr>
          <w:rFonts w:ascii="Times New Roman" w:hAnsi="Times New Roman" w:cs="Times New Roman"/>
        </w:rPr>
        <w:t>used</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to</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reflect</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depersonalized</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violence</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through</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the</w:t>
      </w:r>
      <w:proofErr w:type="spellEnd"/>
      <w:r w:rsidRPr="00AE6956">
        <w:rPr>
          <w:rFonts w:ascii="Times New Roman" w:hAnsi="Times New Roman" w:cs="Times New Roman"/>
        </w:rPr>
        <w:t xml:space="preserve"> control </w:t>
      </w:r>
      <w:proofErr w:type="spellStart"/>
      <w:r w:rsidRPr="00AE6956">
        <w:rPr>
          <w:rFonts w:ascii="Times New Roman" w:hAnsi="Times New Roman" w:cs="Times New Roman"/>
        </w:rPr>
        <w:t>of</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their</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bodies</w:t>
      </w:r>
      <w:proofErr w:type="spellEnd"/>
      <w:r w:rsidRPr="00AE6956">
        <w:rPr>
          <w:rFonts w:ascii="Times New Roman" w:hAnsi="Times New Roman" w:cs="Times New Roman"/>
        </w:rPr>
        <w:t xml:space="preserve"> as a </w:t>
      </w:r>
      <w:proofErr w:type="spellStart"/>
      <w:r w:rsidRPr="00AE6956">
        <w:rPr>
          <w:rFonts w:ascii="Times New Roman" w:hAnsi="Times New Roman" w:cs="Times New Roman"/>
        </w:rPr>
        <w:t>symbolic</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exercise</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to</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demonstrate</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power</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The</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violent</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murder</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of</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women</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is</w:t>
      </w:r>
      <w:proofErr w:type="spellEnd"/>
      <w:r w:rsidRPr="00AE6956">
        <w:rPr>
          <w:rFonts w:ascii="Times New Roman" w:hAnsi="Times New Roman" w:cs="Times New Roman"/>
        </w:rPr>
        <w:t xml:space="preserve"> preceded </w:t>
      </w:r>
      <w:proofErr w:type="spellStart"/>
      <w:r w:rsidRPr="00AE6956">
        <w:rPr>
          <w:rFonts w:ascii="Times New Roman" w:hAnsi="Times New Roman" w:cs="Times New Roman"/>
        </w:rPr>
        <w:t>by</w:t>
      </w:r>
      <w:proofErr w:type="spellEnd"/>
      <w:r w:rsidRPr="00AE6956">
        <w:rPr>
          <w:rFonts w:ascii="Times New Roman" w:hAnsi="Times New Roman" w:cs="Times New Roman"/>
        </w:rPr>
        <w:t xml:space="preserve"> a </w:t>
      </w:r>
      <w:r w:rsidRPr="00AE6956">
        <w:rPr>
          <w:rFonts w:ascii="Times New Roman" w:hAnsi="Times New Roman" w:cs="Times New Roman"/>
          <w:i/>
        </w:rPr>
        <w:t>continuum</w:t>
      </w:r>
      <w:r w:rsidRPr="00AE6956">
        <w:rPr>
          <w:rFonts w:ascii="Times New Roman" w:hAnsi="Times New Roman" w:cs="Times New Roman"/>
        </w:rPr>
        <w:t xml:space="preserve"> </w:t>
      </w:r>
      <w:proofErr w:type="spellStart"/>
      <w:r w:rsidRPr="00AE6956">
        <w:rPr>
          <w:rFonts w:ascii="Times New Roman" w:hAnsi="Times New Roman" w:cs="Times New Roman"/>
        </w:rPr>
        <w:t>of</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violence</w:t>
      </w:r>
      <w:proofErr w:type="spellEnd"/>
      <w:r w:rsidRPr="00AE6956">
        <w:rPr>
          <w:rFonts w:ascii="Times New Roman" w:hAnsi="Times New Roman" w:cs="Times New Roman"/>
        </w:rPr>
        <w:t xml:space="preserve"> in </w:t>
      </w:r>
      <w:proofErr w:type="spellStart"/>
      <w:r w:rsidRPr="00AE6956">
        <w:rPr>
          <w:rFonts w:ascii="Times New Roman" w:hAnsi="Times New Roman" w:cs="Times New Roman"/>
        </w:rPr>
        <w:t>women's</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lives</w:t>
      </w:r>
      <w:proofErr w:type="spellEnd"/>
      <w:r w:rsidRPr="00AE6956">
        <w:rPr>
          <w:rFonts w:ascii="Times New Roman" w:hAnsi="Times New Roman" w:cs="Times New Roman"/>
        </w:rPr>
        <w:t xml:space="preserve"> in </w:t>
      </w:r>
      <w:proofErr w:type="spellStart"/>
      <w:r w:rsidRPr="00AE6956">
        <w:rPr>
          <w:rFonts w:ascii="Times New Roman" w:hAnsi="Times New Roman" w:cs="Times New Roman"/>
        </w:rPr>
        <w:t>family</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relationships</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community</w:t>
      </w:r>
      <w:proofErr w:type="spellEnd"/>
      <w:r w:rsidRPr="00AE6956">
        <w:rPr>
          <w:rFonts w:ascii="Times New Roman" w:hAnsi="Times New Roman" w:cs="Times New Roman"/>
        </w:rPr>
        <w:t xml:space="preserve">, and social </w:t>
      </w:r>
      <w:proofErr w:type="spellStart"/>
      <w:r w:rsidRPr="00AE6956">
        <w:rPr>
          <w:rFonts w:ascii="Times New Roman" w:hAnsi="Times New Roman" w:cs="Times New Roman"/>
        </w:rPr>
        <w:t>settings</w:t>
      </w:r>
      <w:proofErr w:type="spellEnd"/>
      <w:r w:rsidRPr="00AE6956">
        <w:rPr>
          <w:rFonts w:ascii="Times New Roman" w:hAnsi="Times New Roman" w:cs="Times New Roman"/>
        </w:rPr>
        <w:t xml:space="preserve">. Social </w:t>
      </w:r>
      <w:proofErr w:type="spellStart"/>
      <w:r w:rsidRPr="00AE6956">
        <w:rPr>
          <w:rFonts w:ascii="Times New Roman" w:hAnsi="Times New Roman" w:cs="Times New Roman"/>
        </w:rPr>
        <w:t>femicide</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is</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linked</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to</w:t>
      </w:r>
      <w:proofErr w:type="spellEnd"/>
      <w:r w:rsidRPr="00AE6956">
        <w:rPr>
          <w:rFonts w:ascii="Times New Roman" w:hAnsi="Times New Roman" w:cs="Times New Roman"/>
        </w:rPr>
        <w:t xml:space="preserve"> a </w:t>
      </w:r>
      <w:proofErr w:type="spellStart"/>
      <w:r w:rsidRPr="00AE6956">
        <w:rPr>
          <w:rFonts w:ascii="Times New Roman" w:hAnsi="Times New Roman" w:cs="Times New Roman"/>
        </w:rPr>
        <w:t>context</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of</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criminality</w:t>
      </w:r>
      <w:proofErr w:type="spellEnd"/>
      <w:r w:rsidRPr="00AE6956">
        <w:rPr>
          <w:rFonts w:ascii="Times New Roman" w:hAnsi="Times New Roman" w:cs="Times New Roman"/>
        </w:rPr>
        <w:t xml:space="preserve"> and a </w:t>
      </w:r>
      <w:proofErr w:type="spellStart"/>
      <w:r w:rsidRPr="00AE6956">
        <w:rPr>
          <w:rFonts w:ascii="Times New Roman" w:hAnsi="Times New Roman" w:cs="Times New Roman"/>
        </w:rPr>
        <w:t>second</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state</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that</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seeks</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to</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dehumanize</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women</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through</w:t>
      </w:r>
      <w:proofErr w:type="spellEnd"/>
      <w:r w:rsidRPr="00AE6956">
        <w:rPr>
          <w:rFonts w:ascii="Times New Roman" w:hAnsi="Times New Roman" w:cs="Times New Roman"/>
        </w:rPr>
        <w:t xml:space="preserve"> cruel and </w:t>
      </w:r>
      <w:proofErr w:type="spellStart"/>
      <w:r w:rsidRPr="00AE6956">
        <w:rPr>
          <w:rFonts w:ascii="Times New Roman" w:hAnsi="Times New Roman" w:cs="Times New Roman"/>
        </w:rPr>
        <w:t>defamatory</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violence</w:t>
      </w:r>
      <w:proofErr w:type="spellEnd"/>
      <w:r w:rsidRPr="00AE6956">
        <w:rPr>
          <w:rFonts w:ascii="Times New Roman" w:hAnsi="Times New Roman" w:cs="Times New Roman"/>
        </w:rPr>
        <w:t>.</w:t>
      </w:r>
    </w:p>
    <w:p w14:paraId="502D08B5" w14:textId="60DC7ADC" w:rsidR="00A034CE" w:rsidRPr="00AE6956" w:rsidRDefault="00A034CE" w:rsidP="008D5512">
      <w:pPr>
        <w:tabs>
          <w:tab w:val="left" w:pos="6330"/>
        </w:tabs>
        <w:spacing w:line="240" w:lineRule="auto"/>
        <w:jc w:val="both"/>
        <w:rPr>
          <w:rFonts w:ascii="Times New Roman" w:hAnsi="Times New Roman" w:cs="Times New Roman"/>
        </w:rPr>
      </w:pPr>
      <w:proofErr w:type="spellStart"/>
      <w:r w:rsidRPr="00AE6956">
        <w:rPr>
          <w:rFonts w:ascii="Times New Roman" w:hAnsi="Times New Roman" w:cs="Times New Roman"/>
          <w:b/>
          <w:i/>
        </w:rPr>
        <w:t>Keywords</w:t>
      </w:r>
      <w:proofErr w:type="spellEnd"/>
      <w:r w:rsidRPr="00AE6956">
        <w:rPr>
          <w:rFonts w:ascii="Times New Roman" w:hAnsi="Times New Roman" w:cs="Times New Roman"/>
          <w:b/>
          <w:i/>
        </w:rPr>
        <w:t>:</w:t>
      </w:r>
      <w:r w:rsidRPr="00AE6956">
        <w:rPr>
          <w:rFonts w:ascii="Times New Roman" w:hAnsi="Times New Roman" w:cs="Times New Roman"/>
        </w:rPr>
        <w:t xml:space="preserve"> </w:t>
      </w:r>
      <w:proofErr w:type="spellStart"/>
      <w:r w:rsidRPr="00AE6956">
        <w:rPr>
          <w:rFonts w:ascii="Times New Roman" w:hAnsi="Times New Roman" w:cs="Times New Roman"/>
        </w:rPr>
        <w:t>Violence</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against</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women</w:t>
      </w:r>
      <w:proofErr w:type="spellEnd"/>
      <w:r w:rsidRPr="00AE6956">
        <w:rPr>
          <w:rFonts w:ascii="Times New Roman" w:hAnsi="Times New Roman" w:cs="Times New Roman"/>
        </w:rPr>
        <w:t>,</w:t>
      </w:r>
      <w:r w:rsidRPr="00AE6956">
        <w:rPr>
          <w:rFonts w:ascii="Times New Roman" w:hAnsi="Times New Roman" w:cs="Times New Roman"/>
          <w:i/>
        </w:rPr>
        <w:t xml:space="preserve"> continuum</w:t>
      </w:r>
      <w:r w:rsidRPr="00AE6956">
        <w:rPr>
          <w:rFonts w:ascii="Times New Roman" w:hAnsi="Times New Roman" w:cs="Times New Roman"/>
        </w:rPr>
        <w:t xml:space="preserve"> </w:t>
      </w:r>
      <w:proofErr w:type="spellStart"/>
      <w:r w:rsidRPr="00AE6956">
        <w:rPr>
          <w:rFonts w:ascii="Times New Roman" w:hAnsi="Times New Roman" w:cs="Times New Roman"/>
        </w:rPr>
        <w:t>of</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violence</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drug</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trafficking</w:t>
      </w:r>
      <w:proofErr w:type="spellEnd"/>
      <w:r w:rsidRPr="00AE6956">
        <w:rPr>
          <w:rFonts w:ascii="Times New Roman" w:hAnsi="Times New Roman" w:cs="Times New Roman"/>
        </w:rPr>
        <w:t xml:space="preserve">, </w:t>
      </w:r>
      <w:proofErr w:type="spellStart"/>
      <w:r w:rsidRPr="00AE6956">
        <w:rPr>
          <w:rFonts w:ascii="Times New Roman" w:hAnsi="Times New Roman" w:cs="Times New Roman"/>
        </w:rPr>
        <w:t>women</w:t>
      </w:r>
      <w:proofErr w:type="spellEnd"/>
      <w:r w:rsidRPr="00AE6956">
        <w:rPr>
          <w:rFonts w:ascii="Times New Roman" w:hAnsi="Times New Roman" w:cs="Times New Roman"/>
        </w:rPr>
        <w:t>.</w:t>
      </w:r>
    </w:p>
    <w:p w14:paraId="292F0EED" w14:textId="77777777" w:rsidR="004F2060" w:rsidRDefault="004F2060" w:rsidP="008D5512">
      <w:pPr>
        <w:tabs>
          <w:tab w:val="left" w:pos="6330"/>
        </w:tabs>
        <w:spacing w:line="240" w:lineRule="auto"/>
        <w:jc w:val="both"/>
        <w:rPr>
          <w:rFonts w:ascii="Times New Roman" w:hAnsi="Times New Roman" w:cs="Times New Roman"/>
          <w:b/>
        </w:rPr>
      </w:pPr>
    </w:p>
    <w:p w14:paraId="2E09992C" w14:textId="64FABF39" w:rsidR="004F2060" w:rsidRDefault="004F2060" w:rsidP="008D5512">
      <w:pPr>
        <w:tabs>
          <w:tab w:val="left" w:pos="6330"/>
        </w:tabs>
        <w:spacing w:line="240" w:lineRule="auto"/>
        <w:jc w:val="both"/>
        <w:rPr>
          <w:rFonts w:ascii="Times New Roman" w:hAnsi="Times New Roman" w:cs="Times New Roman"/>
        </w:rPr>
      </w:pPr>
      <w:r w:rsidRPr="003F3177">
        <w:rPr>
          <w:rFonts w:ascii="Times New Roman" w:hAnsi="Times New Roman" w:cs="Times New Roman"/>
          <w:b/>
        </w:rPr>
        <w:t>Fecha Recepción:</w:t>
      </w:r>
      <w:r w:rsidRPr="003F3177">
        <w:rPr>
          <w:rFonts w:ascii="Times New Roman" w:hAnsi="Times New Roman" w:cs="Times New Roman"/>
        </w:rPr>
        <w:t xml:space="preserve"> </w:t>
      </w:r>
      <w:proofErr w:type="gramStart"/>
      <w:r>
        <w:rPr>
          <w:rFonts w:ascii="Times New Roman" w:hAnsi="Times New Roman" w:cs="Times New Roman"/>
        </w:rPr>
        <w:t>Enero</w:t>
      </w:r>
      <w:proofErr w:type="gramEnd"/>
      <w:r>
        <w:rPr>
          <w:rFonts w:ascii="Times New Roman" w:hAnsi="Times New Roman" w:cs="Times New Roman"/>
        </w:rPr>
        <w:t xml:space="preserve"> 2025</w:t>
      </w:r>
      <w:r w:rsidRPr="003F3177">
        <w:rPr>
          <w:rFonts w:ascii="Times New Roman" w:hAnsi="Times New Roman" w:cs="Times New Roman"/>
        </w:rPr>
        <w:t xml:space="preserve">   </w:t>
      </w:r>
      <w:r>
        <w:rPr>
          <w:rFonts w:ascii="Times New Roman" w:hAnsi="Times New Roman" w:cs="Times New Roman"/>
        </w:rPr>
        <w:t xml:space="preserve">                 </w:t>
      </w:r>
      <w:r w:rsidR="004A59C9">
        <w:rPr>
          <w:rFonts w:ascii="Times New Roman" w:hAnsi="Times New Roman" w:cs="Times New Roman"/>
        </w:rPr>
        <w:t xml:space="preserve">                 </w:t>
      </w:r>
      <w:r>
        <w:rPr>
          <w:rFonts w:ascii="Times New Roman" w:hAnsi="Times New Roman" w:cs="Times New Roman"/>
        </w:rPr>
        <w:t xml:space="preserve">       </w:t>
      </w:r>
      <w:r w:rsidRPr="003F3177">
        <w:rPr>
          <w:rFonts w:ascii="Times New Roman" w:hAnsi="Times New Roman" w:cs="Times New Roman"/>
        </w:rPr>
        <w:t xml:space="preserve"> </w:t>
      </w:r>
      <w:r w:rsidRPr="003F3177">
        <w:rPr>
          <w:rFonts w:ascii="Times New Roman" w:hAnsi="Times New Roman" w:cs="Times New Roman"/>
          <w:b/>
        </w:rPr>
        <w:t>Fecha Aceptación:</w:t>
      </w:r>
      <w:r w:rsidRPr="003F3177">
        <w:rPr>
          <w:rFonts w:ascii="Times New Roman" w:hAnsi="Times New Roman" w:cs="Times New Roman"/>
        </w:rPr>
        <w:t xml:space="preserve"> </w:t>
      </w:r>
      <w:proofErr w:type="gramStart"/>
      <w:r>
        <w:rPr>
          <w:rFonts w:ascii="Times New Roman" w:hAnsi="Times New Roman" w:cs="Times New Roman"/>
        </w:rPr>
        <w:t>Mayo</w:t>
      </w:r>
      <w:proofErr w:type="gramEnd"/>
      <w:r>
        <w:rPr>
          <w:rFonts w:ascii="Times New Roman" w:hAnsi="Times New Roman" w:cs="Times New Roman"/>
        </w:rPr>
        <w:t xml:space="preserve"> 2025</w:t>
      </w:r>
    </w:p>
    <w:p w14:paraId="6AB3DAC6" w14:textId="4145FC2F" w:rsidR="00A034CE" w:rsidRPr="00AE6956" w:rsidRDefault="00A034CE" w:rsidP="004F2060">
      <w:pPr>
        <w:pBdr>
          <w:bottom w:val="single" w:sz="4" w:space="1" w:color="auto"/>
        </w:pBdr>
        <w:tabs>
          <w:tab w:val="left" w:pos="6330"/>
        </w:tabs>
        <w:spacing w:line="240" w:lineRule="auto"/>
        <w:jc w:val="both"/>
        <w:rPr>
          <w:rFonts w:ascii="Times New Roman" w:hAnsi="Times New Roman" w:cs="Times New Roman"/>
        </w:rPr>
      </w:pPr>
    </w:p>
    <w:p w14:paraId="10DCC1AA" w14:textId="45F4071B" w:rsidR="00A034CE" w:rsidRPr="00AE6956" w:rsidRDefault="00A034CE" w:rsidP="008D5512">
      <w:pPr>
        <w:tabs>
          <w:tab w:val="left" w:pos="6330"/>
        </w:tabs>
        <w:spacing w:line="240" w:lineRule="auto"/>
        <w:jc w:val="center"/>
        <w:rPr>
          <w:rFonts w:ascii="Times New Roman" w:hAnsi="Times New Roman" w:cs="Times New Roman"/>
        </w:rPr>
      </w:pPr>
      <w:r w:rsidRPr="00AE6956">
        <w:rPr>
          <w:rFonts w:ascii="Times New Roman" w:hAnsi="Times New Roman" w:cs="Times New Roman"/>
          <w:b/>
        </w:rPr>
        <w:t>Introducción</w:t>
      </w:r>
    </w:p>
    <w:p w14:paraId="7FFE412A"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El feminicidio en México como concepción teórica, sigue vigente, sin embargo, perdió fuerza conceptual al trasladarse al ámbito legal, pues la definición se ha encargado de reproducir el feminicidio como el resultado de un asesinato dentro de una relación de pareja, en donde lo esencial es identificar el ciclo de la violencia. Este concepto se centra en reconocer la violencia recurrente en las relaciones de pareja, sin embargo, deja fuera las violencias contra las mujeres en otros aspectos de sus vidas que también pueden perpetuar relaciones de abuso. En este sentido,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{"citationID":"4nGxgBs7","properties":{"formattedCitation":"(Mart\\uc0\\u237{}nez-Restrepo, et\\uc0\\u160{}al., 2021)","plainCitation":"(Martínez-Restrepo, et al., 2021)","dontUpdate":true,"noteIndex":0},"citationItems":[{"id":2987,"uris":["http://zotero.org/users/13820797/items/BW9GWWPV"],"itemData":{"id":2987,"type":"report","event-place":"Bógota Colombia","publisher":"IDRC, Fedesarrollo &amp; CoreWoman","publisher-place":"Bógota Colombia","title":"El continuum de las violencias basadas en género en el contexto del conflicto armado colombiano y su relación con el empoderamiento económico de las sobrevivientes","URL":"http://hdl.handle.net/11445/4145","author":[{"family":"Martínez-Restrepo,","given":"Susana"},{"family":"Ramirez","given":"Juliana"},{"family":"Castillo","given":"Angélica"},{"family":"Castrillón-Guerrero","given":"Laura"},{"family":"Calero","given":"Isabel"},{"family":"Mejía","given":"Juliana"},{"family":"Tafur","given":"Lina"}],"issued":{"date-parts":[["2021"]]}}}],"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Martínez-Restrepo, et al. (2021)</w:t>
      </w:r>
      <w:r w:rsidRPr="00AE6956">
        <w:rPr>
          <w:rFonts w:ascii="Times New Roman" w:hAnsi="Times New Roman" w:cs="Times New Roman"/>
        </w:rPr>
        <w:fldChar w:fldCharType="end"/>
      </w:r>
      <w:r w:rsidRPr="00AE6956">
        <w:rPr>
          <w:rFonts w:ascii="Times New Roman" w:hAnsi="Times New Roman" w:cs="Times New Roman"/>
        </w:rPr>
        <w:t xml:space="preserve">, proponen ocupar el concepto </w:t>
      </w:r>
      <w:r w:rsidRPr="00AE6956">
        <w:rPr>
          <w:rFonts w:ascii="Times New Roman" w:hAnsi="Times New Roman" w:cs="Times New Roman"/>
          <w:i/>
        </w:rPr>
        <w:t>continuum</w:t>
      </w:r>
      <w:r w:rsidRPr="00AE6956">
        <w:rPr>
          <w:rFonts w:ascii="Times New Roman" w:hAnsi="Times New Roman" w:cs="Times New Roman"/>
        </w:rPr>
        <w:t xml:space="preserve"> de la violencia para identificar la repetición e historial de agresiones y maltratos que las mujeres han vivido en distintos ámbitos, permitiendo nombrar los contextos que generan condiciones para que ocurran estas violencias, por ejemplo, las guerras o el genocidio que aumentan la probabilidad de secuestro de mujeres donde existe un alto índice de violencia sexual.</w:t>
      </w:r>
    </w:p>
    <w:p w14:paraId="5816E11E"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El historial de violencia, revela como el régimen patriarcal actúa como un sistema opresivo que mantiene la subordinación de las mujeres, evidenciando que la violencia contra las mujeres también es una manifestación de una estructura social más amplia que perpetúa la desigualdad y el control. </w:t>
      </w:r>
    </w:p>
    <w:p w14:paraId="00C7154B"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{"citationID":"zliTlm1Q","properties":{"formattedCitation":"(Lagarde et\\uc0\\u160{}al., 2008; Lagarde y de los Rios, 2017)","plainCitation":"(Lagarde et al., 2008; Lagarde y de los Rios, 2017)","dontUpdate":true,"noteIndex":0},"citationItems":[{"id":2954,"uris":["http://zotero.org/users/13820797/items/MGAC39NB"],"itemData":{"id":2954,"type":"chapter","collection-title":"XI Congreso de Antropología de la FAAEE","container-title":"Retos teóricos y Nuevas prácticas","event-place":"Donostia","ISBN":"978-84-691-4952-2","language":"spa","note":"OCLC: 868813279","publisher":"Ankulegui Antropologia Elkartea","publisher-place":"Donostia","source":"Open WorldCat","title":"Antropología, feminismo y política: violencia feminicida y derechos humanos de las mujeres","author":[{"family":"Lagarde","given":"Marcela"}],"editor":[{"family":"Bullen","given":"Margaret"},{"family":"Diez Mintegui","given":"Carmen"}],"issued":{"date-parts":[["2008"]]}}},{"id":4038,"uris":["http://zotero.org/users/13820797/items/G67N78WC"],"itemData":{"id":4038,"type":"chapter","collection-title":"Antologías del pensamiento social latinoamericano y caribeño. Pensamientos silenciados","container-title":"Mujeres intelectuales: feminismos y liberación en América Latina y el Caribe","edition":"CLACSO","page":"357-370","title":"Feminicidio, delito contra la humanidad","URL":"https://doi.org/10.2307/j.ctv253f4j3.22","author":[{"family":"Lagarde y de los Rios","given":"Marcela"}],"issued":{"date-parts":[["2017"]]}}}],"schema":"https://github.com/citation-style-language/schema/raw/master/csl-citation.json"}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Lagarde et al. (2017)</w:t>
      </w:r>
      <w:r w:rsidRPr="00AE6956">
        <w:rPr>
          <w:rFonts w:ascii="Times New Roman" w:hAnsi="Times New Roman" w:cs="Times New Roman"/>
        </w:rPr>
        <w:fldChar w:fldCharType="end"/>
      </w:r>
      <w:r w:rsidRPr="00AE6956">
        <w:rPr>
          <w:rFonts w:ascii="Times New Roman" w:hAnsi="Times New Roman" w:cs="Times New Roman"/>
        </w:rPr>
        <w:t xml:space="preserve"> sugieren agregar al concepto del feminicidio las prácticas de violencia como la desaparición de mujeres, la trata con fines sexuales y los asesinatos de mujeres resultado del crimen organizado (CO). Esta nueva forma de concebir al feminicidio en el contexto mexicano da una esperanza sobre una novedosa perspectiva que cuestiona la existencia del feminicidio más allá de las relaciones amorosas. </w:t>
      </w:r>
    </w:p>
    <w:p w14:paraId="7088861B"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En tanto, los feminicidios no solo representan un mensaje político, también incluyen un lenguaje subjetivo relacionado con la demostración de poder sobre el cuerpo de las mujeres, incluso después de su muerte,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{"citationID":"AZdcm7k4","properties":{"formattedCitation":"(Lagarde, 2008)","plainCitation":"(Lagarde, 2008)","dontUpdate":true,"noteIndex":0},"citationItems":[{"id":2954,"uris":["http://zotero.org/users/13820797/items/MGAC39NB"],"itemData":{"id":2954,"type":"chapter","collection-title":"XI Congreso de Antropología de la FAAEE","container-title":"Retos teóricos y Nuevas prácticas","event-place":"Donostia","ISBN":"978-84-691-4952-2","language":"spa","note":"OCLC: 868813279","publisher":"Ankulegui Antropologia Elkartea","publisher-place":"Donostia","source":"Open WorldCat","title":"Antropología, feminismo y política: violencia feminicida y derechos humanos de las mujeres","author":[{"family":"Lagarde","given":"Marcela"}],"editor":[{"family":"Bullen","given":"Margaret"},{"family":"Diez Mintegui","given":"Carmen"}],"issued":{"date-parts":[["2008"]]}}}],"schema":"https://github.com/citation-style-language/schema/raw/master/csl-citation.json"}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Lagarde (2008)</w:t>
      </w:r>
      <w:r w:rsidRPr="00AE6956">
        <w:rPr>
          <w:rFonts w:ascii="Times New Roman" w:hAnsi="Times New Roman" w:cs="Times New Roman"/>
        </w:rPr>
        <w:fldChar w:fldCharType="end"/>
      </w:r>
      <w:r w:rsidRPr="00AE6956">
        <w:rPr>
          <w:rFonts w:ascii="Times New Roman" w:hAnsi="Times New Roman" w:cs="Times New Roman"/>
        </w:rPr>
        <w:t xml:space="preserve"> apelan a un trato perverso que intenta poseer y dominar a las víctimas, a través del cuerpo como una herramienta de control, censura y disciplina que tiene como propósito la aniquilación y degradación.</w:t>
      </w:r>
    </w:p>
    <w:p w14:paraId="408DABED"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lastRenderedPageBreak/>
        <w:t xml:space="preserve">Este artículo tiene como objetivo proponer el feminicidio social como categoría de análisis en la investigación de asesinatos violentos de mujeres. Se encuentra organizado en cuatro apartados, en el primero se encuentra la problematización que plantea el feminicidio social, posteriormente se describe la metodología utilizada y los resultados que son analizados desde el discurso de la hermana de una víctima de feminicidio y tres profesionales que han realizado análisis de contexto en feminicidio, en un tercer apartado se presenta una discusión con abordajes teóricos feministas y por último se describen posibles líneas de investigación que pueden dar continuidad a esta propuesta. </w:t>
      </w:r>
    </w:p>
    <w:p w14:paraId="04B498BE" w14:textId="3DC16436" w:rsidR="00A034CE" w:rsidRPr="00BD2477" w:rsidRDefault="00A034CE" w:rsidP="00BD2477">
      <w:pPr>
        <w:tabs>
          <w:tab w:val="left" w:pos="6330"/>
        </w:tabs>
        <w:spacing w:line="240" w:lineRule="auto"/>
        <w:rPr>
          <w:rFonts w:ascii="Times New Roman" w:hAnsi="Times New Roman" w:cs="Times New Roman"/>
          <w:bCs/>
        </w:rPr>
      </w:pPr>
      <w:r w:rsidRPr="00BD2477">
        <w:rPr>
          <w:rFonts w:ascii="Times New Roman" w:hAnsi="Times New Roman" w:cs="Times New Roman"/>
          <w:bCs/>
        </w:rPr>
        <w:t>El feminicidio social, una perspectiva por implementar.</w:t>
      </w:r>
    </w:p>
    <w:p w14:paraId="1F546C98"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{"citationID":"L4QmclHi","properties":{"formattedCitation":"(Segato, 2012)","plainCitation":"(Segato, 2012)","dontUpdate":true,"noteIndex":0},"citationItems":[{"id":4039,"uris":["http://zotero.org/users/13820797/items/N74SPXV4"],"itemData":{"id":4039,"type":"article-magazine","container-title":"Revista Herramienta","title":"Femigenocidio y feminicidio: una propuesta de tipificación","URL":"http://repositorio.ciem.ucr.ac.cr/jspui/handle/123456789/151","volume":"49","author":[{"family":"Segato","given":"Rita Laura"}],"issued":{"date-parts":[["2012"]]}}}],"schema":"https://github.com/citation-style-language/schema/raw/master/csl-citation.json"}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Segato (2012)</w:t>
      </w:r>
      <w:r w:rsidRPr="00AE6956">
        <w:rPr>
          <w:rFonts w:ascii="Times New Roman" w:hAnsi="Times New Roman" w:cs="Times New Roman"/>
        </w:rPr>
        <w:fldChar w:fldCharType="end"/>
      </w:r>
      <w:r w:rsidRPr="00AE6956">
        <w:rPr>
          <w:rFonts w:ascii="Times New Roman" w:hAnsi="Times New Roman" w:cs="Times New Roman"/>
        </w:rPr>
        <w:t xml:space="preserve"> propone realizar una diferencia del feminicidio entre crímenes que pueden ser relacionales, es decir, que ocurren a partir de relaciones interpersonales por parte del perpetrador, y de aquellos que no lo son, y que deben analizarse desde una perspectiva social y estructural, como el tráfico de personas con fines sexuales, las desapariciones e incluso aquellas muertes resultado del crimen organizado en donde se manifiestan violencias extremas en el cuerpo de las mujeres a través de torturas y mutilaciones.</w:t>
      </w:r>
    </w:p>
    <w:p w14:paraId="04D6C635"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Es por ello que retomamos de la tipología del feminicidio realizada por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{"citationID":"j5gihdKr","properties":{"custom":"Monarrez (2023)","formattedCitation":"Monarrez (2023)","plainCitation":"Monarrez (2023)","dontUpdate":true,"noteIndex":0},"citationItems":[{"id":1535,"uris":["http://zotero.org/users/13820797/items/J4ZNB4FT"],"itemData":{"id":1535,"type":"chapter","container-title":"Routledge international handbook on femicide and feminicide","ISBN":"978-1-03-206441-3","language":"English","note":"type: Article; Book Chapter\nDOI: 10.4324/9781003202332-34","page":"321-331","publisher":"Routledge","title":"Systemic sexual feminicide Colonial Scars in Bodies and Territories","author":[{"family":"Monarrez","given":"Julia E."}],"editor":[{"family":"Dawson","given":"M"},{"family":"Vega","given":"SM"}],"issued":{"date-parts":[["2023"]]}}}],"schema":"https://github.com/citation-style-language/schema/raw/master/csl-citation.json"}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Monárrez (2023)</w:t>
      </w:r>
      <w:r w:rsidRPr="00AE6956">
        <w:rPr>
          <w:rFonts w:ascii="Times New Roman" w:hAnsi="Times New Roman" w:cs="Times New Roman"/>
        </w:rPr>
        <w:fldChar w:fldCharType="end"/>
      </w:r>
      <w:r w:rsidRPr="00AE6956">
        <w:rPr>
          <w:rFonts w:ascii="Times New Roman" w:hAnsi="Times New Roman" w:cs="Times New Roman"/>
        </w:rPr>
        <w:t xml:space="preserve"> los conceptos de feminicidio íntimo cuando las mujeres son asesinadas por sus parejas o exparejas; el feminicidio familiar cuando los responsables de las muertes son hombres que asesinan a mujeres con quien tienen una conexión consanguínea o de parentesco y el feminicidio no íntimo en el cual los hombres asesinan a mujeres por cercanía con el espacio geográfico. Sin embargo, el tipo de feminicidio que en esta discusión nos interesa abordar es el de feminicidio sexual sistémico.  </w:t>
      </w:r>
    </w:p>
    <w:p w14:paraId="3E7EA191"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{"citationID":"WHXRFj7D","properties":{"formattedCitation":"(Mon\\uc0\\u225{}rrez, 2019)","plainCitation":"(Monárrez, 2019)","dontUpdate":true,"noteIndex":0},"citationItems":[{"id":3993,"uris":["http://zotero.org/users/13820797/items/JEQSCN9B"],"itemData":{"id":3993,"type":"article-journal","abstract":"El propósito de este artículo es comprender la permanencia del feminicidio sexual sistémico en la Ciudad Juárez (México) desde 1993 hasta 2018, período en el cual, prácticamente, no ha habido consecuencias legales para los victimarios de 154 víctimas. Inicio el ensayo subrayando la potencia que tiene la palabra feminicidio para desarticular, dentro de la lógica patriarcal, la condición de sujeto matable de las mujeres. Para ello, realizo un ensamblaje teórico entre la hermenéutica social del sufrimiento, la creación de espacios negativos de la civilización y las resistencias de familiares de víctimas, a la continua impunidad histórica del feminicidio. Este artículo hace uso de una metodología cuantitativa y cualitativa: partimos de la base de datos de feminicidio, la cual contiene el registro de víctimas y victimarios. Con estos datos revelo la transmisión bárbara de la crueldad que los victimarios cometen sobre las mujeres. La segunda es la metodología del oprimido que muestra las estrategias de resistencia que los familiares de las víctimas mantienen para acceder a la justicia. Destaco el sustento que las estructuras materiales y políticas actúan en contra de la vida de las mujeres, aunque hayan sido amparadas por la justicia trasnacional. Sugiero que, confinar el análisis del feminicidio a la relación víctima-victimario limita el entendimiento de otras estructuras sistémicas que sostienen el feminicidio.","container-title":"Estado &amp; comunes, revista de políticas y problemas públicos","DOI":"10.37228/estado_comunes.v1.n8.2019.99","ISSN":"2477-9245, 1390-8081","issue":"8","journalAbbreviation":"E&amp;c","license":"https://creativecommons.org/licenses/by-nc-nd/4.0","source":"DOI.org (Crossref)","title":"Feminicidio sexual sistémico: impunidad histórica constante en Ciudad Juárez, víctimas y perpetradores","title-short":"Feminicidio sexual sistémico","URL":"https://revistas.iaen.edu.ec/index.php/estado_comunes/article/view/99","volume":"1","author":[{"family":"Monárrez","given":"Julia Estela"}],"accessed":{"date-parts":[["2024",9,5]]},"issued":{"date-parts":[["2019",1,15]]}}}],"schema":"https://github.com/citation-style-language/schema/raw/master/csl-citation.json"}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Monárrez (2019)</w:t>
      </w:r>
      <w:r w:rsidRPr="00AE6956">
        <w:rPr>
          <w:rFonts w:ascii="Times New Roman" w:hAnsi="Times New Roman" w:cs="Times New Roman"/>
        </w:rPr>
        <w:fldChar w:fldCharType="end"/>
      </w:r>
      <w:r w:rsidRPr="00AE6956">
        <w:rPr>
          <w:rFonts w:ascii="Times New Roman" w:hAnsi="Times New Roman" w:cs="Times New Roman"/>
        </w:rPr>
        <w:t xml:space="preserve"> acuña el término feminicidio sexual sistémico al asesinato de una niña, adolescente o </w:t>
      </w:r>
      <w:proofErr w:type="gramStart"/>
      <w:r w:rsidRPr="00AE6956">
        <w:rPr>
          <w:rFonts w:ascii="Times New Roman" w:hAnsi="Times New Roman" w:cs="Times New Roman"/>
        </w:rPr>
        <w:t>mujer  por</w:t>
      </w:r>
      <w:proofErr w:type="gramEnd"/>
      <w:r w:rsidRPr="00AE6956">
        <w:rPr>
          <w:rFonts w:ascii="Times New Roman" w:hAnsi="Times New Roman" w:cs="Times New Roman"/>
        </w:rPr>
        <w:t xml:space="preserve"> un hombre, destaca elementos que resaltan una relación inequitativa entre los sexos: superioridad del hombre, subordinación de la mujer, misoginia, control y sexismo. Esta categoría conceptual se relaciona con un contexto de pobreza en el cual las mujeres son secuestradas, torturadas, violadas, asesinadas y expuestas en escenarios sexualmente trasgresores donde sus cuerpos son tratados con extrema crueldad. Para esta autora, el Estado juega un papel fundamental para que estos asesinatos ocurran pues, es percibido, como un ente masculinizado que actúa con pasividad y tolerancia ante la destrucción del cuerpo de las mujeres protegiendo a grupos hegemónicos de poder cuyo objetivo es mantener el control de los territorios. </w:t>
      </w:r>
    </w:p>
    <w:p w14:paraId="1B090800"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La autora antes mencionada presenta un primer intento por reconocer que el feminicidio no solo es el resultado de una relación personal y de pareja, sino que pueden tener lugar asesinatos realizados por una persona desconocida en donde existen agresiones sexuales, en tanto son crímenes colectivos cuya responsabilidad recae en el Estado y en otras instituciones que operan desde la permisividad.  </w:t>
      </w:r>
    </w:p>
    <w:p w14:paraId="4484B70D"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Aún consideramos que el feminicidio sexual sistémico es un concepto que resulta ineficiente para representar cabalmente la realidad social.</w:t>
      </w:r>
    </w:p>
    <w:p w14:paraId="326F3967"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En este mismo tenor,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{"citationID":"NzkUqKNH","properties":{"custom":"Segato (2016)","formattedCitation":"Segato (2016)","plainCitation":"Segato (2016)","noteIndex":0},"citationItems":[{"id":2968,"uris":["http://zotero.org/users/13820797/items/9P3TXCCY"],"itemData":{"id":2968,"type":"book","collection-number":"45","collection-title":"Mapas","edition":"Primera edición","event-place":"Madrid","ISBN":"978-84-945978-5-5","language":"spa","number-of-pages":"188","publisher":"Traficantes de Sueños","publisher-place":"Madrid","source":"K10plus ISBN","title":"La guerra contra las mujeres","author":[{"family":"Segato","given":"Rita Laura"}],"issued":{"date-parts":[["2016"]]}}}],"schema":"https://github.com/citation-style-language/schema/raw/master/csl-citation.json"}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Segato (2016)</w:t>
      </w:r>
      <w:r w:rsidRPr="00AE6956">
        <w:rPr>
          <w:rFonts w:ascii="Times New Roman" w:hAnsi="Times New Roman" w:cs="Times New Roman"/>
        </w:rPr>
        <w:fldChar w:fldCharType="end"/>
      </w:r>
      <w:r w:rsidRPr="00AE6956">
        <w:rPr>
          <w:rFonts w:ascii="Times New Roman" w:hAnsi="Times New Roman" w:cs="Times New Roman"/>
        </w:rPr>
        <w:t xml:space="preserve"> refiere que el feminicidio proviene de un Segundo Estado el cual se encuentra conformado por grupos pertenecientes a la delincuencia organizada que buscan el control territorial. En este sentido, los asesinatos de las mujeres son perpetrados </w:t>
      </w:r>
      <w:r w:rsidRPr="00AE6956">
        <w:rPr>
          <w:rFonts w:ascii="Times New Roman" w:hAnsi="Times New Roman" w:cs="Times New Roman"/>
        </w:rPr>
        <w:lastRenderedPageBreak/>
        <w:t>con el objetivo de demostrar la virilidad para reforzar el poder de los hombres a través de la destrucción simbólica y física de lo femenino.</w:t>
      </w:r>
    </w:p>
    <w:p w14:paraId="6FF9E96D"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El Segundo Estado al que la autora Rita </w:t>
      </w:r>
      <w:proofErr w:type="spellStart"/>
      <w:r w:rsidRPr="00AE6956">
        <w:rPr>
          <w:rFonts w:ascii="Times New Roman" w:hAnsi="Times New Roman" w:cs="Times New Roman"/>
        </w:rPr>
        <w:t>Segato</w:t>
      </w:r>
      <w:proofErr w:type="spellEnd"/>
      <w:r w:rsidRPr="00AE6956">
        <w:rPr>
          <w:rFonts w:ascii="Times New Roman" w:hAnsi="Times New Roman" w:cs="Times New Roman"/>
        </w:rPr>
        <w:t xml:space="preserve"> hace referencia, se encuentra relacionado con la acumulación de capital y de negocios relacionados con la delincuencia organizada en la cual existe un totalitarismo regional, es decir, este Estado paralelo decide las formas de organización política y territorial mediante redes de complicidad que involucran a políticos locales y federales, a la policía y al Ejército,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{"citationID":"ZNQJSgR8","properties":{"formattedCitation":"(Borzacchiello, 2024)","plainCitation":"(Borzacchiello, 2024)","dontUpdate":true,"noteIndex":0},"citationItems":[{"id":4220,"uris":["http://zotero.org/users/13820797/items/LMDLW9ZD"],"itemData":{"id":4220,"type":"book","edition":"Primera edición","event-place":"Ciudad de México","ISBN":"978-607-695-535-2","language":"spa","number-of-pages":"219","publisher":"Bajo Tierra","publisher-place":"Ciudad de México","source":"K10plus ISBN","title":"¡rExistimos! el feminicidio y la telaraña de poderes","author":[{"family":"Borzacchiello","given":"Emanuela"}],"issued":{"date-parts":[["2024"]]}}}],"schema":"https://github.com/citation-style-language/schema/raw/master/csl-citation.json"}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Borzacchiello (2024)</w:t>
      </w:r>
      <w:r w:rsidRPr="00AE6956">
        <w:rPr>
          <w:rFonts w:ascii="Times New Roman" w:hAnsi="Times New Roman" w:cs="Times New Roman"/>
        </w:rPr>
        <w:fldChar w:fldCharType="end"/>
      </w:r>
      <w:r w:rsidRPr="00AE6956">
        <w:rPr>
          <w:rFonts w:ascii="Times New Roman" w:hAnsi="Times New Roman" w:cs="Times New Roman"/>
        </w:rPr>
        <w:t xml:space="preserve"> las denomina telarañas de poderes. </w:t>
      </w:r>
    </w:p>
    <w:p w14:paraId="617CDF99"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En esta misma perspectiva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{"citationID":"98jb9ASK","properties":{"formattedCitation":"(Ravelo Blancas &amp; Casta\\uc0\\u241{}eda Salgado, 2004)","plainCitation":"(Ravelo Blancas &amp; Castañeda Salgado, 2004)","dontUpdate":true,"noteIndex":0},"citationItems":[{"id":4299,"uris":["http://zotero.org/users/13820797/items/8YSJ4VZE"],"itemData":{"id":4299,"type":"article-magazine","container-title":"Crítica Jurídica. Revista Latinoamericana de Política, Filosofía y Derecho","ISSN":"0188-3968","issue":"23","title":"Pacto de sangre. Controversias en torno de los crímenes contra mujeres en Ciudad Juárez","URL":"https://repositorio.unam.mx/contenidos/4113091","author":[{"family":"Ravelo Blancas","given":"Patricia"},{"family":"Castañeda Salgado","given":"Martha Patricia"}],"issued":{"date-parts":[["2004"]]}}}],"schema":"https://github.com/citation-style-language/schema/raw/master/csl-citation.json"}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Ravelo Blancas y Castañeda Salgado (2004)</w:t>
      </w:r>
      <w:r w:rsidRPr="00AE6956">
        <w:rPr>
          <w:rFonts w:ascii="Times New Roman" w:hAnsi="Times New Roman" w:cs="Times New Roman"/>
        </w:rPr>
        <w:fldChar w:fldCharType="end"/>
      </w:r>
      <w:r w:rsidRPr="00AE6956">
        <w:rPr>
          <w:rFonts w:ascii="Times New Roman" w:hAnsi="Times New Roman" w:cs="Times New Roman"/>
        </w:rPr>
        <w:t xml:space="preserve"> sostienen que existe una complicidad entre el gobierno y la delincuencia organizada, el primero se apega a las reglas impuestas por la mafia teniendo como resultado una seguridad pública a manos de la Policía Estatal y Federal que no vigila ni resuelve, pero que se encuentra coludida y permite sistemas de corrupción de grupos mafiosos. La política de este Segundo Estado se encuentra diseñada en la corrupción, la permisividad y la negligencia, por lo que existe una soberanía mafiosa muy por encima del Estado de derecho.</w:t>
      </w:r>
    </w:p>
    <w:p w14:paraId="0E9AEB18"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{"citationID":"5lDnXEHA","properties":{"formattedCitation":"(Washington Valdez, 2005)","plainCitation":"(Washington Valdez, 2005)","dontUpdate":true,"noteIndex":0},"citationItems":[{"id":4228,"uris":["http://zotero.org/users/13820797/items/BEUR2298"],"itemData":{"id":4228,"type":"book","collection-title":"Tiempo de México","edition":"1. ed., 2. reimpr","event-place":"México, D.F","ISBN":"978-970-651-988-7","language":"spa","number-of-pages":"326","publisher":"Ed. Oceano de México","publisher-place":"México, D.F","source":"K10plus ISBN","title":"Cosecha de mujeres: safari en el desierto mexicano","title-short":"Cosecha de mujeres","author":[{"family":"Washington Valdez","given":"Diana"}],"issued":{"date-parts":[["2005"]]}}}],"schema":"https://github.com/citation-style-language/schema/raw/master/csl-citation.json"}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Washington Valdez (2005)</w:t>
      </w:r>
      <w:r w:rsidRPr="00AE6956">
        <w:rPr>
          <w:rFonts w:ascii="Times New Roman" w:hAnsi="Times New Roman" w:cs="Times New Roman"/>
        </w:rPr>
        <w:fldChar w:fldCharType="end"/>
      </w:r>
      <w:r w:rsidRPr="00AE6956">
        <w:rPr>
          <w:rFonts w:ascii="Times New Roman" w:hAnsi="Times New Roman" w:cs="Times New Roman"/>
        </w:rPr>
        <w:t xml:space="preserve">, resalta cómo los cárteles del narcotráfico utilizan los cuerpos de las mujeres para dejar un marcaje en los territorios, estos asesinatos de las mujeres son precedidos por delitos como la desaparición, privación ilegal de la libertad, el secuestro, la tortura y la violación. Reconoce que existe un Estado impune, pues, permite el traslado y almacenamiento de los cuerpos, actividades que solo pueden ser realizadas por un grupo organizado que se encuentra asociado al Estado. Estos crímenes presentan un significado simbólico y un modus operandi que enmarcan una postura política relacionada con el cuerpo de las mujeres y un mensaje hacia el resto de ellas, si estas se atreven a desobedecer los roles impuestos por el sistema patriarcal lo que les espera es la tortura, la </w:t>
      </w:r>
      <w:proofErr w:type="spellStart"/>
      <w:r w:rsidRPr="00AE6956">
        <w:rPr>
          <w:rFonts w:ascii="Times New Roman" w:hAnsi="Times New Roman" w:cs="Times New Roman"/>
        </w:rPr>
        <w:t>basurización</w:t>
      </w:r>
      <w:proofErr w:type="spellEnd"/>
      <w:r w:rsidRPr="00AE6956">
        <w:rPr>
          <w:rFonts w:ascii="Times New Roman" w:hAnsi="Times New Roman" w:cs="Times New Roman"/>
        </w:rPr>
        <w:t xml:space="preserve"> de sus cuerpos y la muerte. Se deja entrever una logística en la cual, los involucrados pertenecen a una red de corrupción entre el Estado, empresarios y narcotraficantes. </w:t>
      </w:r>
    </w:p>
    <w:p w14:paraId="6839AA85"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Bajo esta misma lógica,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{"citationID":"te5oQi3h","properties":{"formattedCitation":"(Segato, 2013)","plainCitation":"(Segato, 2013)","dontUpdate":true,"noteIndex":0},"citationItems":[{"id":4060,"uris":["http://zotero.org/users/13820797/items/535NJCNW"],"itemData":{"id":4060,"type":"book","call-number":"HV6250.4.W65 S43164 2013","event-place":"Ciudad de Buenos Aires, Argentina","ISBN":"978-987-27390-4-1","number-of-pages":"87","publisher":"Tinta Limón Ediciones","publisher-place":"Ciudad de Buenos Aires, Argentina","source":"Library of Congress ISBN","title":"La escritura en el cuerpo de las mujeres asesinadas en Ciudad Juárez: territorio, soberanía y crímenes de segundo estado","title-short":"La escritura en el cuerpo de las mujeres asesinadas en Ciudad Juárez","author":[{"family":"Segato","given":"Rita Laura"}],"issued":{"date-parts":[["2013"]]}}}],"schema":"https://github.com/citation-style-language/schema/raw/master/csl-citation.json"}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Segato (2013)</w:t>
      </w:r>
      <w:r w:rsidRPr="00AE6956">
        <w:rPr>
          <w:rFonts w:ascii="Times New Roman" w:hAnsi="Times New Roman" w:cs="Times New Roman"/>
        </w:rPr>
        <w:fldChar w:fldCharType="end"/>
      </w:r>
      <w:r w:rsidRPr="00AE6956">
        <w:rPr>
          <w:rFonts w:ascii="Times New Roman" w:hAnsi="Times New Roman" w:cs="Times New Roman"/>
        </w:rPr>
        <w:t>, refiere que, los asesinatos de mujeres en Ciudad Juárez, son realizados con excesiva crueldad y misoginia, se observa desprecio hacia las mujeres y los cuerpos feminizados; sin embargo, resalta que no es la única característica, agrega a ellos la percepción de las mujeres como piezas de desecho que pueden ser descartables. Introduce la hipótesis de la existencia de un grupo mafioso que a través del cuerpo de las mujeres busca exhibir su poder y control en el territorio. Esta autora también retoma el análisis del territorio como punto principal para la ocurrencia de asesinatos atroces, relaciona la frontera norte del país con el tráfico de drogas y de cuerpos de mujeres, en esta existe una concentración de poder económico y político que determina la impunidad de los casos al operar con excesiva crueldad y poder de muerte sin que se cuestione.</w:t>
      </w:r>
    </w:p>
    <w:p w14:paraId="074F9001"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La violencia en el feminicidio social busca deshumanizar a las mujeres; proponemos denominar feminicidio social al asesinato violento de mujeres que contenga las siguientes características: </w:t>
      </w:r>
    </w:p>
    <w:p w14:paraId="1254281E" w14:textId="77777777" w:rsidR="00A034CE" w:rsidRPr="00AE6956" w:rsidRDefault="00A034CE" w:rsidP="008D5512">
      <w:pPr>
        <w:numPr>
          <w:ilvl w:val="0"/>
          <w:numId w:val="1"/>
        </w:numPr>
        <w:tabs>
          <w:tab w:val="left" w:pos="6330"/>
        </w:tabs>
        <w:spacing w:line="240" w:lineRule="auto"/>
        <w:jc w:val="both"/>
        <w:rPr>
          <w:rFonts w:ascii="Times New Roman" w:hAnsi="Times New Roman" w:cs="Times New Roman"/>
        </w:rPr>
      </w:pPr>
      <w:r w:rsidRPr="00AE6956">
        <w:rPr>
          <w:rFonts w:ascii="Times New Roman" w:hAnsi="Times New Roman" w:cs="Times New Roman"/>
        </w:rPr>
        <w:t>El asesinato violento de una mujer debe acontecer en un contexto de un Segundo Estado o de crimen organizado, tráfico sexual y/o desaparición. El territorio donde se cometió el asesinato debe encontrarse en guerra resultado de la disputa del territorio por miembros de distintos bandos pertenecientes a la delincuencia organizada.</w:t>
      </w:r>
    </w:p>
    <w:p w14:paraId="4193D1C1" w14:textId="77777777" w:rsidR="00A034CE" w:rsidRPr="00AE6956" w:rsidRDefault="00A034CE" w:rsidP="008D5512">
      <w:pPr>
        <w:numPr>
          <w:ilvl w:val="0"/>
          <w:numId w:val="1"/>
        </w:numPr>
        <w:tabs>
          <w:tab w:val="left" w:pos="6330"/>
        </w:tabs>
        <w:spacing w:line="240" w:lineRule="auto"/>
        <w:jc w:val="both"/>
        <w:rPr>
          <w:rFonts w:ascii="Times New Roman" w:hAnsi="Times New Roman" w:cs="Times New Roman"/>
        </w:rPr>
      </w:pPr>
      <w:r w:rsidRPr="00AE6956">
        <w:rPr>
          <w:rFonts w:ascii="Times New Roman" w:hAnsi="Times New Roman" w:cs="Times New Roman"/>
        </w:rPr>
        <w:lastRenderedPageBreak/>
        <w:t xml:space="preserve">Debe existir un </w:t>
      </w:r>
      <w:r w:rsidRPr="00AE6956">
        <w:rPr>
          <w:rFonts w:ascii="Times New Roman" w:hAnsi="Times New Roman" w:cs="Times New Roman"/>
          <w:i/>
        </w:rPr>
        <w:t>continuum</w:t>
      </w:r>
      <w:r w:rsidRPr="00AE6956">
        <w:rPr>
          <w:rFonts w:ascii="Times New Roman" w:hAnsi="Times New Roman" w:cs="Times New Roman"/>
        </w:rPr>
        <w:t xml:space="preserve"> de violencia que no debe ser lineal, es decir, puede haberse presentado en cualquier etapa de la vida de las mujeres. Este </w:t>
      </w:r>
      <w:r w:rsidRPr="00AE6956">
        <w:rPr>
          <w:rFonts w:ascii="Times New Roman" w:hAnsi="Times New Roman" w:cs="Times New Roman"/>
          <w:i/>
        </w:rPr>
        <w:t>continuum</w:t>
      </w:r>
      <w:r w:rsidRPr="00AE6956">
        <w:rPr>
          <w:rFonts w:ascii="Times New Roman" w:hAnsi="Times New Roman" w:cs="Times New Roman"/>
        </w:rPr>
        <w:t xml:space="preserve"> debe ser investigado a través de un análisis exhaustivo de informes médicos, denuncias previas sobre violencia en cualquiera de sus ámbitos, así como con entrevistas a familiares, amigos, compañeros de trabajo y exparejas.  </w:t>
      </w:r>
    </w:p>
    <w:p w14:paraId="5EE29E32" w14:textId="77777777" w:rsidR="00A034CE" w:rsidRPr="00AE6956" w:rsidRDefault="00A034CE" w:rsidP="008D5512">
      <w:pPr>
        <w:numPr>
          <w:ilvl w:val="0"/>
          <w:numId w:val="1"/>
        </w:num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La agresión sexual puede ser un elemento importante, pero no limitativo, además no debe estar presente obligatoriamente. Es importante que las agresiones sexuales no solo se relacionen con violación, el término debe ampliarse hacia situaciones que coloquen a las mujeres en condiciones de </w:t>
      </w:r>
      <w:proofErr w:type="spellStart"/>
      <w:r w:rsidRPr="00AE6956">
        <w:rPr>
          <w:rFonts w:ascii="Times New Roman" w:hAnsi="Times New Roman" w:cs="Times New Roman"/>
        </w:rPr>
        <w:t>basurización</w:t>
      </w:r>
      <w:proofErr w:type="spellEnd"/>
      <w:r w:rsidRPr="00AE6956">
        <w:rPr>
          <w:rFonts w:ascii="Times New Roman" w:hAnsi="Times New Roman" w:cs="Times New Roman"/>
        </w:rPr>
        <w:t xml:space="preserve"> y degradación de los cuerpos a través de mordidas, rasguños o mutilaciones en áreas como pezones, clítoris, vagina y moretones en el resto del cuerpo.</w:t>
      </w:r>
    </w:p>
    <w:p w14:paraId="36DBD023" w14:textId="77777777" w:rsidR="00A034CE" w:rsidRPr="00AE6956" w:rsidRDefault="00A034CE" w:rsidP="008D5512">
      <w:pPr>
        <w:numPr>
          <w:ilvl w:val="0"/>
          <w:numId w:val="1"/>
        </w:num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Los cuerpos de las mujeres deben ser tratados con tortura, saña y lujo de violencia: mutilación, asfixia, ahogamiento, ahorcamiento o bien degollados, quemados apuñalados y por impactos de bala que demuestren lesiones </w:t>
      </w:r>
      <w:proofErr w:type="spellStart"/>
      <w:r w:rsidRPr="00AE6956">
        <w:rPr>
          <w:rFonts w:ascii="Times New Roman" w:hAnsi="Times New Roman" w:cs="Times New Roman"/>
        </w:rPr>
        <w:t>postmorten</w:t>
      </w:r>
      <w:proofErr w:type="spellEnd"/>
      <w:r w:rsidRPr="00AE6956">
        <w:rPr>
          <w:rFonts w:ascii="Times New Roman" w:hAnsi="Times New Roman" w:cs="Times New Roman"/>
        </w:rPr>
        <w:t xml:space="preserve"> y </w:t>
      </w:r>
      <w:proofErr w:type="spellStart"/>
      <w:r w:rsidRPr="00AE6956">
        <w:rPr>
          <w:rFonts w:ascii="Times New Roman" w:hAnsi="Times New Roman" w:cs="Times New Roman"/>
        </w:rPr>
        <w:t>perimorten</w:t>
      </w:r>
      <w:proofErr w:type="spellEnd"/>
      <w:r w:rsidRPr="00AE6956">
        <w:rPr>
          <w:rFonts w:ascii="Times New Roman" w:hAnsi="Times New Roman" w:cs="Times New Roman"/>
        </w:rPr>
        <w:t xml:space="preserve"> con excelsa crueldad. </w:t>
      </w:r>
    </w:p>
    <w:p w14:paraId="29CC9EBD" w14:textId="77777777" w:rsidR="00A034CE" w:rsidRPr="00AE6956" w:rsidRDefault="00A034CE" w:rsidP="008D5512">
      <w:pPr>
        <w:numPr>
          <w:ilvl w:val="0"/>
          <w:numId w:val="1"/>
        </w:num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Simulaciones que denoten una situación de hipersexualidad como colocar objetos en la boca que hagan referencia a un pene, ridiculizar el cuerpo de la mujer, incluso el acomodo del cuerpo de formas infamantes. </w:t>
      </w:r>
    </w:p>
    <w:p w14:paraId="29F29233" w14:textId="77777777" w:rsidR="00A034CE" w:rsidRPr="00AE6956" w:rsidRDefault="00A034CE" w:rsidP="008D5512">
      <w:pPr>
        <w:tabs>
          <w:tab w:val="left" w:pos="6330"/>
        </w:tabs>
        <w:spacing w:line="240" w:lineRule="auto"/>
        <w:jc w:val="both"/>
        <w:rPr>
          <w:rFonts w:ascii="Times New Roman" w:hAnsi="Times New Roman" w:cs="Times New Roman"/>
        </w:rPr>
      </w:pPr>
    </w:p>
    <w:p w14:paraId="59DF8AB0"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La propuesta de esta categoría es reconocer que México se encuentra en guerra, resultado de la disputa del territorio por miembros de distintos bandos pertenecientes a la delincuencia organizada, estas guerras son informales y ocurren dentro del Estado por el debilitamiento de este y la propagación de la criminalidad por el crimen organizado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{"citationID":"ZLY0NXjz","properties":{"formattedCitation":"(Est\\uc0\\u233{}vez, 2017)","plainCitation":"(Estévez, 2017)","noteIndex":0},"citationItems":[{"id":4050,"uris":["http://zotero.org/users/13820797/items/QASGARFX"],"itemData":{"id":4050,"type":"article-journal","abstract":"El artículo argumenta que las organizaciones de derechos humanos y sus reportes tienden a ignorar las continuidades de género que hay en la violencia criminal que origina la crisis de derechos humanos. Desarrolla la idea de las guerras necropolíticas como un tipo de conflicto que simultáneamente explica la violencia delincuencial y la de género, como parte de un contínuum de una violencia cuyo objetivo es asegurar el comercio de la droga y la mercantilización de los cuerpos de las mujeres para afirmar los mercados criminales. Con México como estudio de caso, se ofrece una tipología de las guerras necropolíticas: la guerra por la gubernamentalización necropolítica del Estado y la guerra por la desposesión de los cuerpos de las mujeres. Mientras que estas dos guerras tienen objetivos diferentes —cooptar y reconfigurar al Estado, y desposeer a las mujeres de sus cuerpos, respectivamente— comparten una característica: un espacio socio-legal disfuncional, permanentemente corrupto y deliberadamente letal que asegura la impunidad de las tecnologías de muerte del necropoder: masacre, feminicidio y desaparición forzada. Al analizar la violencia desde la perspectiva de las guerras necropolíticas, la violencia contra las mujeres se vuelve visible.","container-title":"Revista Interdisciplinaria de Estudios de Género de El Colegio de México","DOI":"10.24201/eg.v3i6.142","ISSN":"2395-9185","issue":"6","journalAbbreviation":"Rev. interdiscip. estud. género col. Méx.","page":"69-100","source":"DOI.org (Crossref)","title":"La violencia contra las mujeres y la crisis de derechos humanos: de la narcoguerra a las guerras necropolíticas","title-short":"La violencia contra las mujeres y la crisis de derechos humanos","volume":"3","author":[{"family":"Estévez","given":"Ariadna"}],"issued":{"date-parts":[["2017",3,16]]}}}],"schema":"https://github.com/citation-style-language/schema/raw/master/csl-citation.json"}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(Estévez, 2017)</w:t>
      </w:r>
      <w:r w:rsidRPr="00AE6956">
        <w:rPr>
          <w:rFonts w:ascii="Times New Roman" w:hAnsi="Times New Roman" w:cs="Times New Roman"/>
        </w:rPr>
        <w:fldChar w:fldCharType="end"/>
      </w:r>
      <w:r w:rsidRPr="00AE6956">
        <w:rPr>
          <w:rFonts w:ascii="Times New Roman" w:hAnsi="Times New Roman" w:cs="Times New Roman"/>
        </w:rPr>
        <w:t>. Se busca reconocer la sistematicidad de estos crímenes a través de patrones de criminalidad.</w:t>
      </w:r>
    </w:p>
    <w:p w14:paraId="6B11E35B" w14:textId="77777777" w:rsidR="008D5512" w:rsidRPr="00AE6956" w:rsidRDefault="008D5512" w:rsidP="008D5512">
      <w:pPr>
        <w:tabs>
          <w:tab w:val="left" w:pos="6330"/>
        </w:tabs>
        <w:spacing w:line="240" w:lineRule="auto"/>
        <w:jc w:val="both"/>
        <w:rPr>
          <w:rFonts w:ascii="Times New Roman" w:hAnsi="Times New Roman" w:cs="Times New Roman"/>
          <w:b/>
        </w:rPr>
      </w:pPr>
    </w:p>
    <w:p w14:paraId="5CACD74A" w14:textId="284C1D2F" w:rsidR="00A034CE" w:rsidRPr="00AE6956" w:rsidRDefault="00A034CE" w:rsidP="008D5512">
      <w:pPr>
        <w:tabs>
          <w:tab w:val="left" w:pos="6330"/>
        </w:tabs>
        <w:spacing w:line="240" w:lineRule="auto"/>
        <w:jc w:val="center"/>
        <w:rPr>
          <w:rFonts w:ascii="Times New Roman" w:hAnsi="Times New Roman" w:cs="Times New Roman"/>
        </w:rPr>
      </w:pPr>
      <w:r w:rsidRPr="00AE6956">
        <w:rPr>
          <w:rFonts w:ascii="Times New Roman" w:hAnsi="Times New Roman" w:cs="Times New Roman"/>
          <w:b/>
        </w:rPr>
        <w:t>Metodología</w:t>
      </w:r>
    </w:p>
    <w:p w14:paraId="6DCC0BB8"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Este trabajo es de corte cualitativo, se considera el estudio del feminicidio desde la realidad social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{"citationID":"KvVMvhpg","properties":{"formattedCitation":"(Creswell, 2013)","plainCitation":"(Creswell, 2013)","noteIndex":0},"citationItems":[{"id":4064,"uris":["http://zotero.org/users/13820797/items/Z82WAWBP"],"itemData":{"id":4064,"type":"book","edition":"third edition","event-place":"Los Angeles, Calif. London New Dehli Singapore Washington DC","ISBN":"978-1-4129-9530-6","language":"eng","number-of-pages":"448","publisher":"SAGE","publisher-place":"Los Angeles, Calif. London New Dehli Singapore Washington DC","source":"K10plus ISBN","title":"Qualitative inquiry and research design: choosing among five approaches","title-short":"Qualitative inquiry and research design","author":[{"family":"Creswell","given":"John W."}],"issued":{"date-parts":[["2013"]]}}}],"schema":"https://github.com/citation-style-language/schema/raw/master/csl-citation.json"}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(Creswell, 2013)</w:t>
      </w:r>
      <w:r w:rsidRPr="00AE6956">
        <w:rPr>
          <w:rFonts w:ascii="Times New Roman" w:hAnsi="Times New Roman" w:cs="Times New Roman"/>
        </w:rPr>
        <w:fldChar w:fldCharType="end"/>
      </w:r>
      <w:r w:rsidRPr="00AE6956">
        <w:rPr>
          <w:rFonts w:ascii="Times New Roman" w:hAnsi="Times New Roman" w:cs="Times New Roman"/>
        </w:rPr>
        <w:t xml:space="preserve"> y se comprende desde los significados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{"citationID":"tY0sGTbC","properties":{"formattedCitation":"(Corona Lisboa, 2018)","plainCitation":"(Corona Lisboa, 2018)","noteIndex":0},"citationItems":[{"id":4066,"uris":["http://zotero.org/users/13820797/items/LTVBGAHZ"],"itemData":{"id":4066,"type":"article-journal","abstract":"La investigación cualitativa surge como un paradigma emergente y novedoso, el cual ha recibido la influencia de diversas corrientes filosóficas representadas por: Edgar Morín, Paulo Freire,  Edmund Husserl, Martin Heidegger y Schütz Alfred. El objetivo el presente documento fue analizar los fundamentos epistemológicos, teóricos y metodológicos de la investigación cualitativa o interpretativa. La metodología usada fue la investigación documental. Para ello, se realizó una discriminación de artículos científicos indexados en diversos repositorios electrónicos, que brindaron una visión amplia sobre la temática de estudio, en base a diversos autores y la opinión propia del investigador. Se concluye que la investigación cualitativa es un corpus teórico emergente que sustenta su visión epistemológica y metodológica en las experiencias subjetivas e intersubjetivas de los sujetos, cuya práctica se orienta hacia la sociedad construida por el hombre, donde interactúan las versiones y opiniones de los distintos actores sociales, para construir su propia realidad de manera cooperativa y dinámica.","container-title":"Vivat Academia. Revista de Comunicación","DOI":"10.15178/va.2018.144.69-76","ISSN":"1575-2844","journalAbbreviation":"VA","page":"69-76","source":"DOI.org (Crossref)","title":"Investigación cualitativa: fundamentos epistemológicos, teóricos y metodológicos","title-short":"Investigación cualitativa","author":[{"family":"Corona Lisboa","given":"José Luis"}],"issued":{"date-parts":[["2018",9,14]]}}}],"schema":"https://github.com/citation-style-language/schema/raw/master/csl-citation.json"}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(Corona Lisboa, 2018)</w:t>
      </w:r>
      <w:r w:rsidRPr="00AE6956">
        <w:rPr>
          <w:rFonts w:ascii="Times New Roman" w:hAnsi="Times New Roman" w:cs="Times New Roman"/>
        </w:rPr>
        <w:fldChar w:fldCharType="end"/>
      </w:r>
      <w:r w:rsidRPr="00AE6956">
        <w:rPr>
          <w:rFonts w:ascii="Times New Roman" w:hAnsi="Times New Roman" w:cs="Times New Roman"/>
        </w:rPr>
        <w:t xml:space="preserve"> que la familia le ha atribuido al asesinato de las mujeres. Reconocemos el testimonio de los familiares como una fuente digna para dar un nuevo significado a la vida de la mujer que les fue arrebatada, mediante el estudio de caso se busca visibilizar académicamente la comprensión del feminicidio social. Para este artículo, el estudio de caso va más allá del caso en sí mismo, es utilizado como un instrumento para evidenciar las características del feminicidio social, por ello el caso de </w:t>
      </w:r>
      <w:r w:rsidRPr="00AE6956">
        <w:rPr>
          <w:rFonts w:ascii="Times New Roman" w:hAnsi="Times New Roman" w:cs="Times New Roman"/>
          <w:i/>
        </w:rPr>
        <w:t>‘J’,</w:t>
      </w:r>
      <w:r w:rsidRPr="00AE6956">
        <w:rPr>
          <w:rFonts w:ascii="Times New Roman" w:hAnsi="Times New Roman" w:cs="Times New Roman"/>
        </w:rPr>
        <w:t xml:space="preserve"> fue seleccionado como un caso ejemplo que permite exponer la complejidad del feminicidio más allá de las relaciones de pareja. </w:t>
      </w:r>
    </w:p>
    <w:p w14:paraId="47EA89E1"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Consideramos que el estudio de caso nos permite presentar el feminicidio social desde un análisis profundo e individual. Retomamos a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{"citationID":"y752u1TQ","properties":{"formattedCitation":"(Marradi et\\uc0\\u160{}al., 2007)","plainCitation":"(Marradi et al., 2007)","dontUpdate":true,"noteIndex":0},"citationItems":[{"id":4298,"uris":["http://zotero.org/users/13820797/items/XPMUM2PW"],"itemData":{"id":4298,"type":"book","edition":"Primera edición","event-place":"Buenos Aires","ISBN":"978-950-04-2868-2","number-of-pages":"328","publisher":"Emecé","publisher-place":"Buenos Aires","title":"Metodología de las ciencias sociales","author":[{"family":"Marradi","given":"Alberto"},{"family":"Archenti","given":"Nélida"},{"family":"Piovani","given":"Juan Ignacio"}],"issued":{"date-parts":[["2007"]]}}}],"schema":"https://github.com/citation-style-language/schema/raw/master/csl-citation.json"}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Marradi et al., (2007)</w:t>
      </w:r>
      <w:r w:rsidRPr="00AE6956">
        <w:rPr>
          <w:rFonts w:ascii="Times New Roman" w:hAnsi="Times New Roman" w:cs="Times New Roman"/>
        </w:rPr>
        <w:fldChar w:fldCharType="end"/>
      </w:r>
      <w:r w:rsidRPr="00AE6956">
        <w:rPr>
          <w:rFonts w:ascii="Times New Roman" w:hAnsi="Times New Roman" w:cs="Times New Roman"/>
        </w:rPr>
        <w:t xml:space="preserve"> para establecer que el estudio de caso se encuentra orientado a realizar un análisis profundo de los significados de las voces que colocamos en discusión para comprenderlo en su especificidad más que buscando generalizaciones. </w:t>
      </w:r>
    </w:p>
    <w:p w14:paraId="0BB85648"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lastRenderedPageBreak/>
        <w:t xml:space="preserve">El caso de </w:t>
      </w:r>
      <w:r w:rsidRPr="00AE6956">
        <w:rPr>
          <w:rFonts w:ascii="Times New Roman" w:hAnsi="Times New Roman" w:cs="Times New Roman"/>
          <w:i/>
        </w:rPr>
        <w:t xml:space="preserve">‘J’, </w:t>
      </w:r>
      <w:r w:rsidRPr="00AE6956">
        <w:rPr>
          <w:rFonts w:ascii="Times New Roman" w:hAnsi="Times New Roman" w:cs="Times New Roman"/>
        </w:rPr>
        <w:t xml:space="preserve">excede a la teoría existente, no identificamos una categoría que dé cuenta en su totalidad de esta forma de feminicidio. </w:t>
      </w:r>
    </w:p>
    <w:p w14:paraId="39D2BDF5"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Este caso fue elegido mediante los siguientes criterios de selección:</w:t>
      </w:r>
    </w:p>
    <w:p w14:paraId="64CE2383" w14:textId="77777777" w:rsidR="00A034CE" w:rsidRPr="00AE6956" w:rsidRDefault="00A034CE" w:rsidP="008D5512">
      <w:pPr>
        <w:numPr>
          <w:ilvl w:val="0"/>
          <w:numId w:val="2"/>
        </w:numPr>
        <w:tabs>
          <w:tab w:val="left" w:pos="6330"/>
        </w:tabs>
        <w:spacing w:line="240" w:lineRule="auto"/>
        <w:jc w:val="both"/>
        <w:rPr>
          <w:rFonts w:ascii="Times New Roman" w:hAnsi="Times New Roman" w:cs="Times New Roman"/>
        </w:rPr>
      </w:pPr>
      <w:r w:rsidRPr="00AE6956">
        <w:rPr>
          <w:rFonts w:ascii="Times New Roman" w:hAnsi="Times New Roman" w:cs="Times New Roman"/>
        </w:rPr>
        <w:t>Es un caso que fue tipificado como homicidio doloso y no como feminicidio, en la actualidad no se ha reclasificado.</w:t>
      </w:r>
    </w:p>
    <w:p w14:paraId="53354BAE" w14:textId="77777777" w:rsidR="00A034CE" w:rsidRPr="00AE6956" w:rsidRDefault="00A034CE" w:rsidP="008D5512">
      <w:pPr>
        <w:numPr>
          <w:ilvl w:val="0"/>
          <w:numId w:val="2"/>
        </w:numPr>
        <w:tabs>
          <w:tab w:val="left" w:pos="6330"/>
        </w:tabs>
        <w:spacing w:line="240" w:lineRule="auto"/>
        <w:jc w:val="both"/>
        <w:rPr>
          <w:rFonts w:ascii="Times New Roman" w:hAnsi="Times New Roman" w:cs="Times New Roman"/>
        </w:rPr>
      </w:pPr>
      <w:r w:rsidRPr="00AE6956">
        <w:rPr>
          <w:rFonts w:ascii="Times New Roman" w:hAnsi="Times New Roman" w:cs="Times New Roman"/>
        </w:rPr>
        <w:t>La carpeta de investigación no ha tenido avances desde el año 2011.</w:t>
      </w:r>
    </w:p>
    <w:p w14:paraId="3EA52C0D" w14:textId="77777777" w:rsidR="00A034CE" w:rsidRPr="00AE6956" w:rsidRDefault="00A034CE" w:rsidP="008D5512">
      <w:pPr>
        <w:numPr>
          <w:ilvl w:val="0"/>
          <w:numId w:val="2"/>
        </w:numPr>
        <w:tabs>
          <w:tab w:val="left" w:pos="6330"/>
        </w:tabs>
        <w:spacing w:line="240" w:lineRule="auto"/>
        <w:jc w:val="both"/>
        <w:rPr>
          <w:rFonts w:ascii="Times New Roman" w:hAnsi="Times New Roman" w:cs="Times New Roman"/>
        </w:rPr>
      </w:pPr>
      <w:r w:rsidRPr="00AE6956">
        <w:rPr>
          <w:rFonts w:ascii="Times New Roman" w:hAnsi="Times New Roman" w:cs="Times New Roman"/>
        </w:rPr>
        <w:t>Este asesinato violento fue relacionado con la delincuencia organizada por autoridades y medios de comunicación.</w:t>
      </w:r>
    </w:p>
    <w:p w14:paraId="6197C065" w14:textId="77777777" w:rsidR="00A034CE" w:rsidRPr="00AE6956" w:rsidRDefault="00A034CE" w:rsidP="008D5512">
      <w:pPr>
        <w:numPr>
          <w:ilvl w:val="0"/>
          <w:numId w:val="2"/>
        </w:num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No es considerado el </w:t>
      </w:r>
      <w:r w:rsidRPr="00AE6956">
        <w:rPr>
          <w:rFonts w:ascii="Times New Roman" w:hAnsi="Times New Roman" w:cs="Times New Roman"/>
          <w:i/>
        </w:rPr>
        <w:t xml:space="preserve">continuum </w:t>
      </w:r>
      <w:r w:rsidRPr="00AE6956">
        <w:rPr>
          <w:rFonts w:ascii="Times New Roman" w:hAnsi="Times New Roman" w:cs="Times New Roman"/>
        </w:rPr>
        <w:t>de la violencia en la vida de la víctima para el proceso de la investigación.</w:t>
      </w:r>
    </w:p>
    <w:p w14:paraId="15BCBC15" w14:textId="77777777" w:rsidR="00A034CE" w:rsidRPr="00AE6956" w:rsidRDefault="00A034CE" w:rsidP="008D5512">
      <w:pPr>
        <w:numPr>
          <w:ilvl w:val="0"/>
          <w:numId w:val="2"/>
        </w:numPr>
        <w:tabs>
          <w:tab w:val="left" w:pos="6330"/>
        </w:tabs>
        <w:spacing w:line="240" w:lineRule="auto"/>
        <w:jc w:val="both"/>
        <w:rPr>
          <w:rFonts w:ascii="Times New Roman" w:hAnsi="Times New Roman" w:cs="Times New Roman"/>
        </w:rPr>
      </w:pPr>
      <w:r w:rsidRPr="00AE6956">
        <w:rPr>
          <w:rFonts w:ascii="Times New Roman" w:hAnsi="Times New Roman" w:cs="Times New Roman"/>
        </w:rPr>
        <w:t>No se abordó el caso con perspectiva de género.</w:t>
      </w:r>
    </w:p>
    <w:p w14:paraId="04883FDC" w14:textId="77777777" w:rsidR="00A034CE" w:rsidRPr="00AE6956" w:rsidRDefault="00A034CE" w:rsidP="008D5512">
      <w:pPr>
        <w:numPr>
          <w:ilvl w:val="0"/>
          <w:numId w:val="2"/>
        </w:numPr>
        <w:tabs>
          <w:tab w:val="left" w:pos="6330"/>
        </w:tabs>
        <w:spacing w:line="240" w:lineRule="auto"/>
        <w:jc w:val="both"/>
        <w:rPr>
          <w:rFonts w:ascii="Times New Roman" w:hAnsi="Times New Roman" w:cs="Times New Roman"/>
        </w:rPr>
      </w:pPr>
      <w:r w:rsidRPr="00AE6956">
        <w:rPr>
          <w:rFonts w:ascii="Times New Roman" w:hAnsi="Times New Roman" w:cs="Times New Roman"/>
        </w:rPr>
        <w:t>La víctima fue desaparecida previo a su asesinato.</w:t>
      </w:r>
    </w:p>
    <w:p w14:paraId="7A06804F" w14:textId="77777777" w:rsidR="00A034CE" w:rsidRPr="00AE6956" w:rsidRDefault="00A034CE" w:rsidP="008D5512">
      <w:pPr>
        <w:numPr>
          <w:ilvl w:val="0"/>
          <w:numId w:val="2"/>
        </w:numPr>
        <w:tabs>
          <w:tab w:val="left" w:pos="6330"/>
        </w:tabs>
        <w:spacing w:line="240" w:lineRule="auto"/>
        <w:jc w:val="both"/>
        <w:rPr>
          <w:rFonts w:ascii="Times New Roman" w:hAnsi="Times New Roman" w:cs="Times New Roman"/>
        </w:rPr>
      </w:pPr>
      <w:r w:rsidRPr="00AE6956">
        <w:rPr>
          <w:rFonts w:ascii="Times New Roman" w:hAnsi="Times New Roman" w:cs="Times New Roman"/>
        </w:rPr>
        <w:t>El cuerpo de la víctima fue expuesto en un espacio público</w:t>
      </w:r>
    </w:p>
    <w:p w14:paraId="6675490A" w14:textId="77777777" w:rsidR="00A034CE" w:rsidRPr="00AE6956" w:rsidRDefault="00A034CE" w:rsidP="008D5512">
      <w:pPr>
        <w:numPr>
          <w:ilvl w:val="0"/>
          <w:numId w:val="2"/>
        </w:num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Existencia de saña en la comisión del asesinato </w:t>
      </w:r>
    </w:p>
    <w:p w14:paraId="3C7FE5AA"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El motivo por el cual no se consideró entrevistar a la madre o amigos de </w:t>
      </w:r>
      <w:r w:rsidRPr="00AE6956">
        <w:rPr>
          <w:rFonts w:ascii="Times New Roman" w:hAnsi="Times New Roman" w:cs="Times New Roman"/>
          <w:i/>
        </w:rPr>
        <w:t xml:space="preserve">‘J’ </w:t>
      </w:r>
      <w:r w:rsidRPr="00AE6956">
        <w:rPr>
          <w:rFonts w:ascii="Times New Roman" w:hAnsi="Times New Roman" w:cs="Times New Roman"/>
        </w:rPr>
        <w:t>fue porque su hermana</w:t>
      </w:r>
      <w:r w:rsidRPr="00AE6956">
        <w:rPr>
          <w:rFonts w:ascii="Times New Roman" w:hAnsi="Times New Roman" w:cs="Times New Roman"/>
          <w:i/>
        </w:rPr>
        <w:t xml:space="preserve"> [ ‘L’]</w:t>
      </w:r>
      <w:r w:rsidRPr="00AE6956">
        <w:rPr>
          <w:rFonts w:ascii="Times New Roman" w:hAnsi="Times New Roman" w:cs="Times New Roman"/>
        </w:rPr>
        <w:t xml:space="preserve"> solicitó expresamente no hablarlo con su madre ni el resto de la familia por el dolor que se pudiese provocar en ellos, además aseguró que todos los amigos de</w:t>
      </w:r>
      <w:r w:rsidRPr="00AE6956">
        <w:rPr>
          <w:rFonts w:ascii="Times New Roman" w:hAnsi="Times New Roman" w:cs="Times New Roman"/>
          <w:i/>
        </w:rPr>
        <w:t xml:space="preserve"> ‘J’ </w:t>
      </w:r>
      <w:r w:rsidRPr="00AE6956">
        <w:rPr>
          <w:rFonts w:ascii="Times New Roman" w:hAnsi="Times New Roman" w:cs="Times New Roman"/>
        </w:rPr>
        <w:t>habían desaparecido posterior al asesinato, aclarando que meses antes del asesinato desconocía el círculo cercano de la misma.</w:t>
      </w:r>
    </w:p>
    <w:p w14:paraId="119A8D37" w14:textId="77777777" w:rsidR="00A034CE" w:rsidRPr="00AE6956" w:rsidRDefault="00A034CE" w:rsidP="008D5512">
      <w:pPr>
        <w:tabs>
          <w:tab w:val="left" w:pos="6330"/>
        </w:tabs>
        <w:spacing w:line="240" w:lineRule="auto"/>
        <w:jc w:val="both"/>
        <w:rPr>
          <w:rFonts w:ascii="Times New Roman" w:hAnsi="Times New Roman" w:cs="Times New Roman"/>
        </w:rPr>
      </w:pPr>
    </w:p>
    <w:p w14:paraId="71284461"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La técnica utilizada para recabar datos fue una entrevista a profundidad realizada a </w:t>
      </w:r>
      <w:r w:rsidRPr="00AE6956">
        <w:rPr>
          <w:rFonts w:ascii="Times New Roman" w:hAnsi="Times New Roman" w:cs="Times New Roman"/>
          <w:i/>
        </w:rPr>
        <w:t xml:space="preserve">‘L’ </w:t>
      </w:r>
      <w:r w:rsidRPr="00AE6956">
        <w:rPr>
          <w:rFonts w:ascii="Times New Roman" w:hAnsi="Times New Roman" w:cs="Times New Roman"/>
        </w:rPr>
        <w:t xml:space="preserve">hermana de la víctima. Se dialogó desde la horizontalidad, el conocimiento fue construido de manera colaborativa a través de los saberes y experiencias de ‘L’, hermana de ‘J’ y los de las investigadoras. Nos permitimos devolverles a las víctimas su narrativa sobre el feminicidio. La intención fue brindarle la posibilidad de expresar su testimonio frente a la injusticia, nombrar su dolor y reconstruir parte de la historia de vida de su hermana. </w:t>
      </w:r>
    </w:p>
    <w:p w14:paraId="30D42F6E"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Con el propósito de asegurar la confidencialidad del testimonio este se recabó bajo consentimiento informado resguardando su identidad mediante abreviaciones como ‘J’ y ‘L’.</w:t>
      </w:r>
    </w:p>
    <w:p w14:paraId="572C61E8"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Adicional a ello, con el fin de analizar con mayor profundidad el caso, se realizaron tres entrevistas semiestructuradas a profesionales que han trabajado realizando peritajes o análisis del contexto en feminicidios en el Estado de México, Chiapas, San Luis Potosí y Jalisco, los criterios de inclusión de estas participantes fueron:</w:t>
      </w:r>
    </w:p>
    <w:p w14:paraId="5CB4DE0B" w14:textId="77777777" w:rsidR="00A034CE" w:rsidRPr="00AE6956" w:rsidRDefault="00A034CE" w:rsidP="008D5512">
      <w:pPr>
        <w:numPr>
          <w:ilvl w:val="0"/>
          <w:numId w:val="3"/>
        </w:num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Perfiles que desempeñaran un trabajo en el campo de la psicología, sociología, antropología, derecho, criminología y medicina que aborden la temática del feminicidio. </w:t>
      </w:r>
    </w:p>
    <w:p w14:paraId="21B720E4" w14:textId="77777777" w:rsidR="00A034CE" w:rsidRPr="00AE6956" w:rsidRDefault="00A034CE" w:rsidP="008D5512">
      <w:pPr>
        <w:numPr>
          <w:ilvl w:val="0"/>
          <w:numId w:val="3"/>
        </w:numPr>
        <w:tabs>
          <w:tab w:val="left" w:pos="6330"/>
        </w:tabs>
        <w:spacing w:line="240" w:lineRule="auto"/>
        <w:jc w:val="both"/>
        <w:rPr>
          <w:rFonts w:ascii="Times New Roman" w:hAnsi="Times New Roman" w:cs="Times New Roman"/>
        </w:rPr>
      </w:pPr>
      <w:r w:rsidRPr="00AE6956">
        <w:rPr>
          <w:rFonts w:ascii="Times New Roman" w:hAnsi="Times New Roman" w:cs="Times New Roman"/>
        </w:rPr>
        <w:lastRenderedPageBreak/>
        <w:t>Tener mínimo un año dictaminando peritajes sobre feminicidio o violencia contra las mujeres de manera privada o pública, o en su caso haber pertenecido a alguna Unidad de Análisis de Contexto en el país.</w:t>
      </w:r>
    </w:p>
    <w:p w14:paraId="09759CF4" w14:textId="0B08691F" w:rsidR="00A034CE" w:rsidRPr="00AE6956" w:rsidRDefault="00A034CE" w:rsidP="008D5512">
      <w:pPr>
        <w:tabs>
          <w:tab w:val="left" w:pos="6330"/>
        </w:tabs>
        <w:spacing w:line="240" w:lineRule="auto"/>
        <w:jc w:val="center"/>
        <w:rPr>
          <w:rFonts w:ascii="Times New Roman" w:hAnsi="Times New Roman" w:cs="Times New Roman"/>
        </w:rPr>
      </w:pPr>
      <w:r w:rsidRPr="00AE6956">
        <w:rPr>
          <w:rFonts w:ascii="Times New Roman" w:hAnsi="Times New Roman" w:cs="Times New Roman"/>
          <w:b/>
        </w:rPr>
        <w:t>Resultados</w:t>
      </w:r>
    </w:p>
    <w:p w14:paraId="0012F31E"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Las narrativas expuestas a continuación fueron extraídas de la transcripción </w:t>
      </w:r>
      <w:proofErr w:type="spellStart"/>
      <w:r w:rsidRPr="00AE6956">
        <w:rPr>
          <w:rFonts w:ascii="Times New Roman" w:hAnsi="Times New Roman" w:cs="Times New Roman"/>
        </w:rPr>
        <w:t>verbatim</w:t>
      </w:r>
      <w:proofErr w:type="spellEnd"/>
      <w:r w:rsidRPr="00AE6956">
        <w:rPr>
          <w:rFonts w:ascii="Times New Roman" w:hAnsi="Times New Roman" w:cs="Times New Roman"/>
          <w:vertAlign w:val="superscript"/>
        </w:rPr>
        <w:footnoteReference w:id="2"/>
      </w:r>
      <w:r w:rsidRPr="00AE6956">
        <w:rPr>
          <w:rFonts w:ascii="Times New Roman" w:hAnsi="Times New Roman" w:cs="Times New Roman"/>
        </w:rPr>
        <w:t xml:space="preserve"> de la entrevista en profundidad de </w:t>
      </w:r>
      <w:r w:rsidRPr="00AE6956">
        <w:rPr>
          <w:rFonts w:ascii="Times New Roman" w:hAnsi="Times New Roman" w:cs="Times New Roman"/>
          <w:i/>
        </w:rPr>
        <w:t>‘L’ hermana de la víctima [‘J’]</w:t>
      </w:r>
      <w:r w:rsidRPr="00AE6956">
        <w:rPr>
          <w:rFonts w:ascii="Times New Roman" w:hAnsi="Times New Roman" w:cs="Times New Roman"/>
        </w:rPr>
        <w:t xml:space="preserve"> y de tres entrevistas semiestructuradas a profesionales que han trabajado en análisis de contexto del feminicidio.  Es importante señalar la necesidad de mantener el tono oral y literal del testimonio, ya que estas narrativas son parte de la expresión del conocimiento y construcción del mismo desde una visión colaborativa. </w:t>
      </w:r>
    </w:p>
    <w:p w14:paraId="72057B65"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 A partir de los testimonios de </w:t>
      </w:r>
      <w:r w:rsidRPr="00AE6956">
        <w:rPr>
          <w:rFonts w:ascii="Times New Roman" w:hAnsi="Times New Roman" w:cs="Times New Roman"/>
          <w:i/>
        </w:rPr>
        <w:t>‘L’, ‘F’, ‘S’ y ‘M’</w:t>
      </w:r>
      <w:r w:rsidRPr="00AE6956">
        <w:rPr>
          <w:rFonts w:ascii="Times New Roman" w:hAnsi="Times New Roman" w:cs="Times New Roman"/>
        </w:rPr>
        <w:t xml:space="preserve">, la información obtenida fue analizada y organizada en cinco categorías: contexto social violento, </w:t>
      </w:r>
      <w:r w:rsidRPr="00AE6956">
        <w:rPr>
          <w:rFonts w:ascii="Times New Roman" w:hAnsi="Times New Roman" w:cs="Times New Roman"/>
          <w:i/>
        </w:rPr>
        <w:t xml:space="preserve">continuum </w:t>
      </w:r>
      <w:r w:rsidRPr="00AE6956">
        <w:rPr>
          <w:rFonts w:ascii="Times New Roman" w:hAnsi="Times New Roman" w:cs="Times New Roman"/>
        </w:rPr>
        <w:t xml:space="preserve">de la violencia, cronología del feminicidio y justificación del feminicidio por su relación con la delincuencia organizada. </w:t>
      </w:r>
    </w:p>
    <w:p w14:paraId="575BC60E" w14:textId="77777777" w:rsidR="00A034CE" w:rsidRPr="00BD2477" w:rsidRDefault="00A034CE" w:rsidP="00BD2477">
      <w:pPr>
        <w:tabs>
          <w:tab w:val="left" w:pos="6330"/>
        </w:tabs>
        <w:spacing w:line="240" w:lineRule="auto"/>
        <w:rPr>
          <w:rFonts w:ascii="Times New Roman" w:hAnsi="Times New Roman" w:cs="Times New Roman"/>
          <w:bCs/>
          <w:i/>
          <w:iCs/>
        </w:rPr>
      </w:pPr>
      <w:r w:rsidRPr="00BD2477">
        <w:rPr>
          <w:rFonts w:ascii="Times New Roman" w:hAnsi="Times New Roman" w:cs="Times New Roman"/>
          <w:bCs/>
          <w:i/>
          <w:iCs/>
        </w:rPr>
        <w:t>Contexto social violento</w:t>
      </w:r>
    </w:p>
    <w:p w14:paraId="76C9F201"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Esta categoría explora la violencia estructural en la que suceden los feminicidios en un territorio donde existen actividades delictivas relacionadas con la delincuencia organizada. En este contexto los grupos organizados han rebasado la capacidad del Estado, así lo señalan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{"citationID":"ZU9h9aqv","properties":{"formattedCitation":"(Ravelo Blancas &amp; Casta\\uc0\\u241{}eda Salgado, 2004)","plainCitation":"(Ravelo Blancas &amp; Castañeda Salgado, 2004)","dontUpdate":true,"noteIndex":0},"citationItems":[{"id":4299,"uris":["http://zotero.org/users/13820797/items/8YSJ4VZE"],"itemData":{"id":4299,"type":"article-magazine","container-title":"Crítica Jurídica. Revista Latinoamericana de Política, Filosofía y Derecho","ISSN":"0188-3968","issue":"23","title":"Pacto de sangre. Controversias en torno de los crímenes contra mujeres en Ciudad Juárez","URL":"https://repositorio.unam.mx/contenidos/4113091","author":[{"family":"Ravelo Blancas","given":"Patricia"},{"family":"Castañeda Salgado","given":"Martha Patricia"}],"issued":{"date-parts":[["2004"]]}}}],"schema":"https://github.com/citation-style-language/schema/raw/master/csl-citation.json"}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Ravelo Blancas y Castañeda Salgado (2004)</w:t>
      </w:r>
      <w:r w:rsidRPr="00AE6956">
        <w:rPr>
          <w:rFonts w:ascii="Times New Roman" w:hAnsi="Times New Roman" w:cs="Times New Roman"/>
        </w:rPr>
        <w:fldChar w:fldCharType="end"/>
      </w:r>
      <w:r w:rsidRPr="00AE6956">
        <w:rPr>
          <w:rFonts w:ascii="Times New Roman" w:hAnsi="Times New Roman" w:cs="Times New Roman"/>
        </w:rPr>
        <w:t xml:space="preserve">, ya que al Estado no le importan las vidas de las mujeres por lo que permiten que las torturen, las mutilen, las desaparezcan y asesinen al no ser reconocidas como ciudadanas que vivas o muertas siguen siendo sujetas de derecho. </w:t>
      </w:r>
    </w:p>
    <w:p w14:paraId="3C561849"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Es por ello que el asesinato de </w:t>
      </w:r>
      <w:r w:rsidRPr="00AE6956">
        <w:rPr>
          <w:rFonts w:ascii="Times New Roman" w:hAnsi="Times New Roman" w:cs="Times New Roman"/>
          <w:i/>
        </w:rPr>
        <w:t>‘J</w:t>
      </w:r>
      <w:r w:rsidRPr="00AE6956">
        <w:rPr>
          <w:rFonts w:ascii="Times New Roman" w:hAnsi="Times New Roman" w:cs="Times New Roman"/>
        </w:rPr>
        <w:t xml:space="preserve">’ ocurre en el año 2011 en el Estado de Morelos en total impunidad. </w:t>
      </w:r>
      <w:r w:rsidRPr="00AE6956">
        <w:rPr>
          <w:rFonts w:ascii="Times New Roman" w:hAnsi="Times New Roman" w:cs="Times New Roman"/>
          <w:i/>
        </w:rPr>
        <w:t>‘L’ narra que</w:t>
      </w:r>
      <w:r w:rsidRPr="00AE6956">
        <w:rPr>
          <w:rFonts w:ascii="Times New Roman" w:hAnsi="Times New Roman" w:cs="Times New Roman"/>
        </w:rPr>
        <w:t xml:space="preserve"> el municipio donde su hermana vivía se caracterizaba por la presencia de delincuencia organizada en la comunidad. Esta aterrorizaba a los pobladores al realizar prácticas violentas como la exposición de cuerpos en vía pública, amenazas públicas mediante cartulinas, que señalaban a posibles miembros de grupos criminales. Además, existía una lucha por los territorios para realizar actividades delictivas por los jefes de plaza como el trasiego</w:t>
      </w:r>
      <w:r w:rsidRPr="00AE6956">
        <w:rPr>
          <w:rFonts w:ascii="Times New Roman" w:hAnsi="Times New Roman" w:cs="Times New Roman"/>
          <w:vertAlign w:val="superscript"/>
        </w:rPr>
        <w:footnoteReference w:id="3"/>
      </w:r>
      <w:r w:rsidRPr="00AE6956">
        <w:rPr>
          <w:rFonts w:ascii="Times New Roman" w:hAnsi="Times New Roman" w:cs="Times New Roman"/>
        </w:rPr>
        <w:t xml:space="preserve">, venta y distribución de drogas. </w:t>
      </w:r>
    </w:p>
    <w:p w14:paraId="4DEE6F2D"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“En el 2011 estaba muy disparado los homicidios y feminicidios, el relacionarte con gente de grupos delictivos… empezaron a encontrar gente muerta por todos lados, ya no podías ver una bolsa negra porque no sabías quién iba a estar ahí.”</w:t>
      </w:r>
    </w:p>
    <w:p w14:paraId="4F2BF633"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‘L’, hermana de la víctima.</w:t>
      </w:r>
    </w:p>
    <w:p w14:paraId="6490EF19"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“A cada ratito había toque de queda… empezaron a tirar gente en la autopista… mataban a quien se encontraban afuera de las escuelas a la una o dos de la tarde.”</w:t>
      </w:r>
    </w:p>
    <w:p w14:paraId="2731737E"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‘L’, hermana de la víctima.</w:t>
      </w:r>
    </w:p>
    <w:p w14:paraId="2F286158"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lastRenderedPageBreak/>
        <w:t>“Estaba la pelea de territorios por el narcotráfico para la venta de sustancias.”</w:t>
      </w:r>
    </w:p>
    <w:p w14:paraId="3B2B4C21"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‘L’, hermana de la víctima.</w:t>
      </w:r>
    </w:p>
    <w:p w14:paraId="07145BB1"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rPr>
        <w:t>En palabras de</w:t>
      </w:r>
      <w:r w:rsidRPr="00AE6956">
        <w:rPr>
          <w:rFonts w:ascii="Times New Roman" w:hAnsi="Times New Roman" w:cs="Times New Roman"/>
          <w:i/>
        </w:rPr>
        <w:t xml:space="preserve"> ‘F’: “Los feminicidios son una expresión de la matriz de opresiones, la mayoría de las mujeres que son víctimas de un feminicidio son mujeres racializadas empobrecidas, que han decidido romper un mandato de género, adicional a ello hay factores estructurales como el analfabetismo, la pobreza feminizada.”</w:t>
      </w:r>
    </w:p>
    <w:p w14:paraId="330E56A4"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‘F’, analista criminal y abogada feminista investigadora independiente</w:t>
      </w:r>
      <w:r w:rsidRPr="00AE6956">
        <w:rPr>
          <w:rFonts w:ascii="Times New Roman" w:hAnsi="Times New Roman" w:cs="Times New Roman"/>
          <w:i/>
          <w:vertAlign w:val="superscript"/>
        </w:rPr>
        <w:footnoteReference w:id="4"/>
      </w:r>
      <w:r w:rsidRPr="00AE6956">
        <w:rPr>
          <w:rFonts w:ascii="Times New Roman" w:hAnsi="Times New Roman" w:cs="Times New Roman"/>
          <w:i/>
        </w:rPr>
        <w:t>.</w:t>
      </w:r>
    </w:p>
    <w:p w14:paraId="481E940A"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Por lo anterior, referirnos a un contexto social violento implica comprender la presencia de un Segundo Estado paralelo al Estado de derecho de México, Salguero (2021), activista mexicana y directora de la Unidad de Análisis y Contexto del Estado de Sonora, refiere que el 59.24% de los feminicidios ocurridos en México en 2020 durante el confinamiento fueron realizados por la delincuencia organizada, clarifica que en esta cifra se encuentran las mujeres asesinadas como resultado de un enfrentamiento entre células delictivas, emboscadas y mujeres trabajadoras sexuales a manos de estas organizaciones, algunos testigos narraron la presencia de sicarios o comandos armados. </w:t>
      </w:r>
    </w:p>
    <w:p w14:paraId="582221E4"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Lo anterior nos permite precisar que los feminicidios no son solo el resultado de una relación de pareja, también se pone de manifiesto la delincuencia organizada como un factor determinante para los crímenes violentos de mujeres, por ello consideramos importante diferenciar el feminicidio relacional del feminicidio social, sin embargo, aunque en la literatura se logran identificar factores individuales, relacionales, sociales o comunitarios relacionados con la ocurrencia del feminicidio, estos se siguen enfocando en concebir el feminicidio desde el resultado de una relación vincular, ya sea romántica o familiar.</w:t>
      </w:r>
    </w:p>
    <w:p w14:paraId="307B1500" w14:textId="77777777" w:rsidR="00A034CE" w:rsidRPr="00AE6956" w:rsidRDefault="00A034CE" w:rsidP="008D5512">
      <w:pPr>
        <w:tabs>
          <w:tab w:val="left" w:pos="6330"/>
        </w:tabs>
        <w:spacing w:line="240" w:lineRule="auto"/>
        <w:jc w:val="both"/>
        <w:rPr>
          <w:rFonts w:ascii="Times New Roman" w:hAnsi="Times New Roman" w:cs="Times New Roman"/>
          <w:i/>
        </w:rPr>
      </w:pPr>
    </w:p>
    <w:p w14:paraId="7CE16D6C" w14:textId="5CB583F5" w:rsidR="00A034CE" w:rsidRPr="00BD2477" w:rsidRDefault="00A034CE" w:rsidP="00BD2477">
      <w:pPr>
        <w:tabs>
          <w:tab w:val="left" w:pos="6330"/>
        </w:tabs>
        <w:spacing w:line="240" w:lineRule="auto"/>
        <w:rPr>
          <w:rFonts w:ascii="Times New Roman" w:hAnsi="Times New Roman" w:cs="Times New Roman"/>
          <w:bCs/>
        </w:rPr>
      </w:pPr>
      <w:r w:rsidRPr="00BD2477">
        <w:rPr>
          <w:rFonts w:ascii="Times New Roman" w:hAnsi="Times New Roman" w:cs="Times New Roman"/>
          <w:bCs/>
          <w:i/>
        </w:rPr>
        <w:t xml:space="preserve">Continuum </w:t>
      </w:r>
      <w:r w:rsidRPr="00BD2477">
        <w:rPr>
          <w:rFonts w:ascii="Times New Roman" w:hAnsi="Times New Roman" w:cs="Times New Roman"/>
          <w:bCs/>
        </w:rPr>
        <w:t>de la violencia</w:t>
      </w:r>
    </w:p>
    <w:p w14:paraId="6F2FD2ED"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Esta categoría evidencia las múltiples violencias a las que se encuentran expuestas las víctimas de feminicidio durante su vida, se comprueba que existe un historial de agresiones en diferentes ámbitos, y concuerda con lo que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{"citationID":"EU1Y4HKI","properties":{"formattedCitation":"(Mart\\uc0\\u237{}nez-Restrepo, et\\uc0\\u160{}al., 2021)","plainCitation":"(Martínez-Restrepo, et al., 2021)","dontUpdate":true,"noteIndex":0},"citationItems":[{"id":2987,"uris":["http://zotero.org/users/13820797/items/BW9GWWPV"],"itemData":{"id":2987,"type":"report","event-place":"Bógota Colombia","publisher":"IDRC, Fedesarrollo &amp; CoreWoman","publisher-place":"Bógota Colombia","title":"El continuum de las violencias basadas en género en el contexto del conflicto armado colombiano y su relación con el empoderamiento económico de las sobrevivientes","URL":"http://hdl.handle.net/11445/4145","author":[{"family":"Martínez-Restrepo,","given":"Susana"},{"family":"Ramirez","given":"Juliana"},{"family":"Castillo","given":"Angélica"},{"family":"Castrillón-Guerrero","given":"Laura"},{"family":"Calero","given":"Isabel"},{"family":"Mejía","given":"Juliana"},{"family":"Tafur","given":"Lina"}],"issued":{"date-parts":[["2021"]]}}}],"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Martínez-Restrepo, et al., (2021)</w:t>
      </w:r>
      <w:r w:rsidRPr="00AE6956">
        <w:rPr>
          <w:rFonts w:ascii="Times New Roman" w:hAnsi="Times New Roman" w:cs="Times New Roman"/>
        </w:rPr>
        <w:fldChar w:fldCharType="end"/>
      </w:r>
      <w:r w:rsidRPr="00AE6956">
        <w:rPr>
          <w:rFonts w:ascii="Times New Roman" w:hAnsi="Times New Roman" w:cs="Times New Roman"/>
        </w:rPr>
        <w:t xml:space="preserve"> y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{"citationID":"K9aNjAV6","properties":{"formattedCitation":"(Jasso L\\uc0\\u243{}pez, 2019)","plainCitation":"(Jasso López, 2019)","dontUpdate":true,"noteIndex":0},"citationItems":[{"id":4008,"uris":["http://zotero.org/users/13820797/items/5SD5FGZU"],"itemData":{"id":4008,"type":"article-journal","abstract":"El presente artículo estudia las asimetrías entre hombres y mujeres en la Península de Yucatán que se manifiestan cultural y socialmente y se materializan en altos porcentajes de mujeres víctimas de la violencia feminicida y numerosas víctimas de feminicidio. Es producto de una investigación que retoma metodologías de análisis cuantitativo y cualitativo utilizadas en otras investigaciones. Los resultados permiten identificar que este fenómeno social tiene características propias en la región que la distinguen del resto del país, en tanto a los contextos, circunstancias, modus operandi, etc., sobresale que el porcentaje de mujeres en la región –respecto al total de hombres y mujeres- que son víctimas de homicidio, es superior al registrado a nivel nacional, es decir la muerte por homicidio impacta en mayor medida a las mujeres de la Península de Yucatán que en el resto del país, aún y cuando esta zona se ha caracterizado por tener las tasas más bajas de homicidio a nivel nacional. Además, este artículo encuentra que a pesar de la acción social para articular las políticas públicas para prevenir y atender la violencia feminicida en la Península de Yucatán, éstas han sido tardías y tienen desfases respecto al resto del país.","container-title":"Antrópica. Revista de Ciencias Sociales y Humanidades","DOI":"10.32776/arcsh.v5i10.206","ISSN":"2448-5241","issue":"10","journalAbbreviation":"AntropicaRCSH","note":"publisher: Autonomous University of Yucatan","page":"21-46","source":"Crossref","title":"Violencia feminicida y el feminicidio en la Península de Yucatán: características y contextos regionales","title-short":"violencia feminicida y el feminicidio en la Península de Yucatán","volume":"5","author":[{"family":"Jasso López","given":"Lucía Carmina"}],"issued":{"date-parts":[["2019",7,8]]}}}],"schema":"https://github.com/citation-style-language/schema/raw/master/csl-citation.json"}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Jasso López, (2019)</w:t>
      </w:r>
      <w:r w:rsidRPr="00AE6956">
        <w:rPr>
          <w:rFonts w:ascii="Times New Roman" w:hAnsi="Times New Roman" w:cs="Times New Roman"/>
        </w:rPr>
        <w:fldChar w:fldCharType="end"/>
      </w:r>
      <w:r w:rsidRPr="00AE6956">
        <w:rPr>
          <w:rFonts w:ascii="Times New Roman" w:hAnsi="Times New Roman" w:cs="Times New Roman"/>
        </w:rPr>
        <w:t xml:space="preserve"> señalan, la violencia en los feminicidios se encuentra paralela a la vida de las mujeres desde la infancia hasta su vida adulta, existe presencia de diversas violencias que atravesaron y laceraron la integridad y dignidad de las mujeres previo al feminicidio. </w:t>
      </w:r>
    </w:p>
    <w:p w14:paraId="18BBB055"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El feminicidio social se encuentra relacionado con un espiral de violencias en contextos como la familia, la vida de pareja, y la comunidad. Estas agresiones finalizan con el asesinato de mujeres no solo en la vida íntima y de pareja, sino también en espacios públicos por personas totalmente desconocidas. </w:t>
      </w:r>
    </w:p>
    <w:p w14:paraId="73686572"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Lo anterior permite proponer el concepto de </w:t>
      </w:r>
      <w:r w:rsidRPr="00AE6956">
        <w:rPr>
          <w:rFonts w:ascii="Times New Roman" w:hAnsi="Times New Roman" w:cs="Times New Roman"/>
          <w:i/>
        </w:rPr>
        <w:t>continuum</w:t>
      </w:r>
      <w:r w:rsidRPr="00AE6956">
        <w:rPr>
          <w:rFonts w:ascii="Times New Roman" w:hAnsi="Times New Roman" w:cs="Times New Roman"/>
        </w:rPr>
        <w:t xml:space="preserve"> de la violencia para explicar el historial acumulado de agresiones en las vidas de las mujeres en contextos específicos de delincuencia Organizada. </w:t>
      </w:r>
    </w:p>
    <w:p w14:paraId="0708CBF1"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lastRenderedPageBreak/>
        <w:t xml:space="preserve">Este continuo pone de manifiesto un régimen patriarcal opresivo que mantiene subordinadas a las mujeres, evidenciando que la violencia también es una manifestación de una estructura social más amplia que perpetúa la desigualdad y el control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{"citationID":"XfRBdOSF","properties":{"formattedCitation":"(Mart\\uc0\\u237{}nez-Restrepo, et\\uc0\\u160{}al., 2021)","plainCitation":"(Martínez-Restrepo, et al., 2021)","noteIndex":0},"citationItems":[{"id":2987,"uris":["http://zotero.org/users/13820797/items/BW9GWWPV"],"itemData":{"id":2987,"type":"report","event-place":"Bógota Colombia","publisher":"IDRC, Fedesarrollo &amp; CoreWoman","publisher-place":"Bógota Colombia","title":"El continuum de las violencias basadas en género en el contexto del conflicto armado colombiano y su relación con el empoderamiento económico de las sobrevivientes","URL":"http://hdl.handle.net/11445/4145","author":[{"family":"Martínez-Restrepo,","given":"Susana"},{"family":"Ramirez","given":"Juliana"},{"family":"Castillo","given":"Angélica"},{"family":"Castrillón-Guerrero","given":"Laura"},{"family":"Calero","given":"Isabel"},{"family":"Mejía","given":"Juliana"},{"family":"Tafur","given":"Lina"}],"issued":{"date-parts":[["2021"]]}}}],"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(Martínez-Restrepo, et al., 2021)</w:t>
      </w:r>
      <w:r w:rsidRPr="00AE6956">
        <w:rPr>
          <w:rFonts w:ascii="Times New Roman" w:hAnsi="Times New Roman" w:cs="Times New Roman"/>
        </w:rPr>
        <w:fldChar w:fldCharType="end"/>
      </w:r>
      <w:r w:rsidRPr="00AE6956">
        <w:rPr>
          <w:rFonts w:ascii="Times New Roman" w:hAnsi="Times New Roman" w:cs="Times New Roman"/>
        </w:rPr>
        <w:t xml:space="preserve">. Al entender esta violencia como un </w:t>
      </w:r>
      <w:r w:rsidRPr="00AE6956">
        <w:rPr>
          <w:rFonts w:ascii="Times New Roman" w:hAnsi="Times New Roman" w:cs="Times New Roman"/>
          <w:i/>
        </w:rPr>
        <w:t>continuum</w:t>
      </w:r>
      <w:r w:rsidRPr="00AE6956">
        <w:rPr>
          <w:rFonts w:ascii="Times New Roman" w:hAnsi="Times New Roman" w:cs="Times New Roman"/>
        </w:rPr>
        <w:t>, se demuestra que las agresiones hacia las mujeres forman parte de un patrón sistémico, es decir, no son eventos aislados, sino un conjunto de acontecimientos que sumados pueden dar como resultado la muerte. Esta perspectiva permite identificar cómo las violencias cotidianas y estructurales contribuyen a un entorno en el que la subordinación de las mujeres es sostenida y naturalizada, lo que a su vez facilita la ocurrencia de feminicidios.</w:t>
      </w:r>
    </w:p>
    <w:p w14:paraId="77848409"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rPr>
        <w:t xml:space="preserve">A su vez, </w:t>
      </w:r>
      <w:r w:rsidRPr="00AE6956">
        <w:rPr>
          <w:rFonts w:ascii="Times New Roman" w:hAnsi="Times New Roman" w:cs="Times New Roman"/>
          <w:i/>
        </w:rPr>
        <w:t>‘F’, analista criminal y abogada refiere que el continuum de violencia es:</w:t>
      </w:r>
    </w:p>
    <w:p w14:paraId="31CA42E8"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“Todo acto que haya sucedido a lo largo la trayectoria de vida de una mujer a nivel estructural, comunitario, familiar, de pareja o individual que haya menoscabado alguna de las esferas su vida por razones de género, por ser mujer.</w:t>
      </w:r>
      <w:r w:rsidRPr="00AE6956">
        <w:rPr>
          <w:rFonts w:ascii="Times New Roman" w:hAnsi="Times New Roman" w:cs="Times New Roman"/>
          <w:i/>
          <w:vertAlign w:val="superscript"/>
        </w:rPr>
        <w:footnoteReference w:id="5"/>
      </w:r>
      <w:r w:rsidRPr="00AE6956">
        <w:rPr>
          <w:rFonts w:ascii="Times New Roman" w:hAnsi="Times New Roman" w:cs="Times New Roman"/>
          <w:i/>
        </w:rPr>
        <w:t>”</w:t>
      </w:r>
    </w:p>
    <w:p w14:paraId="37759F04"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‘F’, analista criminal y abogada feminista investigadora independiente.</w:t>
      </w:r>
    </w:p>
    <w:p w14:paraId="36622309" w14:textId="77777777" w:rsidR="00A034CE" w:rsidRPr="00AE6956" w:rsidRDefault="00A034CE" w:rsidP="008D5512">
      <w:pPr>
        <w:tabs>
          <w:tab w:val="left" w:pos="6330"/>
        </w:tabs>
        <w:spacing w:line="240" w:lineRule="auto"/>
        <w:jc w:val="both"/>
        <w:rPr>
          <w:rFonts w:ascii="Times New Roman" w:hAnsi="Times New Roman" w:cs="Times New Roman"/>
          <w:i/>
        </w:rPr>
      </w:pPr>
    </w:p>
    <w:p w14:paraId="6DE6EE27"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i/>
        </w:rPr>
        <w:t>‘S’,</w:t>
      </w:r>
      <w:r w:rsidRPr="00AE6956">
        <w:rPr>
          <w:rFonts w:ascii="Times New Roman" w:hAnsi="Times New Roman" w:cs="Times New Roman"/>
        </w:rPr>
        <w:t xml:space="preserve"> Abogada feminista con formación en peritajes criminológicos concuerda con ‘F’ al mencionar que: </w:t>
      </w:r>
    </w:p>
    <w:p w14:paraId="4F4B3EDC"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“El feminicidio es la consecuencia fatal de todo un continuo ininterrumpido de situaciones de violencia que se van a agravando, donde la violencia no es lineal, pero si progresiva, puede ser un continuum de violencias que pudo haber estado en alguna etapa de la vida</w:t>
      </w:r>
      <w:r w:rsidRPr="00AE6956">
        <w:rPr>
          <w:rFonts w:ascii="Times New Roman" w:hAnsi="Times New Roman" w:cs="Times New Roman"/>
          <w:i/>
          <w:vertAlign w:val="superscript"/>
        </w:rPr>
        <w:footnoteReference w:id="6"/>
      </w:r>
      <w:r w:rsidRPr="00AE6956">
        <w:rPr>
          <w:rFonts w:ascii="Times New Roman" w:hAnsi="Times New Roman" w:cs="Times New Roman"/>
          <w:i/>
        </w:rPr>
        <w:t>.”</w:t>
      </w:r>
    </w:p>
    <w:p w14:paraId="14B75EF5"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‘S’ Abogada feminista con formación en peritajes criminológicos.</w:t>
      </w:r>
    </w:p>
    <w:p w14:paraId="59C29918" w14:textId="77777777" w:rsidR="00A034CE" w:rsidRPr="00AE6956" w:rsidRDefault="00A034CE" w:rsidP="008D5512">
      <w:pPr>
        <w:tabs>
          <w:tab w:val="left" w:pos="6330"/>
        </w:tabs>
        <w:spacing w:line="240" w:lineRule="auto"/>
        <w:jc w:val="both"/>
        <w:rPr>
          <w:rFonts w:ascii="Times New Roman" w:hAnsi="Times New Roman" w:cs="Times New Roman"/>
          <w:i/>
        </w:rPr>
      </w:pPr>
    </w:p>
    <w:p w14:paraId="1978217C"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Sin embargo, se identifica que existe falta de información sobre las víctimas con relación al contexto, así lo señala ‘</w:t>
      </w:r>
      <w:r w:rsidRPr="00AE6956">
        <w:rPr>
          <w:rFonts w:ascii="Times New Roman" w:hAnsi="Times New Roman" w:cs="Times New Roman"/>
          <w:i/>
        </w:rPr>
        <w:t xml:space="preserve">S’ Abogada feminista con formación en peritajes criminológicos.  </w:t>
      </w:r>
      <w:r w:rsidRPr="00AE6956">
        <w:rPr>
          <w:rFonts w:ascii="Times New Roman" w:hAnsi="Times New Roman" w:cs="Times New Roman"/>
        </w:rPr>
        <w:t xml:space="preserve">Por ejemplo, en México, la medición del feminicidio, no cuenta con datos verídicos y precisos que permitan proponer soluciones o políticas públicas oportunas para el abordaje del feminicidio; a ello se debe aumentar el debate sobre la diferencia del feminicidio y el homicidio femenino en todos los estados del país; estas situaciones no permiten operacionalizar de manera óptima las estadísticas además el enfoque de la medición abarca solo los asesinatos violentos de mujeres y niñas que principalmente son causados por una pareja íntima o por algún familiar. </w:t>
      </w:r>
    </w:p>
    <w:p w14:paraId="30A95DE0"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“He identificado que para los profesionales es difícil catalogar el asesinato violento de una mujer como feminicidio y terminan reduciéndolo a homicidio porque no se indaga en el continuum de violencias en su entorno y contexto</w:t>
      </w:r>
      <w:r w:rsidRPr="00AE6956">
        <w:rPr>
          <w:rFonts w:ascii="Times New Roman" w:hAnsi="Times New Roman" w:cs="Times New Roman"/>
          <w:i/>
          <w:vertAlign w:val="superscript"/>
        </w:rPr>
        <w:footnoteReference w:id="7"/>
      </w:r>
      <w:r w:rsidRPr="00AE6956">
        <w:rPr>
          <w:rFonts w:ascii="Times New Roman" w:hAnsi="Times New Roman" w:cs="Times New Roman"/>
          <w:i/>
        </w:rPr>
        <w:t>.”</w:t>
      </w:r>
    </w:p>
    <w:p w14:paraId="6C832D51"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i/>
        </w:rPr>
        <w:t>Testimonio de ‘M’, analista criminal en casos de feminicidio.</w:t>
      </w:r>
    </w:p>
    <w:p w14:paraId="7F6E7F8C"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lastRenderedPageBreak/>
        <w:t xml:space="preserve">El problema de las estadísticas para el feminicidio en México es mayúsculo, se presentan deficiencias, no se consideran los factores que acompañan estos delitos, se carece de información que refleja el odio hacia las mujeres: no existe énfasis en las partes de la corporalidad de las mujeres que han sido afectadas, el método ocupado y las consecuencias del ataque, no se cuenta con información sobre la violencia previa ejercida contra la víctima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{"citationID":"piaxBSDZ","properties":{"formattedCitation":"(\\uc0\\u193{}vila S\\uc0\\u225{}nchez, 2023)","plainCitation":"(Ávila Sánchez, 2023)","noteIndex":0},"citationItems":[{"id":4006,"uris":["http://zotero.org/users/13820797/items/TPUBUFXM"],"itemData":{"id":4006,"type":"article-journal","abstract":"El objetivo del presente trabajo es examinar el tipo penal del feminicidio en las normas penales federal y estatales, así como su aplicación las sentencias públicas de Nuevo León. Se empleó una metodología cualitativa, utilizando como fuentes de información las normativas penales y las sentencias públicas del Estado de Nuevo León emitidas entre el año 2018 al 2022. A partir de los datos obtenidos, es posible mostrar la heterogeneidad en la tipificación del feminicidio en el país. Así como, los problemas probatorios y circunstanciales de los que depende este tipo de regulaciones hacen que, del feminicidio en un tipo penal complejo, en el que hay distintos niveles de exigencia probatorios para el mismo delito.","container-title":"CONfines de ciencia política y relaciones internacionales","DOI":"10.46530/cf.vi37/cnfns.n37.p9-30","ISSN":"1870-3569","issue":"37","journalAbbreviation":"Confines","note":"publisher: Instituto Tecnologico y de Estudios Superiores de Monterrey","page":"9-30","source":"Crossref","title":"El delito de feminicidio y sus diversos aspectos legales en México, 2018-2022","author":[{"family":"Ávila Sánchez","given":"María De Jesús"}],"issued":{"date-parts":[["2023",11,24]]}}}],"schema":"https://github.com/citation-style-language/schema/raw/master/csl-citation.json"}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(Ávila Sánchez, 2023)</w:t>
      </w:r>
      <w:r w:rsidRPr="00AE6956">
        <w:rPr>
          <w:rFonts w:ascii="Times New Roman" w:hAnsi="Times New Roman" w:cs="Times New Roman"/>
        </w:rPr>
        <w:fldChar w:fldCharType="end"/>
      </w:r>
      <w:r w:rsidRPr="00AE6956">
        <w:rPr>
          <w:rFonts w:ascii="Times New Roman" w:hAnsi="Times New Roman" w:cs="Times New Roman"/>
        </w:rPr>
        <w:t xml:space="preserve">, además se desconocen las múltiples violencias ejercidas contra las mujeres a lo largo de sus vidas y se pierden elementos contextuales importantes como el factor territorial, social, político, económico, sociodemográfico y comunitario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{"citationID":"tJLEWIO6","properties":{"formattedCitation":"(Hinojosa Mondrag\\uc0\\u243{}n et\\uc0\\u160{}al., 2023)","plainCitation":"(Hinojosa Mondragón et al., 2023)","noteIndex":0},"citationItems":[{"id":4004,"uris":["http://zotero.org/users/13820797/items/PMNDL3BJ"],"itemData":{"id":4004,"type":"article-journal","abstract":"El presente artículo sostiene que la violencia feminicida no se presenta de manera aislada, sino como consecuencia de una serie de hechos previos en contextos de relaciones afectivas, de confianza o sentimentales, es decir, de trayectorias de violencias basadas principalmente en las desigualdades de género que son parte de entornos generalizados. Asimismo, se propone identificar y analizar particularidades de casos en los que se emitieron peritajes de medicina legal cuya finalidad fue la de reclasificar delitos de lesiones dolosas, cometidas contra mujeres, a feminicidio en grado de tentativa. El método incluyó el análisis descriptivo de doce hechos de lesiones denunciados entre los años 2021 y 2022 en el Estado de México, en los que se solicitó dictamen con perspectiva de género para reclasificar el delito y donde la víctima refirió episodios de asfixia manual o armada y que además presentó lesiones en cuello. Entre los principales hallazgos se identificó que las mujeres que vivieron episodios de asfixia tienen un alto riesgo de ser víctimas de feminicidio, debido a que es una de las principales causas mortales de este delito. Entre las consecuencias clínicas se identificaron: edema cerebral, lesiones ofensivas o defensivas, cambios en el estado mental (trastornos del sueño, amnesia, estrés, inquietud o combatividad), cambios en la respiración y deglución.","container-title":"Revista Interdisciplinaria de Estudios de Género de El Colegio de México","DOI":"10.24201/reg.v9i1.1019","ISSN":"2395-9185","journalAbbreviation":"Rev. interdiscip. estud. género col. Méx.","note":"publisher: El Colegio de Mexico, A.C.","page":"1-37","source":"Crossref","title":"Reclasificación del delito de lesiones a tentativa de feminicidio, mediante dictámenes de medicina legal y análisis contextual  en el Estado de México","volume":"9","author":[{"family":"Hinojosa Mondragón","given":"Kenya Anabell"},{"family":"Salomé Castañeda","given":"Xochitl"},{"family":"Escudero Garrido","given":"Maria Lizbeth"}],"issued":{"date-parts":[["2023",12,11]]}}}],"schema":"https://github.com/citation-style-language/schema/raw/master/csl-citation.json"}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(Hinojosa Mondragón et al., 2023)</w:t>
      </w:r>
      <w:r w:rsidRPr="00AE6956">
        <w:rPr>
          <w:rFonts w:ascii="Times New Roman" w:hAnsi="Times New Roman" w:cs="Times New Roman"/>
        </w:rPr>
        <w:fldChar w:fldCharType="end"/>
      </w:r>
      <w:r w:rsidRPr="00AE6956">
        <w:rPr>
          <w:rFonts w:ascii="Times New Roman" w:hAnsi="Times New Roman" w:cs="Times New Roman"/>
        </w:rPr>
        <w:t>.</w:t>
      </w:r>
    </w:p>
    <w:p w14:paraId="4D201944"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La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{"citationID":"zc8aS9oG","properties":{"custom":"Suprema Corte de Justicia de la Naci\\uc0\\u243{}n (2022)","formattedCitation":"Suprema Corte de Justicia de la Naci\\uc0\\u243{}n (2022)","plainCitation":"Suprema Corte de Justicia de la Nación (2022)","noteIndex":0},"citationItems":[{"id":4016,"uris":["http://zotero.org/users/13820797/items/3LITG89K"],"itemData":{"id":4016,"type":"book","edition":"Suprema Corte de Justicia de la Nación","ISBN":"978-607-552-341-5","title":"Guía de Estándares Constitucionales y Convencionales para la Investigación de Muertes Violentas de Mujeres por Razones de Género","URL":"https://www.scjn.gob.mx/publicaciones_scjn/guia-de-estandares-constitucionales-y-convencionales-para-la-investigacion-de","author":[{"family":"Suprema Corte de Justicia de la Nación","given":""}],"issued":{"date-parts":[["2022"]]}}}],"schema":"https://github.com/citation-style-language/schema/raw/master/csl-citation.json"}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Suprema Corte de Justicia de la Nación (2022)</w:t>
      </w:r>
      <w:r w:rsidRPr="00AE6956">
        <w:rPr>
          <w:rFonts w:ascii="Times New Roman" w:hAnsi="Times New Roman" w:cs="Times New Roman"/>
        </w:rPr>
        <w:fldChar w:fldCharType="end"/>
      </w:r>
      <w:r w:rsidRPr="00AE6956">
        <w:rPr>
          <w:rFonts w:ascii="Times New Roman" w:hAnsi="Times New Roman" w:cs="Times New Roman"/>
        </w:rPr>
        <w:t xml:space="preserve">, establece las directrices que deben ser incluidas en las estadísticas del feminicidio en México: edad, grado de estudios, profesión, actividad, ingresos, nacionalidad y condición migratoria, estado de salud, estado civil, personas bajo su cuidado, el tipo de relación con el o los agresores (laboral, afectiva, familiar de dependencia económica o de jerarquía), violencia previa en la relación; así como conocer los factores sociales y comunitarios involucrados, sin embargo, no establece el cómo debe recabarse, por lo tanto, sigue siendo una laguna teórica y estadística. </w:t>
      </w:r>
    </w:p>
    <w:p w14:paraId="637625D6"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En este sentido, analizar la vida de </w:t>
      </w:r>
      <w:r w:rsidRPr="00AE6956">
        <w:rPr>
          <w:rFonts w:ascii="Times New Roman" w:hAnsi="Times New Roman" w:cs="Times New Roman"/>
          <w:i/>
        </w:rPr>
        <w:t>‘J’</w:t>
      </w:r>
      <w:r w:rsidRPr="00AE6956">
        <w:rPr>
          <w:rFonts w:ascii="Times New Roman" w:hAnsi="Times New Roman" w:cs="Times New Roman"/>
        </w:rPr>
        <w:t xml:space="preserve"> nos lleva a referir que en su infancia fue testigo de la violencia física que su padre ejercía contra su madre y vivió el abandono de este quien nunca la volvió a buscar. </w:t>
      </w:r>
    </w:p>
    <w:p w14:paraId="46965E4E"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“Mi mamá y su papá se separaron cuando ella aún no entraba a la secundaria…yo creo que le afectó...con su papá perdió comunicación, él nunca la volvió a buscar.”</w:t>
      </w:r>
    </w:p>
    <w:p w14:paraId="11ACAED4"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‘L’, hermana de la víctima.</w:t>
      </w:r>
    </w:p>
    <w:p w14:paraId="28BBC259"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“Algunas veces me tocó observar cómo el papá de mi hermana [‘J’] llegó a golpear a mi mamá.”</w:t>
      </w:r>
    </w:p>
    <w:p w14:paraId="461BA72D"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‘L’, hermana de la víctima.</w:t>
      </w:r>
    </w:p>
    <w:p w14:paraId="2DE930D5"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rPr>
        <w:t xml:space="preserve">Posteriormente, durante la adolescencia a los 16 años se embarazó de su único hijo, vivió con el padre de este hasta los 20 años. Decidió terminar esta relación e inició un vínculo amoroso con otra pareja, durante esta relación ‘J’ fue aislada de las redes de apoyo, sospechaban que esta persona tenía problemas con el alcohol y probablemente consumía sustancias psicoactivas. Empezaron a notar en ella cambios emocionales que reflejaban tristeza; así como cambios en sus actitudes: ella prefería realizar más actividades con él que con su familia. </w:t>
      </w:r>
    </w:p>
    <w:p w14:paraId="660319CB"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 xml:space="preserve"> “Tenía un nuevo novio, él era paramédico, bebía mucho…no sé si usaba sustancias… yo pienso que a lo mejor sí porque todo el tiempo andaba acelerado, nervioso y con mucha ansiedad</w:t>
      </w:r>
      <w:r w:rsidRPr="00AE6956">
        <w:rPr>
          <w:rFonts w:ascii="Times New Roman" w:hAnsi="Times New Roman" w:cs="Times New Roman"/>
          <w:i/>
          <w:vertAlign w:val="superscript"/>
        </w:rPr>
        <w:footnoteReference w:id="8"/>
      </w:r>
      <w:r w:rsidRPr="00AE6956">
        <w:rPr>
          <w:rFonts w:ascii="Times New Roman" w:hAnsi="Times New Roman" w:cs="Times New Roman"/>
          <w:i/>
        </w:rPr>
        <w:t>.”</w:t>
      </w:r>
    </w:p>
    <w:p w14:paraId="2001665A"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‘L’, hermana de la víctima.</w:t>
      </w:r>
    </w:p>
    <w:p w14:paraId="70C049DB"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lastRenderedPageBreak/>
        <w:t>“Empezó a ausentarse por días, decidía estar más tiempo con esa persona que con nosotros… algunas veces la noté diferente en el estado de ánimo, como triste, dejó de ser ella</w:t>
      </w:r>
      <w:r w:rsidRPr="00AE6956">
        <w:rPr>
          <w:rFonts w:ascii="Times New Roman" w:hAnsi="Times New Roman" w:cs="Times New Roman"/>
          <w:i/>
          <w:vertAlign w:val="superscript"/>
        </w:rPr>
        <w:footnoteReference w:id="9"/>
      </w:r>
      <w:r w:rsidRPr="00AE6956">
        <w:rPr>
          <w:rFonts w:ascii="Times New Roman" w:hAnsi="Times New Roman" w:cs="Times New Roman"/>
          <w:i/>
        </w:rPr>
        <w:t>, era un poco codependiente a él</w:t>
      </w:r>
      <w:r w:rsidRPr="00AE6956">
        <w:rPr>
          <w:rFonts w:ascii="Times New Roman" w:hAnsi="Times New Roman" w:cs="Times New Roman"/>
          <w:i/>
          <w:vertAlign w:val="superscript"/>
        </w:rPr>
        <w:footnoteReference w:id="10"/>
      </w:r>
      <w:r w:rsidRPr="00AE6956">
        <w:rPr>
          <w:rFonts w:ascii="Times New Roman" w:hAnsi="Times New Roman" w:cs="Times New Roman"/>
          <w:i/>
        </w:rPr>
        <w:t>.”</w:t>
      </w:r>
    </w:p>
    <w:p w14:paraId="1BDE5B7C"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‘L’, hermana de la víctima.</w:t>
      </w:r>
    </w:p>
    <w:p w14:paraId="3C686084"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Aproximadamente seis meses antes de su muerte, </w:t>
      </w:r>
      <w:r w:rsidRPr="00AE6956">
        <w:rPr>
          <w:rFonts w:ascii="Times New Roman" w:hAnsi="Times New Roman" w:cs="Times New Roman"/>
          <w:i/>
        </w:rPr>
        <w:t>‘J’</w:t>
      </w:r>
      <w:r w:rsidRPr="00AE6956">
        <w:rPr>
          <w:rFonts w:ascii="Times New Roman" w:hAnsi="Times New Roman" w:cs="Times New Roman"/>
        </w:rPr>
        <w:t xml:space="preserve"> decidió terminar su relación con su anterior pareja. Posteriormente, inició un nuevo vínculo con un hombre presuntamente relacionado con grupos de la delincuencia organizada. </w:t>
      </w:r>
    </w:p>
    <w:p w14:paraId="0B4B71D6"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“En el caso de mi hermana sí sabíamos que tenía un novio que estaba dentro de los grupos delictivos</w:t>
      </w:r>
      <w:r w:rsidRPr="00AE6956">
        <w:rPr>
          <w:rFonts w:ascii="Times New Roman" w:hAnsi="Times New Roman" w:cs="Times New Roman"/>
          <w:i/>
          <w:vertAlign w:val="superscript"/>
        </w:rPr>
        <w:footnoteReference w:id="11"/>
      </w:r>
      <w:r w:rsidRPr="00AE6956">
        <w:rPr>
          <w:rFonts w:ascii="Times New Roman" w:hAnsi="Times New Roman" w:cs="Times New Roman"/>
          <w:i/>
        </w:rPr>
        <w:t>.”</w:t>
      </w:r>
    </w:p>
    <w:p w14:paraId="685AD5F6"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‘L’, hermana de la víctima.</w:t>
      </w:r>
    </w:p>
    <w:p w14:paraId="7FCF398C"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El </w:t>
      </w:r>
      <w:r w:rsidRPr="00AE6956">
        <w:rPr>
          <w:rFonts w:ascii="Times New Roman" w:hAnsi="Times New Roman" w:cs="Times New Roman"/>
          <w:i/>
        </w:rPr>
        <w:t xml:space="preserve">continuum </w:t>
      </w:r>
      <w:r w:rsidRPr="00AE6956">
        <w:rPr>
          <w:rFonts w:ascii="Times New Roman" w:hAnsi="Times New Roman" w:cs="Times New Roman"/>
        </w:rPr>
        <w:t xml:space="preserve">de la violencia en el feminicidio social nos lleva a comprender que no solo debe estar presente en una relación de pareja donde el hombre ostenta el poder sino también en espacios macrosociales como el contexto violento comunitario en el cual la delincuencia organizada domina los territorios por encima del Estado. </w:t>
      </w:r>
    </w:p>
    <w:p w14:paraId="4BDFA160" w14:textId="77777777" w:rsidR="00A034CE" w:rsidRPr="00AE6956" w:rsidRDefault="00A034CE" w:rsidP="008D5512">
      <w:pPr>
        <w:tabs>
          <w:tab w:val="left" w:pos="6330"/>
        </w:tabs>
        <w:spacing w:line="240" w:lineRule="auto"/>
        <w:jc w:val="both"/>
        <w:rPr>
          <w:rFonts w:ascii="Times New Roman" w:hAnsi="Times New Roman" w:cs="Times New Roman"/>
          <w:b/>
        </w:rPr>
      </w:pPr>
      <w:r w:rsidRPr="00AE6956">
        <w:rPr>
          <w:rFonts w:ascii="Times New Roman" w:hAnsi="Times New Roman" w:cs="Times New Roman"/>
          <w:b/>
        </w:rPr>
        <w:t>Cronología del feminicidio</w:t>
      </w:r>
      <w:r w:rsidRPr="00AE6956">
        <w:rPr>
          <w:rFonts w:ascii="Times New Roman" w:hAnsi="Times New Roman" w:cs="Times New Roman"/>
          <w:b/>
          <w:vertAlign w:val="superscript"/>
        </w:rPr>
        <w:footnoteReference w:id="12"/>
      </w:r>
      <w:r w:rsidRPr="00AE6956">
        <w:rPr>
          <w:rFonts w:ascii="Times New Roman" w:hAnsi="Times New Roman" w:cs="Times New Roman"/>
          <w:b/>
        </w:rPr>
        <w:t xml:space="preserve"> </w:t>
      </w:r>
    </w:p>
    <w:p w14:paraId="5D3EC0E8"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En este apartado se expone la secuencia temporal y violencia extrema en el asesinato violento de mujeres</w:t>
      </w:r>
      <w:r w:rsidRPr="00AE6956">
        <w:rPr>
          <w:rFonts w:ascii="Times New Roman" w:hAnsi="Times New Roman" w:cs="Times New Roman"/>
          <w:i/>
        </w:rPr>
        <w:t>.</w:t>
      </w:r>
      <w:r w:rsidRPr="00AE6956">
        <w:rPr>
          <w:rFonts w:ascii="Times New Roman" w:hAnsi="Times New Roman" w:cs="Times New Roman"/>
        </w:rPr>
        <w:t xml:space="preserve"> Evidencia la crueldad con el que las mujeres son tratadas en el feminicidio.</w:t>
      </w:r>
    </w:p>
    <w:p w14:paraId="4B7B66BD"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Para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{"citationID":"vXg4jq8O","properties":{"formattedCitation":"(Mbembe, 2020)","plainCitation":"(Mbembe, 2020)","dontUpdate":true,"noteIndex":0},"citationItems":[{"id":4237,"uris":["http://zotero.org/users/13820797/items/NL525T4S"],"itemData":{"id":4237,"type":"book","collection-title":"[sic] Series","edition":"1st ed","event-place":"Santa Cruz de Tenerife","ISBN":"978-84-96614-19-2","language":"spa","number-of-pages":"1","publisher":"Melusina","publisher-place":"Santa Cruz de Tenerife","source":"K10plus ISBN","title":"Necropolítica","author":[{"family":"Mbembe","given":"Achille"}],"issued":{"date-parts":[["2020"]]}}}],"schema":"https://github.com/citation-style-language/schema/raw/master/csl-citation.json"}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Mbembe (2020)</w:t>
      </w:r>
      <w:r w:rsidRPr="00AE6956">
        <w:rPr>
          <w:rFonts w:ascii="Times New Roman" w:hAnsi="Times New Roman" w:cs="Times New Roman"/>
        </w:rPr>
        <w:fldChar w:fldCharType="end"/>
      </w:r>
      <w:r w:rsidRPr="00AE6956">
        <w:rPr>
          <w:rFonts w:ascii="Times New Roman" w:hAnsi="Times New Roman" w:cs="Times New Roman"/>
        </w:rPr>
        <w:t xml:space="preserve">, la </w:t>
      </w:r>
      <w:proofErr w:type="spellStart"/>
      <w:r w:rsidRPr="00AE6956">
        <w:rPr>
          <w:rFonts w:ascii="Times New Roman" w:hAnsi="Times New Roman" w:cs="Times New Roman"/>
        </w:rPr>
        <w:t>necropolitica</w:t>
      </w:r>
      <w:proofErr w:type="spellEnd"/>
      <w:r w:rsidRPr="00AE6956">
        <w:rPr>
          <w:rFonts w:ascii="Times New Roman" w:hAnsi="Times New Roman" w:cs="Times New Roman"/>
        </w:rPr>
        <w:t xml:space="preserve"> se encuentra en el poder soberano de decidir quién vive y quién muere, esta soberanía ejerce el control sobre la muerte y la vida. Los hombres son quienes ostentan el poder por encima de las mujeres, por lo tanto, han adquirido el derecho soberano de matar y mantener bajo control lo socialmente estipulado a través de la muerte de las mujeres, en este sentido, la </w:t>
      </w:r>
      <w:proofErr w:type="spellStart"/>
      <w:r w:rsidRPr="00AE6956">
        <w:rPr>
          <w:rFonts w:ascii="Times New Roman" w:hAnsi="Times New Roman" w:cs="Times New Roman"/>
        </w:rPr>
        <w:t>necropolitica</w:t>
      </w:r>
      <w:proofErr w:type="spellEnd"/>
      <w:r w:rsidRPr="00AE6956">
        <w:rPr>
          <w:rFonts w:ascii="Times New Roman" w:hAnsi="Times New Roman" w:cs="Times New Roman"/>
        </w:rPr>
        <w:t xml:space="preserve"> cobra una función importante porque es una manera de deshumanizar a las personas para poder justificar el asesinato masivo de mujeres.</w:t>
      </w:r>
    </w:p>
    <w:p w14:paraId="58212E0F"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Esta gestión de dar muerte se encuentra relacionada con la producción de estados coloniales racistas y sexistas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{"citationID":"yoVrbEpl","properties":{"formattedCitation":"(Graciele, 2020)","plainCitation":"(Graciele, 2020)","noteIndex":0},"citationItems":[{"id":4239,"uris":["http://zotero.org/users/13820797/items/EXKJD7UZ"],"itemData":{"id":4239,"type":"article-journal","container-title":"Revista Culturas Jurídicas","ISSN":"2359-5744","issue":"18","journalAbbreviation":"RCJ","source":"DOI.org (Crossref)","title":"A necropolítica de gênero, o feminicídio e a morte sistemática de mulheres na américa latina: uma análise a partir do sistema interamericano de direitos humanos","volume":"7","author":[{"family":"Graciele","given":"Joice"}],"issued":{"date-parts":[["2020"]]}}}],"schema":"https://github.com/citation-style-language/schema/raw/master/csl-citation.json"}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(Graciele, 2020)</w:t>
      </w:r>
      <w:r w:rsidRPr="00AE6956">
        <w:rPr>
          <w:rFonts w:ascii="Times New Roman" w:hAnsi="Times New Roman" w:cs="Times New Roman"/>
        </w:rPr>
        <w:fldChar w:fldCharType="end"/>
      </w:r>
      <w:r w:rsidRPr="00AE6956">
        <w:rPr>
          <w:rFonts w:ascii="Times New Roman" w:hAnsi="Times New Roman" w:cs="Times New Roman"/>
        </w:rPr>
        <w:t xml:space="preserve">. En el feminicidio, la </w:t>
      </w:r>
      <w:proofErr w:type="spellStart"/>
      <w:r w:rsidRPr="00AE6956">
        <w:rPr>
          <w:rFonts w:ascii="Times New Roman" w:hAnsi="Times New Roman" w:cs="Times New Roman"/>
        </w:rPr>
        <w:t>necropolitica</w:t>
      </w:r>
      <w:proofErr w:type="spellEnd"/>
      <w:r w:rsidRPr="00AE6956">
        <w:rPr>
          <w:rFonts w:ascii="Times New Roman" w:hAnsi="Times New Roman" w:cs="Times New Roman"/>
        </w:rPr>
        <w:t xml:space="preserve"> tiene como objetivo la creación de técnicas para controlar los cuerpos, a través de la creación de estereotipos de género para mantener a la sociedad bajo control.</w:t>
      </w:r>
    </w:p>
    <w:p w14:paraId="0BF0E7A5"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En el feminicidio social, el uso y abuso del cuerpo de las mujeres implica aniquilar la voluntad de la víctima a través de la destrucción de su corporalidad, su cuerpo es considerado un espacio-territorio que puede ser expropiado por sus agresores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{"citationID":"8bS2YcQM","properties":{"formattedCitation":"(R. L. Segato, 2013)","plainCitation":"(R. L. Segato, 2013)","dontUpdate":true,"noteIndex":0},"citationItems":[{"id":4060,"uris":["http://zotero.org/users/13820797/items/535NJCNW"],"itemData":{"id":4060,"type":"book","call-number":"HV6250.4.W65 S43164 2013","event-place":"Ciudad de Buenos Aires, Argentina","ISBN":"978-987-27390-4-1","number-of-pages":"87","publisher":"Tinta Limón Ediciones","publisher-place":"Ciudad de Buenos Aires, Argentina","source":"Library of Congress ISBN","title":"La escritura en el cuerpo de las mujeres asesinadas en Ciudad Juárez: territorio, soberanía y crímenes de segundo estado","title-short":"La escritura en el cuerpo de las mujeres asesinadas en Ciudad Juárez","author":[{"family":"Segato","given":"Rita Laura"}],"issued":{"date-parts":[["2013"]]}}}],"schema":"https://github.com/citation-style-language/schema/raw/master/csl-citation.json"}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(Segato, 2013)</w:t>
      </w:r>
      <w:r w:rsidRPr="00AE6956">
        <w:rPr>
          <w:rFonts w:ascii="Times New Roman" w:hAnsi="Times New Roman" w:cs="Times New Roman"/>
        </w:rPr>
        <w:fldChar w:fldCharType="end"/>
      </w:r>
      <w:r w:rsidRPr="00AE6956">
        <w:rPr>
          <w:rFonts w:ascii="Times New Roman" w:hAnsi="Times New Roman" w:cs="Times New Roman"/>
        </w:rPr>
        <w:t xml:space="preserve">, en él se ejerce el poder soberano del cual se adquiere el control total por lo que se limita toda posibilidad de vida. </w:t>
      </w:r>
    </w:p>
    <w:p w14:paraId="33F35186"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lastRenderedPageBreak/>
        <w:t xml:space="preserve">Por su parte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{"citationID":"8Go3Nt6n","properties":{"formattedCitation":"(Valencia, 2016)","plainCitation":"(Valencia, 2016)","dontUpdate":true,"noteIndex":0},"citationItems":[{"id":2975,"uris":["http://zotero.org/users/13820797/items/WD8M3PI9"],"itemData":{"id":2975,"type":"book","abstract":"\"A brave and transgressive philosophical analysis of post-capitalist reality, which includes significant areas traditionally neglected by the First World thinking.\"--Critical State Testing Award 2010","edition":"Primera edición","event-place":"Ciudad de México","ISBN":"978-607-747-225-4","language":"spa","note":"OCLC: 1002809862","publisher":"Paidós","publisher-place":"Ciudad de México","source":"Open WorldCat","title":"Capitalismo gore","author":[{"family":"Valencia","given":"Sayak"}],"issued":{"date-parts":[["2016"]]}}}],"schema":"https://github.com/citation-style-language/schema/raw/master/csl-citation.json"}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Valencia (2016)</w:t>
      </w:r>
      <w:r w:rsidRPr="00AE6956">
        <w:rPr>
          <w:rFonts w:ascii="Times New Roman" w:hAnsi="Times New Roman" w:cs="Times New Roman"/>
        </w:rPr>
        <w:fldChar w:fldCharType="end"/>
      </w:r>
      <w:r w:rsidRPr="00AE6956">
        <w:rPr>
          <w:rFonts w:ascii="Times New Roman" w:hAnsi="Times New Roman" w:cs="Times New Roman"/>
        </w:rPr>
        <w:t xml:space="preserve"> utiliza el concepto </w:t>
      </w:r>
      <w:proofErr w:type="spellStart"/>
      <w:r w:rsidRPr="00AE6956">
        <w:rPr>
          <w:rFonts w:ascii="Times New Roman" w:hAnsi="Times New Roman" w:cs="Times New Roman"/>
        </w:rPr>
        <w:t>necropoder</w:t>
      </w:r>
      <w:proofErr w:type="spellEnd"/>
      <w:r w:rsidRPr="00AE6956">
        <w:rPr>
          <w:rFonts w:ascii="Times New Roman" w:hAnsi="Times New Roman" w:cs="Times New Roman"/>
        </w:rPr>
        <w:t xml:space="preserve"> para explicar las tecnologías utilizadas para dar muerte a las personas mediante el control de los cuerpos a través de violencias infamantes realizadas mediante </w:t>
      </w:r>
      <w:proofErr w:type="spellStart"/>
      <w:r w:rsidRPr="00AE6956">
        <w:rPr>
          <w:rFonts w:ascii="Times New Roman" w:hAnsi="Times New Roman" w:cs="Times New Roman"/>
        </w:rPr>
        <w:t>necroprácticas</w:t>
      </w:r>
      <w:proofErr w:type="spellEnd"/>
      <w:r w:rsidRPr="00AE6956">
        <w:rPr>
          <w:rFonts w:ascii="Times New Roman" w:hAnsi="Times New Roman" w:cs="Times New Roman"/>
        </w:rPr>
        <w:t xml:space="preserve"> relacionadas con la corporalidad como por ejemplo los medios de eliminación de las personas indeseables innovando en las tecnologías del asesinato. En los cuerpos de las mujeres lo que podemos observar son nuevas formas de desaparecerlas a través de hechos atroces que solo se han visibilizado en el sicariato: desfiguración de la cara, desprendimiento del cuero cabelludo, mutilación de la dentadura y de los órganos sexuales, segmentación de los cuerpos en seis o más martes, incineraciones, entre otros. </w:t>
      </w:r>
    </w:p>
    <w:p w14:paraId="188B5E72"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Bajo estas lógicas de crueldad, el caso de </w:t>
      </w:r>
      <w:r w:rsidRPr="00AE6956">
        <w:rPr>
          <w:rFonts w:ascii="Times New Roman" w:hAnsi="Times New Roman" w:cs="Times New Roman"/>
          <w:i/>
        </w:rPr>
        <w:t xml:space="preserve">‘J’ </w:t>
      </w:r>
      <w:r w:rsidRPr="00AE6956">
        <w:rPr>
          <w:rFonts w:ascii="Times New Roman" w:hAnsi="Times New Roman" w:cs="Times New Roman"/>
        </w:rPr>
        <w:t xml:space="preserve">narra cómo la tortura es una tecnología para atravesar los cuerpos femeninos con violencias extremas en las cuales existen lesiones previas a la muerte que tienen como objetivo un trato cruel enfocado en razones de género, los disparos separados por un lapso de tiempo no tienen lógica a menos que la finalidad sea hacer sufrir a la víctima y obtener goce con su dolor.  </w:t>
      </w:r>
    </w:p>
    <w:p w14:paraId="35B2E9F2"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i/>
        </w:rPr>
        <w:t>‘L’ hermana de la víctima, narra que u</w:t>
      </w:r>
      <w:r w:rsidRPr="00AE6956">
        <w:rPr>
          <w:rFonts w:ascii="Times New Roman" w:hAnsi="Times New Roman" w:cs="Times New Roman"/>
        </w:rPr>
        <w:t xml:space="preserve">n mes antes del crimen, su madre fue amenazada mediante una llamada telefónica, un hombre le dijo que se llevarían a sus tres hijas, pero primero empezarían con la más pequeña: </w:t>
      </w:r>
      <w:r w:rsidRPr="00AE6956">
        <w:rPr>
          <w:rFonts w:ascii="Times New Roman" w:hAnsi="Times New Roman" w:cs="Times New Roman"/>
          <w:i/>
        </w:rPr>
        <w:t>‘J’.</w:t>
      </w:r>
    </w:p>
    <w:p w14:paraId="2BC5BB09"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“Un mes antes que ella desapareciera, le hablaron al teléfono de la casa a mi mamá y le dijeron que se la iban a llevar. Luego se iban a llevar a mi otra hermana y a mí…  iban contra las tres</w:t>
      </w:r>
      <w:r w:rsidRPr="00AE6956">
        <w:rPr>
          <w:rFonts w:ascii="Times New Roman" w:hAnsi="Times New Roman" w:cs="Times New Roman"/>
          <w:i/>
          <w:vertAlign w:val="superscript"/>
        </w:rPr>
        <w:footnoteReference w:id="13"/>
      </w:r>
      <w:r w:rsidRPr="00AE6956">
        <w:rPr>
          <w:rFonts w:ascii="Times New Roman" w:hAnsi="Times New Roman" w:cs="Times New Roman"/>
          <w:i/>
        </w:rPr>
        <w:t>.”</w:t>
      </w:r>
    </w:p>
    <w:p w14:paraId="5BA5251B"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‘L’, hermana de la víctima.</w:t>
      </w:r>
    </w:p>
    <w:p w14:paraId="698D58AB"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Un mes después de esa amenaza, ‘J’ desapareció, para su familia no fue un acontecimiento extraño, pues acostumbraba a irse por días sin avisar. La hermana de ‘J’ narra que su asesinato fue ejecutado con indicios de ensañamiento y violencia prolongada para torturarla y hacerla sufrir, ya que hubo un intervalo entre los cinco disparos que recibió. </w:t>
      </w:r>
    </w:p>
    <w:p w14:paraId="6E8F8C7B"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“Desaparece un lunes y yo la encontré hasta el jueves. Recibió cinco impactos de bala: uno en cada pierna, uno en la mano, otro en la mejilla y uno la cabeza.”</w:t>
      </w:r>
    </w:p>
    <w:p w14:paraId="140D4E43"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‘L’, hermana de la víctima.</w:t>
      </w:r>
    </w:p>
    <w:p w14:paraId="5D801251"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“Entre un tiro y otro, pasó un lapso de tiempo no recuerdo de cuántos minutos, fue como para hacerla sufrir, para que estuviera consciente de lo que estaba pasando.”</w:t>
      </w:r>
    </w:p>
    <w:p w14:paraId="154B8D30"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‘L’, hermana de la víctima.</w:t>
      </w:r>
    </w:p>
    <w:p w14:paraId="0E742329"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i/>
        </w:rPr>
        <w:t>‘</w:t>
      </w:r>
      <w:r w:rsidRPr="00AE6956">
        <w:rPr>
          <w:rFonts w:ascii="Times New Roman" w:hAnsi="Times New Roman" w:cs="Times New Roman"/>
        </w:rPr>
        <w:t>F’, puntualiza que: “En los actos de investigación relacionados con el procesamiento de indicios criminales se deben considerar las lesiones infamantes previas y posteriores al asesinato. Tuvimos un caso de una mujer que es llevada a un lugar específico por una persona que ella conocía, ella estaba relacionada con un criminal que estaba en la cárcel, él la cita en un lugar, ella acude y es acribillada. Primero le dan tres disparos, se esperaron unos minutos y volvieron a disparar para quitarle completamente la vida, ahí existió un trato cruel.”</w:t>
      </w:r>
    </w:p>
    <w:p w14:paraId="1875A2A1"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lastRenderedPageBreak/>
        <w:t>Testimonio de ‘F’, analista criminal y abogada feminista investigadora independiente</w:t>
      </w:r>
      <w:r w:rsidRPr="00AE6956">
        <w:rPr>
          <w:rFonts w:ascii="Times New Roman" w:hAnsi="Times New Roman" w:cs="Times New Roman"/>
          <w:i/>
          <w:vertAlign w:val="superscript"/>
        </w:rPr>
        <w:footnoteReference w:id="14"/>
      </w:r>
      <w:r w:rsidRPr="00AE6956">
        <w:rPr>
          <w:rFonts w:ascii="Times New Roman" w:hAnsi="Times New Roman" w:cs="Times New Roman"/>
          <w:i/>
        </w:rPr>
        <w:t>.</w:t>
      </w:r>
    </w:p>
    <w:p w14:paraId="73ECBFF2"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“Un solo disparo en la cabeza también puede ser considerado una razón de género que acredite el odio y la misoginia porque ataca un órgano vital</w:t>
      </w:r>
      <w:r w:rsidRPr="00AE6956">
        <w:rPr>
          <w:rFonts w:ascii="Times New Roman" w:hAnsi="Times New Roman" w:cs="Times New Roman"/>
          <w:i/>
          <w:vertAlign w:val="superscript"/>
        </w:rPr>
        <w:footnoteReference w:id="15"/>
      </w:r>
      <w:r w:rsidRPr="00AE6956">
        <w:rPr>
          <w:rFonts w:ascii="Times New Roman" w:hAnsi="Times New Roman" w:cs="Times New Roman"/>
          <w:i/>
        </w:rPr>
        <w:t>.”</w:t>
      </w:r>
    </w:p>
    <w:p w14:paraId="5C8C8F5D"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‘M’, analista criminal en casos de feminicidio</w:t>
      </w:r>
    </w:p>
    <w:p w14:paraId="1764C4B8"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Cómo lo aseguran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{"citationID":"dtbzHXQy","properties":{"formattedCitation":"(Valencia Triana &amp; Herrera S\\uc0\\u225{}nchez, 2021)","plainCitation":"(Valencia Triana &amp; Herrera Sánchez, 2021)","dontUpdate":true,"noteIndex":0},"citationItems":[{"id":4127,"uris":["http://zotero.org/users/13820797/items/RW5DBHHG"],"itemData":{"id":4127,"type":"book","call-number":"HQ77.9 .V35 2021","collection-number":"3","collection-title":"Señales","edition":"Primera edición","event-place":"Barcelona","ISBN":"978-84-18826-33-7","note":"OCLC: 1294275490","number-of-pages":"93","publisher":"Icaria","publisher-place":"Barcelona","source":"Library of Congress ISBN","title":"Transfeminismos y políticas postmortem","author":[{"family":"Valencia Triana","given":"Margarita"},{"family":"Herrera Sánchez","given":"Sonia"}],"issued":{"date-parts":[["2021"]]}}}],"schema":"https://github.com/citation-style-language/schema/raw/master/csl-citation.json"}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Valencia Triana y Herrera Sánchez (2021)</w:t>
      </w:r>
      <w:r w:rsidRPr="00AE6956">
        <w:rPr>
          <w:rFonts w:ascii="Times New Roman" w:hAnsi="Times New Roman" w:cs="Times New Roman"/>
        </w:rPr>
        <w:fldChar w:fldCharType="end"/>
      </w:r>
      <w:r w:rsidRPr="00AE6956">
        <w:rPr>
          <w:rFonts w:ascii="Times New Roman" w:hAnsi="Times New Roman" w:cs="Times New Roman"/>
        </w:rPr>
        <w:t xml:space="preserve"> a las mujeres se nos mata con lujo de violencia, con saña, se nos exhibe y se nos desaparece con odio, alevosía social y ventaja jurídica. Ante ello, planteamos el siguiente cuestionamiento ¿Cómo se inscribe el lenguaje de los hombres en el cuerpo de las mujeres víctimas de feminicidio social? </w:t>
      </w:r>
    </w:p>
    <w:p w14:paraId="0FDB89D5"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{"citationID":"RNiOOR0T","properties":{"custom":"Butler (2002)","formattedCitation":"Butler (2002)","plainCitation":"Butler (2002)","noteIndex":0},"citationItems":[{"id":4212,"uris":["http://zotero.org/users/13820797/items/NDKYZ68Y"],"itemData":{"id":4212,"type":"book","event-place":"Buenos Aires","publisher":"Paidós","publisher-place":"Buenos Aires","title":"Cuerposque importan: sobre los límites materiales y  discursivos del \"sexo\"","author":[{"family":"Butler","given":"Judith"}],"issued":{"date-parts":[["2002"]]}}}],"schema":"https://github.com/citation-style-language/schema/raw/master/csl-citation.json"}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Butler (2002)</w:t>
      </w:r>
      <w:r w:rsidRPr="00AE6956">
        <w:rPr>
          <w:rFonts w:ascii="Times New Roman" w:hAnsi="Times New Roman" w:cs="Times New Roman"/>
        </w:rPr>
        <w:fldChar w:fldCharType="end"/>
      </w:r>
      <w:r w:rsidRPr="00AE6956">
        <w:rPr>
          <w:rFonts w:ascii="Times New Roman" w:hAnsi="Times New Roman" w:cs="Times New Roman"/>
        </w:rPr>
        <w:t xml:space="preserve"> sostiene que llamarle “el cuerpo” implica </w:t>
      </w:r>
      <w:proofErr w:type="spellStart"/>
      <w:r w:rsidRPr="00AE6956">
        <w:rPr>
          <w:rFonts w:ascii="Times New Roman" w:hAnsi="Times New Roman" w:cs="Times New Roman"/>
        </w:rPr>
        <w:t>sustentivarlo</w:t>
      </w:r>
      <w:proofErr w:type="spellEnd"/>
      <w:r w:rsidRPr="00AE6956">
        <w:rPr>
          <w:rFonts w:ascii="Times New Roman" w:hAnsi="Times New Roman" w:cs="Times New Roman"/>
        </w:rPr>
        <w:t xml:space="preserve">, es decir, cosificarlo; entenderlo como una cosa que no es de la persona que lo habita, en este sentido, en el feminicidio los cuerpos de las mujeres pasan a ser de los hombres que las someten y las toman como territorios de uso y desuso; este trato hacia los cuerpos feminizados implica reconocer que el poder se encuentra en todos lados, pero se oculta de nuestros ojos facilitando conductas coercitivas en los cuerpos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{"citationID":"SzovLjCS","properties":{"formattedCitation":"(Butler, 2004)","plainCitation":"(Butler, 2004)","noteIndex":0},"citationItems":[{"id":4213,"uris":["http://zotero.org/users/13820797/items/TZZCAKMP"],"itemData":{"id":4213,"type":"book","publisher":"Síntesis","title":"Lenguaje, poder e identidad","author":[{"family":"Butler","given":"Judith"}],"issued":{"date-parts":[["2004"]]}}}],"schema":"https://github.com/citation-style-language/schema/raw/master/csl-citation.json"}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(Butler, 2004)</w:t>
      </w:r>
      <w:r w:rsidRPr="00AE6956">
        <w:rPr>
          <w:rFonts w:ascii="Times New Roman" w:hAnsi="Times New Roman" w:cs="Times New Roman"/>
        </w:rPr>
        <w:fldChar w:fldCharType="end"/>
      </w:r>
      <w:r w:rsidRPr="00AE6956">
        <w:rPr>
          <w:rFonts w:ascii="Times New Roman" w:hAnsi="Times New Roman" w:cs="Times New Roman"/>
        </w:rPr>
        <w:t xml:space="preserve">, el lenguaje en los cuerpos y sobre los cuerpos no es meramente discursivo, es simbólicamente cultural; dar muerte al cuerpo implica eliminar todo significado de la mujer a quien se le atribuye, por lo tanto, las mujeres son cuerpos inertes sin significados ni historias. </w:t>
      </w:r>
    </w:p>
    <w:p w14:paraId="744372B0"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Retomamos el concepto de pedagogía de la crueldad de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{"citationID":"dRNes0dJ","properties":{"custom":"Segato (2018)","formattedCitation":"Segato (2018)","plainCitation":"Segato (2018)","noteIndex":0},"citationItems":[{"id":4047,"uris":["http://zotero.org/users/13820797/items/ENEYJAXF"],"itemData":{"id":4047,"type":"book","call-number":"364.155 53","event-place":"Buenos Aires, Argentina","ISBN":"978-987-574-911-5","language":"spa","publisher":"Prometeo Libros","publisher-place":"Buenos Aires, Argentina","source":"BnF ISBN","title":"Contra-pedagogías de la crueldad","author":[{"family":"Segato","given":"Rita Laura"}],"issued":{"date-parts":[["2018"]]}}}],"schema":"https://github.com/citation-style-language/schema/raw/master/csl-citation.json"}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Segato (2018)</w:t>
      </w:r>
      <w:r w:rsidRPr="00AE6956">
        <w:rPr>
          <w:rFonts w:ascii="Times New Roman" w:hAnsi="Times New Roman" w:cs="Times New Roman"/>
        </w:rPr>
        <w:fldChar w:fldCharType="end"/>
      </w:r>
      <w:r w:rsidRPr="00AE6956">
        <w:rPr>
          <w:rFonts w:ascii="Times New Roman" w:hAnsi="Times New Roman" w:cs="Times New Roman"/>
        </w:rPr>
        <w:t xml:space="preserve">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ZOTERO_TEMP </w:instrText>
      </w:r>
      <w:r w:rsidRPr="00AE6956">
        <w:rPr>
          <w:rFonts w:ascii="Times New Roman" w:hAnsi="Times New Roman" w:cs="Times New Roman"/>
        </w:rPr>
        <w:fldChar w:fldCharType="separate"/>
      </w:r>
      <w:r w:rsidRPr="00AE6956">
        <w:rPr>
          <w:rFonts w:ascii="Times New Roman" w:hAnsi="Times New Roman" w:cs="Times New Roman"/>
        </w:rPr>
        <w:fldChar w:fldCharType="end"/>
      </w:r>
      <w:r w:rsidRPr="00AE6956">
        <w:rPr>
          <w:rFonts w:ascii="Times New Roman" w:hAnsi="Times New Roman" w:cs="Times New Roman"/>
        </w:rPr>
        <w:t xml:space="preserve">para referirnos a la violencia cruenta contra el cuerpo de las mujeres en el feminicidio social, este concepto enseña a matar, a usar la vida de las mujeres como una cosa que puede tomarse a diestra a siniestra. En esta pedagogía de la crueldad existe una apropiación del cuerpo, erotismo y sexualidad de las mujeres para justificar su muerte, se aplica tanta saña a estos cuerpos que las mujeres son degradas de personas a objetos, por lo que pueden ser secuestradas, torturadas, mutiladas y violadas. </w:t>
      </w:r>
    </w:p>
    <w:p w14:paraId="5A93C09F"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La pedagogía de la crueldad invita a considerar la desaparición y la trata de mujeres como el indicio principal de una exposición reiterada a un </w:t>
      </w:r>
      <w:r w:rsidRPr="00AE6956">
        <w:rPr>
          <w:rFonts w:ascii="Times New Roman" w:hAnsi="Times New Roman" w:cs="Times New Roman"/>
          <w:i/>
        </w:rPr>
        <w:t>continuum</w:t>
      </w:r>
      <w:r w:rsidRPr="00AE6956">
        <w:rPr>
          <w:rFonts w:ascii="Times New Roman" w:hAnsi="Times New Roman" w:cs="Times New Roman"/>
        </w:rPr>
        <w:t xml:space="preserve"> de violencias, dando como resultado el feminicidio social, el cual se encuentra atravesado por un sistema patriarcal que contribuye al establecimiento de relaciones de poder y que tiene como cometido percibir y considerar el cuerpo de las mujeres como un objeto mercantil. </w:t>
      </w:r>
    </w:p>
    <w:p w14:paraId="7151892C" w14:textId="77777777" w:rsidR="00A034CE" w:rsidRPr="00BD2477" w:rsidRDefault="00A034CE" w:rsidP="00BD2477">
      <w:pPr>
        <w:tabs>
          <w:tab w:val="left" w:pos="6330"/>
        </w:tabs>
        <w:spacing w:line="240" w:lineRule="auto"/>
        <w:rPr>
          <w:rFonts w:ascii="Times New Roman" w:hAnsi="Times New Roman" w:cs="Times New Roman"/>
          <w:bCs/>
        </w:rPr>
      </w:pPr>
      <w:r w:rsidRPr="00BD2477">
        <w:rPr>
          <w:rFonts w:ascii="Times New Roman" w:hAnsi="Times New Roman" w:cs="Times New Roman"/>
          <w:bCs/>
        </w:rPr>
        <w:t>Justificación del feminicidio por su relación con la delincuencia organizada</w:t>
      </w:r>
    </w:p>
    <w:p w14:paraId="60084F06"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Esta categoría señala que la vinculación automática entre mujeres asesinadas y crimen organizado forma parte de discursos estigmatizantes con la finalidad de justificar el feminicidio bajo prejuicios misóginos y lógicas de culpabilización de las víctimas.</w:t>
      </w:r>
    </w:p>
    <w:p w14:paraId="39CC84B4"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Es importante mencionar que actualmente existe una violencia extrema y generalizada en territorios donde la delincuencia organizada tiene el control exponiendo a las mujeres a una mayor probabilidad de riesgo de feminicidio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{"citationID":"RxsUoc4L","properties":{"formattedCitation":"(Bernal-Gomez &amp; Molina-Villegas, 2023; Caicedo-Roa &amp; Cordeiro, 2023)","plainCitation":"(Bernal-Gomez &amp; Molina-Villegas, 2023; Caicedo-Roa &amp; Cordeiro, 2023)","dontUpdate":true,"noteIndex":0},"citationItems":[{"id":1566,"uris":["http://zotero.org/users/13820797/items/NPAX5FWF"],"itemData":{"id":1566,"type":"article-journal","abstract":"Violence against women is a complex problem that requires immediate attention in countries such as Mexico, where the number of reports of violence continues to rise. From the perspective of the social sciences, well -established theories such as Community Theory and Intersectional Feminism have pointed out that several el-ements of the social context and belonging to certain social categories are determining factors related to this problem. However, the relationship between feminicides in Mexico and these determining factors is still un-known, since no rigorous statistical analysis has been carried out so far. In this article we demonstrate that both Community Theory and Intersectional Feminism can be applied to the case of feminicide in Mexico and that they manage to conceptualize, to a certain degree, the dynamics of this crime. The results we obtained show that within the same municipality, belonging to certain social groups influences on susceptibility. On the other hand, it was statistically verified that there is also a significant influence of the neighboring municipalities when they present an educational lag. In other words, the risk of feminicide comes largely from the geographical and social context. To verify these results, we have constructed various spatial and nonspatial econometric models, which allow an understanding of feminicide and its factors through the experimental confrontation between official data associated with both theories mentioned above.","container-title":"Applied Geography","DOI":"10.1016/j.apgeog.2023.102979","ISSN":"0143-6228","language":"English","title":"Feminicide risk indicators in Mexico by means of community theory and Intersectional Feminism variables","volume":"156","author":[{"family":"Bernal-Gomez","given":"Laura"},{"family":"Molina-Villegas","given":"Alejandro"}],"issued":{"date-parts":[["2023",7]]}}},{"id":1981,"uris":["http://zotero.org/users/13820797/items/TWH9G6RY"],"itemData":{"id":1981,"type":"article-journal","container-title":"Ciencia &amp; Saude Coletiva","DOI":"10.1590/1413-81232023281.09612022EN","ISSN":"1413-8123","issue":"1","page":"23-36","title":"Analysis of femicide cases in Campinas, SP, Brazil, from 2018 to 2019 through the ecological model of violence","volume":"28","author":[{"family":"Caicedo-Roa","given":"Monica"},{"family":"Cordeiro","given":"Ricardo Carlos"}],"issued":{"date-parts":[["2023",1]]}}}],"schema":"https://github.com/citation-style-language/schema/raw/master/csl-citation.json"}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(Bernal-Gomez y Molina-Villegas, 2023; Caicedo-Roa y Cordeiro, 2023)</w:t>
      </w:r>
      <w:r w:rsidRPr="00AE6956">
        <w:rPr>
          <w:rFonts w:ascii="Times New Roman" w:hAnsi="Times New Roman" w:cs="Times New Roman"/>
        </w:rPr>
        <w:fldChar w:fldCharType="end"/>
      </w:r>
      <w:r w:rsidRPr="00AE6956">
        <w:rPr>
          <w:rFonts w:ascii="Times New Roman" w:hAnsi="Times New Roman" w:cs="Times New Roman"/>
        </w:rPr>
        <w:t>.</w:t>
      </w:r>
    </w:p>
    <w:p w14:paraId="760BB9F7"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i/>
        </w:rPr>
        <w:lastRenderedPageBreak/>
        <w:t xml:space="preserve">‘L’ </w:t>
      </w:r>
      <w:r w:rsidRPr="00AE6956">
        <w:rPr>
          <w:rFonts w:ascii="Times New Roman" w:hAnsi="Times New Roman" w:cs="Times New Roman"/>
        </w:rPr>
        <w:t xml:space="preserve">reconoce que, en el Estado donde su hermana fue asesinada, considera que cuando los feminicidios no se explican como producto de una relación de pareja, se relacionan con la delincuencia organizada ya sea por ser parejas de jefes de plaza, por la venta de drogas o incluso por mantener algún tipo de vínculo o cercanía con estos hombres. </w:t>
      </w:r>
    </w:p>
    <w:p w14:paraId="3AEA2AFF" w14:textId="77777777" w:rsidR="00A034CE" w:rsidRPr="00AE6956" w:rsidRDefault="00A034CE" w:rsidP="008D5512">
      <w:pPr>
        <w:tabs>
          <w:tab w:val="left" w:pos="6330"/>
        </w:tabs>
        <w:spacing w:line="240" w:lineRule="auto"/>
        <w:jc w:val="both"/>
        <w:rPr>
          <w:rFonts w:ascii="Times New Roman" w:hAnsi="Times New Roman" w:cs="Times New Roman"/>
        </w:rPr>
      </w:pPr>
    </w:p>
    <w:p w14:paraId="448052A0"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 xml:space="preserve">“L menciona que se difundieron versiones como la siguiente: Decían que la habían matado porque no le había dado los primeros auxilios a un tipo que pertenecía a una banda delictiva.” </w:t>
      </w:r>
    </w:p>
    <w:p w14:paraId="09EEA3BD"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‘L’, hermana de la víctima.</w:t>
      </w:r>
    </w:p>
    <w:p w14:paraId="230C3472"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“Otra de las causas que decían era que ella estaba involucrada con una de esas personas que era su pareja, y luego se fue con el del lado contrario a tener una relación sentimental.”</w:t>
      </w:r>
    </w:p>
    <w:p w14:paraId="2644C864"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‘L’, hermana de la víctima.</w:t>
      </w:r>
    </w:p>
    <w:p w14:paraId="37C8690A"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 xml:space="preserve">“Todos los asesinatos de mujeres estaban relacionados con el narcotráfico…porque andaba con tal persona o vendía droga o los conocía.” </w:t>
      </w:r>
    </w:p>
    <w:p w14:paraId="1E726DC4"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‘L’, hermana de la víctima.</w:t>
      </w:r>
    </w:p>
    <w:p w14:paraId="26E9B678"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El asesinato de </w:t>
      </w:r>
      <w:r w:rsidRPr="00AE6956">
        <w:rPr>
          <w:rFonts w:ascii="Times New Roman" w:hAnsi="Times New Roman" w:cs="Times New Roman"/>
          <w:i/>
        </w:rPr>
        <w:t>‘J’</w:t>
      </w:r>
      <w:r w:rsidRPr="00AE6956">
        <w:rPr>
          <w:rFonts w:ascii="Times New Roman" w:hAnsi="Times New Roman" w:cs="Times New Roman"/>
        </w:rPr>
        <w:t xml:space="preserve"> fue vinculado por las autoridades y los medios de comunicación al asesinato de uno de sus amigos, de quien se sospechaba que estaba involucrado con la delincuencia organizada. </w:t>
      </w:r>
    </w:p>
    <w:p w14:paraId="6F09F142"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“El asesinato de mi hermana se vinculó con el de otro muchacho por el arma que fue la misma que impactó a mi hermana, ellos eran amigos.”</w:t>
      </w:r>
    </w:p>
    <w:p w14:paraId="6B795EBF"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‘L’, hermana de la víctima.</w:t>
      </w:r>
    </w:p>
    <w:p w14:paraId="2A34A346"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 xml:space="preserve"> ‘S’, narra que: “Se deben analizar las razones de género que influyeron para que las mujeres se relacionen con el crimen organizado de manera voluntaria o involuntaria. Tenemos que considerar aspectos como la clase, la movilidad social, la pertenencia étnica, así como el proceso histórico sociocultural que está acercando a las mujeres a precarizaciones laborales y de división sexual del trabajo</w:t>
      </w:r>
      <w:r w:rsidRPr="00AE6956">
        <w:rPr>
          <w:rFonts w:ascii="Times New Roman" w:hAnsi="Times New Roman" w:cs="Times New Roman"/>
          <w:i/>
          <w:vertAlign w:val="superscript"/>
        </w:rPr>
        <w:footnoteReference w:id="16"/>
      </w:r>
      <w:r w:rsidRPr="00AE6956">
        <w:rPr>
          <w:rFonts w:ascii="Times New Roman" w:hAnsi="Times New Roman" w:cs="Times New Roman"/>
          <w:i/>
        </w:rPr>
        <w:t>.”</w:t>
      </w:r>
    </w:p>
    <w:p w14:paraId="40687ED5"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‘S’ Abogada feminista con formación en peritajes criminológicos.</w:t>
      </w:r>
    </w:p>
    <w:p w14:paraId="03D69962" w14:textId="77777777" w:rsidR="00A034CE" w:rsidRPr="00AE6956" w:rsidRDefault="00A034CE" w:rsidP="008D5512">
      <w:pPr>
        <w:tabs>
          <w:tab w:val="left" w:pos="6330"/>
        </w:tabs>
        <w:spacing w:line="240" w:lineRule="auto"/>
        <w:jc w:val="both"/>
        <w:rPr>
          <w:rFonts w:ascii="Times New Roman" w:hAnsi="Times New Roman" w:cs="Times New Roman"/>
          <w:i/>
        </w:rPr>
      </w:pPr>
    </w:p>
    <w:p w14:paraId="5AC6FC92"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“Qué las está colocando en escenarios de vulnerabilidad y de pobreza para que se inserten en ámbitos del crimen organizado donde también hay lógicas de género, ahí también se encuentra bien definido lo que hacen las mujeres y lo que hacen los hombres, estas dinámicas de poder en torno a la socialización del género también están presentes los ámbitos del narcotráfico</w:t>
      </w:r>
      <w:r w:rsidRPr="00AE6956">
        <w:rPr>
          <w:rFonts w:ascii="Times New Roman" w:hAnsi="Times New Roman" w:cs="Times New Roman"/>
          <w:i/>
          <w:vertAlign w:val="superscript"/>
        </w:rPr>
        <w:footnoteReference w:id="17"/>
      </w:r>
      <w:r w:rsidRPr="00AE6956">
        <w:rPr>
          <w:rFonts w:ascii="Times New Roman" w:hAnsi="Times New Roman" w:cs="Times New Roman"/>
          <w:i/>
        </w:rPr>
        <w:t>.”</w:t>
      </w:r>
    </w:p>
    <w:p w14:paraId="1ED4612E"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‘S’ Abogada feminista con formación en peritajes criminológicos.</w:t>
      </w:r>
    </w:p>
    <w:p w14:paraId="54A0EA04" w14:textId="77777777" w:rsidR="00A034CE" w:rsidRPr="00AE6956" w:rsidRDefault="00A034CE" w:rsidP="008D5512">
      <w:pPr>
        <w:tabs>
          <w:tab w:val="left" w:pos="6330"/>
        </w:tabs>
        <w:spacing w:line="240" w:lineRule="auto"/>
        <w:jc w:val="both"/>
        <w:rPr>
          <w:rFonts w:ascii="Times New Roman" w:hAnsi="Times New Roman" w:cs="Times New Roman"/>
          <w:i/>
        </w:rPr>
      </w:pPr>
    </w:p>
    <w:p w14:paraId="3C3E8028"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 xml:space="preserve">“Respecto a los asesinatos de mujeres relacionados con el crimen organizado, las mujeres son utilizadas para mandar mensajes al grupo rival. No existe un protocolo que especifique que hacer en estos casos, lo importante es trabajarlo bajo el protocolo de feminicidio para poder resguardar los indicios </w:t>
      </w:r>
      <w:r w:rsidRPr="00AE6956">
        <w:rPr>
          <w:rFonts w:ascii="Times New Roman" w:hAnsi="Times New Roman" w:cs="Times New Roman"/>
          <w:i/>
          <w:vertAlign w:val="superscript"/>
        </w:rPr>
        <w:footnoteReference w:id="18"/>
      </w:r>
      <w:r w:rsidRPr="00AE6956">
        <w:rPr>
          <w:rFonts w:ascii="Times New Roman" w:hAnsi="Times New Roman" w:cs="Times New Roman"/>
          <w:i/>
        </w:rPr>
        <w:t>”.</w:t>
      </w:r>
    </w:p>
    <w:p w14:paraId="44C75D2A" w14:textId="77777777" w:rsidR="00A034CE" w:rsidRPr="00AE6956" w:rsidRDefault="00A034CE" w:rsidP="008D5512">
      <w:pPr>
        <w:tabs>
          <w:tab w:val="left" w:pos="6330"/>
        </w:tabs>
        <w:spacing w:line="240" w:lineRule="auto"/>
        <w:jc w:val="both"/>
        <w:rPr>
          <w:rFonts w:ascii="Times New Roman" w:hAnsi="Times New Roman" w:cs="Times New Roman"/>
          <w:i/>
        </w:rPr>
      </w:pPr>
      <w:r w:rsidRPr="00AE6956">
        <w:rPr>
          <w:rFonts w:ascii="Times New Roman" w:hAnsi="Times New Roman" w:cs="Times New Roman"/>
          <w:i/>
        </w:rPr>
        <w:t>Testimonio de ‘M’, analista criminal en casos de feminicidio</w:t>
      </w:r>
    </w:p>
    <w:p w14:paraId="00795920" w14:textId="77777777" w:rsidR="008D5512" w:rsidRPr="00AE6956" w:rsidRDefault="008D5512" w:rsidP="008D5512">
      <w:pPr>
        <w:tabs>
          <w:tab w:val="left" w:pos="6330"/>
        </w:tabs>
        <w:spacing w:line="240" w:lineRule="auto"/>
        <w:jc w:val="both"/>
        <w:rPr>
          <w:rFonts w:ascii="Times New Roman" w:hAnsi="Times New Roman" w:cs="Times New Roman"/>
          <w:i/>
        </w:rPr>
      </w:pPr>
    </w:p>
    <w:p w14:paraId="2F4DFDE8" w14:textId="3A942299" w:rsidR="00A034CE" w:rsidRPr="00AE6956" w:rsidRDefault="00A034CE" w:rsidP="008D5512">
      <w:pPr>
        <w:tabs>
          <w:tab w:val="left" w:pos="6330"/>
        </w:tabs>
        <w:spacing w:line="240" w:lineRule="auto"/>
        <w:jc w:val="center"/>
        <w:rPr>
          <w:rFonts w:ascii="Times New Roman" w:hAnsi="Times New Roman" w:cs="Times New Roman"/>
        </w:rPr>
      </w:pPr>
      <w:r w:rsidRPr="00AE6956">
        <w:rPr>
          <w:rFonts w:ascii="Times New Roman" w:hAnsi="Times New Roman" w:cs="Times New Roman"/>
          <w:b/>
        </w:rPr>
        <w:t>Discusión</w:t>
      </w:r>
    </w:p>
    <w:p w14:paraId="5E128B77" w14:textId="4A5CD4A0"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{"citationID":"Y4aoGaY2","properties":{"formattedCitation":"(ONU Mujeres, 2024)","plainCitation":"(ONU Mujeres, 2024)","dontUpdate":true,"noteIndex":0},"citationItems":[{"id":4300,"uris":["http://zotero.org/users/13820797/items/LWYSU4AV"],"itemData":{"id":4300,"type":"report","event-place":"Ecuador","publisher-place":"Ecuador","title":"Estudio cualitativo sobre el impacto del crimen organizado en mujeres, niñas y adolescentes","URL":"https://ecuador.unwomen.org/es/digital-library/publications/2024/12/estudio-cualitativo-sobre-el-impacto-del-crimen-organizado-en-mujeres-ninas-y-adolescentes","author":[{"family":"ONU Mujeres","given":""}],"issued":{"date-parts":[["2024"]]}}}],"schema":"https://github.com/citation-style-language/schema/raw/master/csl-citation.json"}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ONU Mujeres (2024)</w:t>
      </w:r>
      <w:r w:rsidRPr="00AE6956">
        <w:rPr>
          <w:rFonts w:ascii="Times New Roman" w:hAnsi="Times New Roman" w:cs="Times New Roman"/>
        </w:rPr>
        <w:fldChar w:fldCharType="end"/>
      </w:r>
      <w:r w:rsidRPr="00AE6956">
        <w:rPr>
          <w:rFonts w:ascii="Times New Roman" w:hAnsi="Times New Roman" w:cs="Times New Roman"/>
        </w:rPr>
        <w:t xml:space="preserve"> señala que América Latina tiene las tasas de feminicidio más altas en todo el mundo. Actualmente, los feminicidios relacionados con la delincuencia organizada superan en número a los feminicidios íntimos. Resalta que los feminicidios por delincuencia organizada en países como Ecuador son ejecutados desde el sicariato, realizados con saña y extrema violencia contra los cuerpos de las mujeres. Sin embargo, los asesinatos violentos de mujeres en Ecuador, son tipificados como feminicidio cuando los perpetradores son parejas o exparejas, invisibilizando los feminicidios sociales que ocurren en el contexto del crimen organizado. </w:t>
      </w:r>
    </w:p>
    <w:p w14:paraId="087D3A70"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En Colombia la situación no es distinta, algunos feminicidios son cometidos por la delincuencia organizada para expresar control territorial, el objetivo es mantener el orden por lo que estos asesinatos ocurren en ataques del sicariato y para mostrar poder sobre los cuerpos de estas mujeres son desmembrados, desechados y embolsados. La violencia expresada en esos cuerpos forma parte del control social, evidencia la permisividad y el poder sobre las mujeres, además esta tortura siembra terror y comunica un mensaje: existen redes de corrupción que permiten estas atrocidades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{"citationID":"eMfb65F1","properties":{"formattedCitation":"(Casta\\uc0\\u241{}o et\\uc0\\u160{}al., 2022)","plainCitation":"(Castaño et al., 2022)","noteIndex":0},"citationItems":[{"id":4302,"uris":["http://zotero.org/users/13820797/items/VRZZT7RL"],"itemData":{"id":4302,"type":"book","edition":"Red Feminista Antimilitarista","ISBN":"978-958-56-2152-7","title":"Paren la guerra contra las mujeres I. Contribuciones al análisis feminista de la violencia feminicida ocurrida durante el 2020 en Colombia.","author":[{"family":"Castaño","given":"Adriana"},{"family":"Rojas","given":"Carol"},{"family":"Castaño","given":"Gloria"},{"family":"Rivera","given":"Estefanía"}],"issued":{"date-parts":[["2022"]]}}}],"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(Castaño et al., 2022)</w:t>
      </w:r>
      <w:r w:rsidRPr="00AE6956">
        <w:rPr>
          <w:rFonts w:ascii="Times New Roman" w:hAnsi="Times New Roman" w:cs="Times New Roman"/>
        </w:rPr>
        <w:fldChar w:fldCharType="end"/>
      </w:r>
      <w:r w:rsidRPr="00AE6956">
        <w:rPr>
          <w:rFonts w:ascii="Times New Roman" w:hAnsi="Times New Roman" w:cs="Times New Roman"/>
        </w:rPr>
        <w:t xml:space="preserve">. </w:t>
      </w:r>
    </w:p>
    <w:p w14:paraId="473784DF"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Los resultados de esta investigación avalan otras investigaciones sobre feminicidio a nivel internacional que sugieren factores comunitarios relacionados con el crimen organizado quienes han aumentado su poder ante la permisividad e impunidad del Estado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{"citationID":"y92mNGH3","properties":{"formattedCitation":"(Koc, 2022)","plainCitation":"(Koc, 2022)","noteIndex":0},"citationItems":[{"id":1588,"uris":["http://zotero.org/users/13820797/items/EXMVAZ6P"],"itemData":{"id":1588,"type":"article-journal","abstract":"This paper presents a Turkey-wide analysis of 1,000 femicide cases, collected from 100 newspapers between 2010 and 2017. The study seeks to contribute to the international femicide literature by highlighting the background and reasons for these murders, as characterized by the newspapers. The methodology involved frequency and chi-square analysis of the data retrieved from 100 newspapers collected from the homepage of kadincinayetleri.org. The study reveals that a woman's intimate partner is the perpetrator in the highest number of femicide cases. The most common motives for femicides in international micro-level studies are (I) possessiveness and jealousy and (2) loss, separation, or divorce. The present study found these to be the first- and third-highest motives for femicide in Turkey. The motives of femicides can be interpreted in the macro-level analysis as women's resistance to men's domination; their demand for control over women escalates to murdering the woman as a form of backlash.","container-title":"Sage Open","DOI":"10.1177/21582440221119831","ISSN":"2158-2440","issue":"3","language":"English","title":"A Study of Femicide in Turkey From 2010 to 2017","volume":"12","author":[{"family":"Koc","given":"Gunes"}],"issued":{"date-parts":[["2022"]]}}}],"schema":"https://github.com/citation-style-language/schema/raw/master/csl-citation.json"}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(Koc, 2022)</w:t>
      </w:r>
      <w:r w:rsidRPr="00AE6956">
        <w:rPr>
          <w:rFonts w:ascii="Times New Roman" w:hAnsi="Times New Roman" w:cs="Times New Roman"/>
        </w:rPr>
        <w:fldChar w:fldCharType="end"/>
      </w:r>
      <w:r w:rsidRPr="00AE6956">
        <w:rPr>
          <w:rFonts w:ascii="Times New Roman" w:hAnsi="Times New Roman" w:cs="Times New Roman"/>
        </w:rPr>
        <w:t xml:space="preserve">. Estos factores incrementan el riesgo de muerte para las mujeres vinculadas sentimentalmente con integrantes de estos grupos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{"citationID":"8wtH5NWP","properties":{"formattedCitation":"(Caicedo-Roa &amp; Cordeiro, 2023)","plainCitation":"(Caicedo-Roa &amp; Cordeiro, 2023)","noteIndex":0},"citationItems":[{"id":1981,"uris":["http://zotero.org/users/13820797/items/TWH9G6RY"],"itemData":{"id":1981,"type":"article-journal","container-title":"Ciencia &amp; Saude Coletiva","DOI":"10.1590/1413-81232023281.09612022EN","ISSN":"1413-8123","issue":"1","page":"23-36","title":"Analysis of femicide cases in Campinas, SP, Brazil, from 2018 to 2019 through the ecological model of violence","volume":"28","author":[{"family":"Caicedo-Roa","given":"Monica"},{"family":"Cordeiro","given":"Ricardo Carlos"}],"issued":{"date-parts":[["2023",1]]}}}],"schema":"https://github.com/citation-style-language/schema/raw/master/csl-citation.json"}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(Caicedo-Roa &amp; Cordeiro, 2023)</w:t>
      </w:r>
      <w:r w:rsidRPr="00AE6956">
        <w:rPr>
          <w:rFonts w:ascii="Times New Roman" w:hAnsi="Times New Roman" w:cs="Times New Roman"/>
        </w:rPr>
        <w:fldChar w:fldCharType="end"/>
      </w:r>
      <w:r w:rsidRPr="00AE6956">
        <w:rPr>
          <w:rFonts w:ascii="Times New Roman" w:hAnsi="Times New Roman" w:cs="Times New Roman"/>
        </w:rPr>
        <w:t xml:space="preserve">, quienes son usadas como rehenes y cuyos cuerpos se utilizan como instrumentos de poder simbólico ante adversarios, por ello son desaparecidas, torturas y asesinadas mediante prácticas de extrema violencia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{"citationID":"CgpoxEXG","properties":{"formattedCitation":"(Caicedo-Roa &amp; Cordeiro, 2023; Dayan, 2021; Koc, 2022; McLachlan, 2023; N\\uc0\\u250{}\\uc0\\u241{}ez, 2021)","plainCitation":"(Caicedo-Roa &amp; Cordeiro, 2023; Dayan, 2021; Koc, 2022; McLachlan, 2023; Núñez, 2021)","dontUpdate":true,"noteIndex":0},"citationItems":[{"id":1981,"uris":["http://zotero.org/users/13820797/items/TWH9G6RY"],"itemData":{"id":1981,"type":"article-journal","container-title":"Ciencia &amp; Saude Coletiva","DOI":"10.1590/1413-81232023281.09612022EN","ISSN":"1413-8123","issue":"1","page":"23-36","title":"Analysis of femicide cases in Campinas, SP, Brazil, from 2018 to 2019 through the ecological model of violence","volume":"28","author":[{"family":"Caicedo-Roa","given":"Monica"},{"family":"Cordeiro","given":"Ricardo Carlos"}],"issued":{"date-parts":[["2023",1]]}}},{"id":1593,"uris":["http://zotero.org/users/13820797/items/6V3P2AUM"],"itemData":{"id":1593,"type":"article-journal","abstract":"Among persons who commit murder a certain percentage also commits suicide soon after, a phenomenon known as homicide-suicide. Previous studies indicate that femicide-suicide (female intimate partner homicide-suicides) accounts for the vast majority of homicide-suicide occurrences. Although the femicide-suicide phenomenon cuts across regions and societies, there is a dearth of studies of femicide-suicide patterns, motives, and characteristics among non-Western populations. A review of the few available findings about femicide-suicide in non-Western societies highlights the need for further study and corroboration of the distribution and characteristics of femicide-suicide in non-Western societies. The unique manifestations of the phenomenon among immigrant, ethnic, and social minority groups are of great relevance to Western societies currently facing the challenge of assimilating a growing number of ethnic minorities and immigrant social groups. The study aims to further our understanding of possible sociocultural variations of femicide-suicide by exploring sociodemographic and criminological patterns among non-Western social groups. It presents an analysis of national empirical findings of femicide-suicide across various ethnic and sociocultural groups in Israel in the years 2005-2015, excluding analysis of cases that occurred in Gaza, the West Bank, and East Jerusalem. The characteristics and patterns that are the focus of this study include a sociocultural ethnic profile of the perpetrator, and various criminological characteristics such as homicide and suicide location, homicide and suicide method, and homicide motive. Femicide-suicide events, victims, and perpetrators were compared by calculating frequency distributions and population-based incidence rates. The findings suggest that the distribution of the phenomenon and its criminological characteristics vary across immigrant and ethnic minority groups. Further research is needed to validate the study's empirical observations and to explore the various manifestations of the phenomenon across non-Western ethnic, social, religious, and cultural groups.","container-title":"Journal Of Interpersonal Violence","DOI":"10.1177/0886260518792983","ISSN":"0886-2605","issue":"9-10","language":"English","page":"5148-5166","title":"Sociocultural Aspects of Femicide-Suicide: The Case of Israel","volume":"36","author":[{"family":"Dayan","given":"Hava"}],"issued":{"date-parts":[["2021"]]}}},{"id":1588,"uris":["http://zotero.org/users/13820797/items/EXMVAZ6P"],"itemData":{"id":1588,"type":"article-journal","abstract":"This paper presents a Turkey-wide analysis of 1,000 femicide cases, collected from 100 newspapers between 2010 and 2017. The study seeks to contribute to the international femicide literature by highlighting the background and reasons for these murders, as characterized by the newspapers. The methodology involved frequency and chi-square analysis of the data retrieved from 100 newspapers collected from the homepage of kadincinayetleri.org. The study reveals that a woman's intimate partner is the perpetrator in the highest number of femicide cases. The most common motives for femicides in international micro-level studies are (I) possessiveness and jealousy and (2) loss, separation, or divorce. The present study found these to be the first- and third-highest motives for femicide in Turkey. The motives of femicides can be interpreted in the macro-level analysis as women's resistance to men's domination; their demand for control over women escalates to murdering the woman as a form of backlash.","container-title":"Sage Open","DOI":"10.1177/21582440221119831","ISSN":"2158-2440","issue":"3","language":"English","title":"A Study of Femicide in Turkey From 2010 to 2017","volume":"12","author":[{"family":"Koc","given":"Gunes"}],"issued":{"date-parts":[["2022"]]}}},{"id":1742,"uris":["http://zotero.org/users/13820797/items/2KP94RK6"],"itemData":{"id":1742,"type":"article-journal","abstract":"While violence against women and domestic violence can be seen throughout Australia, emerging evidence suggests that intimate partner femicide (IPF) is more common in rural spaces than urban ones. This study examined 100 IPF cases to determine the rate of femicide and frequency of common risk factors in rural areas of Queensland, Australia. The study also explored how victims accessed services and the characteristics of rural IPF and male offenders. Findings indicated that IPF is more common in rural areas and associated risk factors are similar between urban and rural cases. Rural IPF was more likely to occur during a current relationship and offenders were found to be less likely to conceal their actions. These differences suggest that the physical and social isolation of rural spaces may facilitate higher rates IPF. Implications discuss the need for rural-focused policies and responses.","container-title":"Violence Against Women","DOI":"10.1177/10778012231158105","ISSN":"1077-8012","issue":"6-7","language":"English","title":"The Rurality of Intimate Partner Femicide: Examining Risk Factors in Queensland","volume":"30","author":[{"family":"McLachlan","given":"Freya"}],"issued":{"date-parts":[["2023"]]}}},{"id":4211,"uris":["http://zotero.org/users/13820797/items/NZYV88XZ"],"itemData":{"id":4211,"type":"article-journal","abstract":"El artículo analiza las estadísticas disponibles sobre los índices de violencia doméstica y particularmente aquella ejercida contra las mujeres durante la etapa de confinamiento por covid-19. Se constata que más allá de la violencia que azota al país desde hace un par de décadas a causa de la presencia del crimen organizado, durante el confinamiento hay un aumento de la violencia contra las mujeres en el ámbito familiar a causa de la pervivencia de relaciones desiguales entre hombres y mujeres y del uso de la fuerza como prerrogativa de los varones ante la dificultad de afrontar las frustraciones a causa de la crisis económica y el desempleo, pero también en función de la no correspondencia de la expectativa cultural masculina. The article analyzes the statistics on domestic violence and particularly violence against women amid the covid-19 pandemic, when Secretariat of Health decreed in Mexico safe distance like a sanitary measure to contain outbreak. It’s found that besides the violence that affects country due to the presence of organized crime, during confinement there is an increase in violence against women in household level, by the survival of unequal relationships between men and women and by difficulty coping with economic crisis and unemployed. But also becuase of the non-correspondence of the male cultural expectative.","container-title":"Política y Cultura","ISSN":"0188-7742","issue":"99","language":"Español","page":"99-119","title":"Violencia contra las mujeres y feminicidio íntimo a la sombra del covid-19. Los efectos perversos del confinamiento","volume":"55","author":[{"family":"Núñez","given":"Saydi"}],"issued":{"date-parts":[["2021"]]}}}],"schema":"https://github.com/citation-style-language/schema/raw/master/csl-citation.json"}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 xml:space="preserve"> (McLachlan, 2023; Núñez, 2021)</w:t>
      </w:r>
      <w:r w:rsidRPr="00AE6956">
        <w:rPr>
          <w:rFonts w:ascii="Times New Roman" w:hAnsi="Times New Roman" w:cs="Times New Roman"/>
        </w:rPr>
        <w:fldChar w:fldCharType="end"/>
      </w:r>
      <w:r w:rsidRPr="00AE6956">
        <w:rPr>
          <w:rFonts w:ascii="Times New Roman" w:hAnsi="Times New Roman" w:cs="Times New Roman"/>
        </w:rPr>
        <w:t xml:space="preserve">. </w:t>
      </w:r>
    </w:p>
    <w:p w14:paraId="37F142F8"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Esto pone de relieve que la ubicación geográfica en territorios en disputa constituye un factor estructural de riesgo para el feminicidio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{"citationID":"cOwAmyIx","properties":{"formattedCitation":"(Daher-Nashif, 2022; Gutierrez Amparan, 2022)","plainCitation":"(Daher-Nashif, 2022; Gutierrez Amparan, 2022)","noteIndex":0},"citationItems":[{"id":1643,"uris":["http://zotero.org/users/13820797/items/MIBMLDX6"],"itemData":{"id":1643,"type":"article-journal","abstract":"This article examines how the intersectionality between political, socio-cultural, and demographic factors influences femicide events and women's experiences in Gaza. Based on the testimonies of 13 female first-degree relatives of murdered women and 7 professionals, the article suggests the “politicological” logic of femicide to highlight the interrelationship between Israel's political and Palestinians' patriarchal control of the killed, the bereaved, and women's lives in Gaza. The article reveals that while all murderers are free and some have even fled Gaza, all women remain trapped in an immense political and patriarchal prison, lacking basic feelings of safety and the right to live.","container-title":"Violence Against Women","DOI":"10.1177/10778012211014561","ISSN":"1077-8012","issue":"5","language":"English","page":"1077-1097","title":"Intersectionality and Femicide: Palestinian Women's Experiences With the Murders of Their Beloved Female Relatives","volume":"28","author":[{"family":"Daher-Nashif","given":"Suhad"}],"issued":{"date-parts":[["2022",4]]}}},{"id":1679,"uris":["http://zotero.org/users/13820797/items/39G3QXPP"],"itemData":{"id":1679,"type":"article-journal","abstract":"Urban violence derived from the absence of planning, land use and sustainability strategies for the development of cities has had an impact on the dignified life of the habitants of these territories, especially historically violated populations. Gender-based violence, present in all social contexts, is reflected in the urbanization of spaces, that develop processes of discrimination, exclusion and insecurity manifested in the thousands of disappearances of women and girls, as well as feminicides over the last thirty years in Ciudad Juarez, Mexico. In this way, the neoliberal policies of making a city, contribute to the murders of women and girls in the public space.","container-title":"Territorios","DOI":"10.12804/revistas.urosario.edu.co/territorios/a.8971","ISSN":"0123-8418","issue":"47","language":"Spanish","title":"City and Feminicide: The Case of Juarez City, Mexico","author":[{"family":"Gutierrez Amparan","given":"Jesus Raul"}],"issued":{"date-parts":[["2022",12]]}}}],"schema":"https://github.com/citation-style-language/schema/raw/master/csl-citation.json"}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(Daher-Nashif, 2022; Gutierrez Amparan, 2022)</w:t>
      </w:r>
      <w:r w:rsidRPr="00AE6956">
        <w:rPr>
          <w:rFonts w:ascii="Times New Roman" w:hAnsi="Times New Roman" w:cs="Times New Roman"/>
        </w:rPr>
        <w:fldChar w:fldCharType="end"/>
      </w:r>
      <w:r w:rsidRPr="00AE6956">
        <w:rPr>
          <w:rFonts w:ascii="Times New Roman" w:hAnsi="Times New Roman" w:cs="Times New Roman"/>
        </w:rPr>
        <w:t xml:space="preserve">. Los resultados concuerdan con que la delincuencia organizada se encuentra relacionada con secuestros, narcomenudeo y trata de personas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{"citationID":"ZASNzUyX","properties":{"formattedCitation":"(Bernal-Gomez &amp; Molina-Villegas, 2023)","plainCitation":"(Bernal-Gomez &amp; Molina-Villegas, 2023)","noteIndex":0},"citationItems":[{"id":1566,"uris":["http://zotero.org/users/13820797/items/NPAX5FWF"],"itemData":{"id":1566,"type":"article-journal","abstract":"Violence against women is a complex problem that requires immediate attention in countries such as Mexico, where the number of reports of violence continues to rise. From the perspective of the social sciences, well -established theories such as Community Theory and Intersectional Feminism have pointed out that several el-ements of the social context and belonging to certain social categories are determining factors related to this problem. However, the relationship between feminicides in Mexico and these determining factors is still un-known, since no rigorous statistical analysis has been carried out so far. In this article we demonstrate that both Community Theory and Intersectional Feminism can be applied to the case of feminicide in Mexico and that they manage to conceptualize, to a certain degree, the dynamics of this crime. The results we obtained show that within the same municipality, belonging to certain social groups influences on susceptibility. On the other hand, it was statistically verified that there is also a significant influence of the neighboring municipalities when they present an educational lag. In other words, the risk of feminicide comes largely from the geographical and social context. To verify these results, we have constructed various spatial and nonspatial econometric models, which allow an understanding of feminicide and its factors through the experimental confrontation between official data associated with both theories mentioned above.","container-title":"Applied Geography","DOI":"10.1016/j.apgeog.2023.102979","ISSN":"0143-6228","language":"English","title":"Feminicide risk indicators in Mexico by means of community theory and Intersectional Feminism variables","volume":"156","author":[{"family":"Bernal-Gomez","given":"Laura"},{"family":"Molina-Villegas","given":"Alejandro"}],"issued":{"date-parts":[["2023",7]]}}}],"schema":"https://github.com/citation-style-language/schema/raw/master/csl-citation.json"}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(Bernal-Gomez &amp; Molina-Villegas, 2023)</w:t>
      </w:r>
      <w:r w:rsidRPr="00AE6956">
        <w:rPr>
          <w:rFonts w:ascii="Times New Roman" w:hAnsi="Times New Roman" w:cs="Times New Roman"/>
        </w:rPr>
        <w:fldChar w:fldCharType="end"/>
      </w:r>
      <w:r w:rsidRPr="00AE6956">
        <w:rPr>
          <w:rFonts w:ascii="Times New Roman" w:hAnsi="Times New Roman" w:cs="Times New Roman"/>
        </w:rPr>
        <w:t>.</w:t>
      </w:r>
    </w:p>
    <w:p w14:paraId="3DA2E369"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En este sentido, el contexto criminal de México ha sido desolador desde el 2006, cuando se dio inicio a la denominada Guerra contra el narcotráfico. Esta tuvo como objetivo la militarización del país bajo una estrategia insuficientemente documentada en la literatura científica que sumió a México en una espiral de violencia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{"citationID":"Ct3NCWx6","properties":{"formattedCitation":"(Espino, 2019)","plainCitation":"(Espino, 2019)","noteIndex":0},"citationItems":[{"id":4203,"uris":["http://zotero.org/users/13820797/items/W6IRWAQ8"],"itemData":{"id":4203,"type":"webpage","container-title":"El Universal","title":"Así comenzó la “guerra” contra el narcotráfico de Felipe Calderón","URL":"https://www.eluniversal.com.mx/nacion/seguridad/asi-comenzo-la-guerra-contra-el-narcotrafico-de-felipe-calderon/","author":[{"family":"Espino","given":"Manuel"}],"issued":{"date-parts":[["2019",8,23]]}}}],"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(Espino, 2019)</w:t>
      </w:r>
      <w:r w:rsidRPr="00AE6956">
        <w:rPr>
          <w:rFonts w:ascii="Times New Roman" w:hAnsi="Times New Roman" w:cs="Times New Roman"/>
        </w:rPr>
        <w:fldChar w:fldCharType="end"/>
      </w:r>
      <w:r w:rsidRPr="00AE6956">
        <w:rPr>
          <w:rFonts w:ascii="Times New Roman" w:hAnsi="Times New Roman" w:cs="Times New Roman"/>
        </w:rPr>
        <w:t xml:space="preserve">. Específicamente </w:t>
      </w:r>
      <w:r w:rsidRPr="00AE6956">
        <w:rPr>
          <w:rFonts w:ascii="Times New Roman" w:hAnsi="Times New Roman" w:cs="Times New Roman"/>
        </w:rPr>
        <w:lastRenderedPageBreak/>
        <w:t xml:space="preserve">en el Estado de Morelos en el año 2009, las fuerzas armadas del ejército asesinaron a un importante líder de la delincuencia organizada creando una ruptura al interior del cártel, surgiendo enfrentamientos para obtener el control del Estado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{"citationID":"SIeQPYzm","properties":{"formattedCitation":"(Cinta, 2024)","plainCitation":"(Cinta, 2024)","noteIndex":0},"citationItems":[{"id":4202,"uris":["http://zotero.org/users/13820797/items/XTAXZW5Z"],"itemData":{"id":4202,"type":"webpage","container-title":"La crónica de Morelos","genre":"Nota periodistica","title":"El fin de ‘El Barbas’: la caída de Arturo Beltrán Leyva en Cuernavaca","URL":"https://lacronicademorelos.com/el-fin-de-el-barbas-la-caida-de-arturo-beltran-leyva-en-cuernavaca/","author":[{"family":"Cinta","given":"Guillermo"}],"issued":{"date-parts":[["2024",12,16]]}}}],"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(Cinta, 2024)</w:t>
      </w:r>
      <w:r w:rsidRPr="00AE6956">
        <w:rPr>
          <w:rFonts w:ascii="Times New Roman" w:hAnsi="Times New Roman" w:cs="Times New Roman"/>
        </w:rPr>
        <w:fldChar w:fldCharType="end"/>
      </w:r>
      <w:r w:rsidRPr="00AE6956">
        <w:rPr>
          <w:rFonts w:ascii="Times New Roman" w:hAnsi="Times New Roman" w:cs="Times New Roman"/>
        </w:rPr>
        <w:t xml:space="preserve">. </w:t>
      </w:r>
    </w:p>
    <w:p w14:paraId="2CFAF947"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Estos eventos trajeron consigo el aumento de la violencia y la criminalidad a través de secuestros, desapariciones y extorsiones. Tales dinámicas repercutieron directamente en la seguridad de las mujeres exacerbándola incidencia del feminicidio. </w:t>
      </w:r>
    </w:p>
    <w:p w14:paraId="3339F33C"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{"citationID":"kH2nYTv2","properties":{"custom":"Valencia (2016)","formattedCitation":"Valencia (2016)","plainCitation":"Valencia (2016)","noteIndex":0},"citationItems":[{"id":2975,"uris":["http://zotero.org/users/13820797/items/WD8M3PI9"],"itemData":{"id":2975,"type":"book","abstract":"\"A brave and transgressive philosophical analysis of post-capitalist reality, which includes significant areas traditionally neglected by the First World thinking.\"--Critical State Testing Award 2010","edition":"Primera edición","event-place":"Ciudad de México","ISBN":"978-607-747-225-4","language":"spa","note":"OCLC: 1002809862","publisher":"Paidós","publisher-place":"Ciudad de México","source":"Open WorldCat","title":"Capitalismo gore","author":[{"family":"Valencia","given":"Sayak"}],"issued":{"date-parts":[["2016"]]}}}],"schema":"https://github.com/citation-style-language/schema/raw/master/csl-citation.json"}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Valencia (2016)</w:t>
      </w:r>
      <w:r w:rsidRPr="00AE6956">
        <w:rPr>
          <w:rFonts w:ascii="Times New Roman" w:hAnsi="Times New Roman" w:cs="Times New Roman"/>
        </w:rPr>
        <w:fldChar w:fldCharType="end"/>
      </w:r>
      <w:r w:rsidRPr="00AE6956">
        <w:rPr>
          <w:rFonts w:ascii="Times New Roman" w:hAnsi="Times New Roman" w:cs="Times New Roman"/>
        </w:rPr>
        <w:t xml:space="preserve"> afirma que la delincuencia organizada pretende controlar el territorio, la seguridad y la población a través del control y mercantilización del cuerpo de las mujeres, esperando como resultado fortalecer los mercados criminales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{"citationID":"v3ImoO5q","properties":{"formattedCitation":"(Jasso Vargas, 2021)","plainCitation":"(Jasso Vargas, 2021)","noteIndex":0},"citationItems":[{"id":4206,"uris":["http://zotero.org/users/13820797/items/W94XE9IL"],"itemData":{"id":4206,"type":"article-journal","abstract":"Las mujeres de México enfrentan dos guerras que atentan contra su vida; por un lado, la  violencia  de  machismo  y  misoginia,  y  por  el  otro,  la  violencia  generalizada  por  la  guerra  contra  las  drogas.  Mientras  que  parte  de  la  violencia  criminal  se  manifiesta  usualmente  en  eventos  de  homicidios  múltiples,  los  feminicidios  suelen  tener  lugar  como acciones específicamente dirigidas a ellas de manera individual. Este artículo es-tablece las limitaciones de las herramientas metodológicas empleadas por otras inves-tigaciones en la delimitación del feminicidio y plantea una nueva propuesta. El análisis de asesinatos múltiples revela que la muerte de una importante proporción de mujeres se  vincula  con  la  muerte  de  hombres  y,  simultáneamente,  el  análisis  de  homicidios  en solitario manifiesta una reconfiguración de espacios de riesgo para las mujeres no necesariamente asociados a la violencia criminal.","container-title":"Carta Económica Regional","DOI":"10.32870/cer.v0i128.7835","ISSN":"01877674, 26832852","issue":"128","journalAbbreviation":"cer","page":"85-125","source":"DOI.org (Crossref)","title":"Estimación del feminicidio en México con base en homicidios en solitario","volume":"0","author":[{"family":"Jasso Vargas","given":"Rosalba"}],"issued":{"date-parts":[["2021"]]}}}],"schema":"https://github.com/citation-style-language/schema/raw/master/csl-citation.json"}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(Jasso Vargas, 2021)</w:t>
      </w:r>
      <w:r w:rsidRPr="00AE6956">
        <w:rPr>
          <w:rFonts w:ascii="Times New Roman" w:hAnsi="Times New Roman" w:cs="Times New Roman"/>
        </w:rPr>
        <w:fldChar w:fldCharType="end"/>
      </w:r>
      <w:r w:rsidRPr="00AE6956">
        <w:rPr>
          <w:rFonts w:ascii="Times New Roman" w:hAnsi="Times New Roman" w:cs="Times New Roman"/>
        </w:rPr>
        <w:t xml:space="preserve">. </w:t>
      </w:r>
    </w:p>
    <w:p w14:paraId="5135017D"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Cuando un territorio se encuentra en guerra por los grupos armados del crimen, son estos quienes mediante la apología del delito se sirven de actos degradantes para infundir terror en la sociedad. Esto incluye el cobro de piso a diversas actividades, entre ellas el trabajo sexual en donde no solo obligan a las mujeres a exhibir y vender el cuerpo, también se adueñan de este cosificándolas como bienes intercambiables. Esta violencia es parte de una lógica de control económico, simbólico y territorial.</w:t>
      </w:r>
    </w:p>
    <w:p w14:paraId="7986F731"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Los resultados expuestos en este artículo también concuerdan con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{"citationID":"HZ3qeGEC","properties":{"formattedCitation":"(Segato, 2012, 2016)","plainCitation":"(Segato, 2012, 2016)","dontUpdate":true,"noteIndex":0},"citationItems":[{"id":4039,"uris":["http://zotero.org/users/13820797/items/N74SPXV4"],"itemData":{"id":4039,"type":"article-magazine","container-title":"Revista Herramienta","title":"Femigenocidio y feminicidio: una propuesta de tipificación","URL":"http://repositorio.ciem.ucr.ac.cr/jspui/handle/123456789/151","volume":"49","author":[{"family":"Segato","given":"Rita Laura"}],"issued":{"date-parts":[["2012"]]}},"label":"page"},{"id":2968,"uris":["http://zotero.org/users/13820797/items/9P3TXCCY"],"itemData":{"id":2968,"type":"book","collection-number":"45","collection-title":"Mapas","edition":"Primera edición","event-place":"Madrid","ISBN":"978-84-945978-5-5","language":"spa","number-of-pages":"188","publisher":"Traficantes de Sueños","publisher-place":"Madrid","source":"K10plus ISBN","title":"La guerra contra las mujeres","author":[{"family":"Segato","given":"Rita Laura"}],"issued":{"date-parts":[["2016"]]}},"label":"page"}],"schema":"https://github.com/citation-style-language/schema/raw/master/csl-citation.json"}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Segato (2012, 2016)</w:t>
      </w:r>
      <w:r w:rsidRPr="00AE6956">
        <w:rPr>
          <w:rFonts w:ascii="Times New Roman" w:hAnsi="Times New Roman" w:cs="Times New Roman"/>
        </w:rPr>
        <w:fldChar w:fldCharType="end"/>
      </w:r>
      <w:r w:rsidRPr="00AE6956">
        <w:rPr>
          <w:rFonts w:ascii="Times New Roman" w:hAnsi="Times New Roman" w:cs="Times New Roman"/>
        </w:rPr>
        <w:t xml:space="preserve"> y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{"citationID":"esRGlnua","properties":{"formattedCitation":"(Rosas Vargas et\\uc0\\u160{}al., 2021)","plainCitation":"(Rosas Vargas et al., 2021)","dontUpdate":true,"noteIndex":0},"citationItems":[{"id":4207,"uris":["http://zotero.org/users/13820797/items/MAWM75UJ"],"itemData":{"id":4207,"type":"article-journal","abstract":"Guanajuato es un estado con una economía pujante y, dice el gobierno del estado, creciente. Se han instalado varias armadoras de autos y sus proveedurías en el corredor industrial. Pero también Guanajuato es el estado donde ahora hay fosas clandestinas a donde van a tirar los cuerpos de las mujeres y de los hombres que cada día asesinan. Es el estado que niega el nivel tan alto de violencia general, organizada y no, y la violencia de femicida. Es el estado donde las mujeres han quedado atrapadas entre bandos del crimen y se cobra con sus vidas. De eso se trata este artículo de analizar el creciente aumento de asesinatos de mujeres dentro de esta violencia que no tiene para cuando acabar. Para realizar este trabajo se revisaron periódicos locales buscando los casos de asesinatos de mujeres, así como revisión documental. Hay una relación directa entre el auge de los enfrentamientos del crimen organizado en Guanajuato y los asesinatos de mujeres, ya que la situación social del estado no solamente provocan dichas muertes, sino que produce impunidad para estos y otros crímenes.","container-title":"Cuadernos del CILHA","DOI":"10.48162/rev.34.013","ISSN":"1852-9615, 1515-6125","issue":"34","journalAbbreviation":"Cuad.Cilha","license":"https://creativecommons.org/licenses/by-nc/2.5/ar/","page":"1-31","source":"DOI.org (Crossref)","title":"Violencia, feminicidios y crimen organizado en Guanajuato, México","author":[{"family":"Rosas Vargas","given":"Rocío"},{"family":"León Andrade","given":"Marilu"},{"family":"Bustamante Lara","given":"Tzatzil Isela"}],"issued":{"date-parts":[["2021",7,14]]}}}],"schema":"https://github.com/citation-style-language/schema/raw/master/csl-citation.json"}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Rosas Vargas et al., (2021)</w:t>
      </w:r>
      <w:r w:rsidRPr="00AE6956">
        <w:rPr>
          <w:rFonts w:ascii="Times New Roman" w:hAnsi="Times New Roman" w:cs="Times New Roman"/>
        </w:rPr>
        <w:fldChar w:fldCharType="end"/>
      </w:r>
      <w:r w:rsidRPr="00AE6956">
        <w:rPr>
          <w:rFonts w:ascii="Times New Roman" w:hAnsi="Times New Roman" w:cs="Times New Roman"/>
        </w:rPr>
        <w:t xml:space="preserve">, quienes estipulan que los feminicidios están asociados a la tortura donde el cuerpo de las mujeres es tomado como territorio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{"citationID":"AvdUNSTx","properties":{"formattedCitation":"(Segato, 2013)","plainCitation":"(Segato, 2013)","noteIndex":0},"citationItems":[{"id":4060,"uris":["http://zotero.org/users/13820797/items/535NJCNW"],"itemData":{"id":4060,"type":"book","call-number":"HV6250.4.W65 S43164 2013","event-place":"Ciudad de Buenos Aires, Argentina","ISBN":"978-987-27390-4-1","number-of-pages":"87","publisher":"Tinta Limón Ediciones","publisher-place":"Ciudad de Buenos Aires, Argentina","source":"Library of Congress ISBN","title":"La escritura en el cuerpo de las mujeres asesinadas en Ciudad Juárez: territorio, soberanía y crímenes de segundo estado","title-short":"La escritura en el cuerpo de las mujeres asesinadas en Ciudad Juárez","author":[{"family":"Segato","given":"Rita Laura"}],"issued":{"date-parts":[["2013"]]}}}],"schema":"https://github.com/citation-style-language/schema/raw/master/csl-citation.json"}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(Segato, 2013)</w:t>
      </w:r>
      <w:r w:rsidRPr="00AE6956">
        <w:rPr>
          <w:rFonts w:ascii="Times New Roman" w:hAnsi="Times New Roman" w:cs="Times New Roman"/>
        </w:rPr>
        <w:fldChar w:fldCharType="end"/>
      </w:r>
      <w:r w:rsidRPr="00AE6956">
        <w:rPr>
          <w:rFonts w:ascii="Times New Roman" w:hAnsi="Times New Roman" w:cs="Times New Roman"/>
        </w:rPr>
        <w:t xml:space="preserve"> para destruirlo con excesiva crueldad con la finalidad de dar muerte. </w:t>
      </w:r>
    </w:p>
    <w:p w14:paraId="49C60A63"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El caso analizado en este artículo guarda una estrecha relación con el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{"citationID":"3BCiuiw4","properties":{"formattedCitation":"(Caso Gonz\\uc0\\u225{}lez y otras vs. M\\uc0\\u233{}xico, 2009)","plainCitation":"(Caso González y otras vs. México, 2009)","dontUpdate":true,"noteIndex":0},"citationItems":[{"id":3233,"uris":["http://zotero.org/users/13820797/items/L4IPRKER"],"itemData":{"id":3233,"type":"legislation","title":"Caso González y otras vs. México","URL":"https://corteidh.or.cr/docs/casos/articulos/seriec_205_esp.pdf","author":[{"family":"Corte Interamericana de Derechos Humanos (Cecilia Medina, Jueza)","given":""}],"issued":{"date-parts":[["2009",11,16]]}}}],"schema":"https://github.com/citation-style-language/schema/raw/master/csl-citation.json"}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Caso González y otras vs. México, (2009)</w:t>
      </w:r>
      <w:r w:rsidRPr="00AE6956">
        <w:rPr>
          <w:rFonts w:ascii="Times New Roman" w:hAnsi="Times New Roman" w:cs="Times New Roman"/>
        </w:rPr>
        <w:fldChar w:fldCharType="end"/>
      </w:r>
      <w:r w:rsidRPr="00AE6956">
        <w:rPr>
          <w:rFonts w:ascii="Times New Roman" w:hAnsi="Times New Roman" w:cs="Times New Roman"/>
        </w:rPr>
        <w:t xml:space="preserve">, presentado ante la Corte Interamericana de Derechos (CIH);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{"citationID":"hE8SAuvC","properties":{"formattedCitation":"(Amparo en revisi\\uc0\\u243{}n 554/2013, 2015)","plainCitation":"(Amparo en revisión 554/2013, 2015)","dontUpdate":true,"noteIndex":0},"citationItems":[{"id":3222,"uris":["http://zotero.org/users/13820797/items/DAVUD3PE"],"itemData":{"id":3222,"type":"legislation","title":"Amparo en revisión 554/2013","URL":"https://www.scjn.gob.mx/derechos-humanos/sites/default/files/sentencias-emblematicas/sentencia/2020-12/AR%20554-2013.pdf","author":[{"family":"Suprema Corte de Juticia de la Nación (Alfredo Gutiérrez Ortiz Mena, ministro).","given":""}],"issued":{"date-parts":[["2015",3,25]]}}}],"schema":"https://github.com/citation-style-language/schema/raw/master/csl-citation.json"}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el Amparo en revisión 554/2013 (2015)</w:t>
      </w:r>
      <w:r w:rsidRPr="00AE6956">
        <w:rPr>
          <w:rFonts w:ascii="Times New Roman" w:hAnsi="Times New Roman" w:cs="Times New Roman"/>
        </w:rPr>
        <w:fldChar w:fldCharType="end"/>
      </w:r>
      <w:r w:rsidRPr="00AE6956">
        <w:rPr>
          <w:rFonts w:ascii="Times New Roman" w:hAnsi="Times New Roman" w:cs="Times New Roman"/>
        </w:rPr>
        <w:t xml:space="preserve"> por el caso de Mariana Lima y con el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{"citationID":"03kf11Fk","properties":{"formattedCitation":"(Amparo en revisi\\uc0\\u243{}n 1284/2015, 2014)","plainCitation":"(Amparo en revisión 1284/2015, 2014)","dontUpdate":true,"noteIndex":0},"citationItems":[{"id":4117,"uris":["http://zotero.org/users/13820797/items/Q9FI882H"],"itemData":{"id":4117,"type":"legislation","title":"Amparo en revisión 1284/2015","author":[{"family":"Suprema Corte de Juticia de la Nación (Alfredo Gutiérrez Ortiz Mena, ministro)","given":""}],"issued":{"date-parts":[["2014",2,20]]}}}],"schema":"https://github.com/citation-style-language/schema/raw/master/csl-citation.json"}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Amparo en revisión 1284/2015, (2014)</w:t>
      </w:r>
      <w:r w:rsidRPr="00AE6956">
        <w:rPr>
          <w:rFonts w:ascii="Times New Roman" w:hAnsi="Times New Roman" w:cs="Times New Roman"/>
        </w:rPr>
        <w:fldChar w:fldCharType="end"/>
      </w:r>
      <w:r w:rsidRPr="00AE6956">
        <w:rPr>
          <w:rFonts w:ascii="Times New Roman" w:hAnsi="Times New Roman" w:cs="Times New Roman"/>
        </w:rPr>
        <w:t xml:space="preserve"> por el caso de Karla del Carmen Pontigo </w:t>
      </w:r>
      <w:proofErr w:type="spellStart"/>
      <w:r w:rsidRPr="00AE6956">
        <w:rPr>
          <w:rFonts w:ascii="Times New Roman" w:hAnsi="Times New Roman" w:cs="Times New Roman"/>
        </w:rPr>
        <w:t>Lucciotto</w:t>
      </w:r>
      <w:proofErr w:type="spellEnd"/>
      <w:r w:rsidRPr="00AE6956">
        <w:rPr>
          <w:rFonts w:ascii="Times New Roman" w:hAnsi="Times New Roman" w:cs="Times New Roman"/>
        </w:rPr>
        <w:t xml:space="preserve">, en todos estos casos se examinó el </w:t>
      </w:r>
      <w:r w:rsidRPr="00AE6956">
        <w:rPr>
          <w:rFonts w:ascii="Times New Roman" w:hAnsi="Times New Roman" w:cs="Times New Roman"/>
          <w:i/>
        </w:rPr>
        <w:t xml:space="preserve">continuum </w:t>
      </w:r>
      <w:r w:rsidRPr="00AE6956">
        <w:rPr>
          <w:rFonts w:ascii="Times New Roman" w:hAnsi="Times New Roman" w:cs="Times New Roman"/>
        </w:rPr>
        <w:t xml:space="preserve">de violencias que padecieron las mujeres a lo largo de su vida, se adoptó un análisis con perspectiva de género para visibilizar la violencia, también se responsabilizó a las autoridades mexicanas por la falta de debida diligencia en investigación de la desaparición y muerte de estas mujeres. </w:t>
      </w:r>
    </w:p>
    <w:p w14:paraId="4D894DE8"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Sin embargo, a pesar de que estos casos han contribuido a que todas las muertes violentas de mujeres sean investigadas como feminicidio el estado mexicano ha fallado en cuanto a la atención, prevención y erradicación de la misma, pues los programas y protocolos de intervención carecen del análisis del contexto, del </w:t>
      </w:r>
      <w:r w:rsidRPr="00AE6956">
        <w:rPr>
          <w:rFonts w:ascii="Times New Roman" w:hAnsi="Times New Roman" w:cs="Times New Roman"/>
          <w:i/>
        </w:rPr>
        <w:t>continuum</w:t>
      </w:r>
      <w:r w:rsidRPr="00AE6956">
        <w:rPr>
          <w:rFonts w:ascii="Times New Roman" w:hAnsi="Times New Roman" w:cs="Times New Roman"/>
        </w:rPr>
        <w:t xml:space="preserve"> de la violencia, así como de perspectiva de género. </w:t>
      </w:r>
    </w:p>
    <w:p w14:paraId="277EA43C"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Se ha identificado que los profesionales no cuentan con formación en perspectiva de género por lo que se encuentran sesgados, y son incapaces de identificar los patrones de conducta y contextuales que pueden vislumbrarse en la escena del crimen </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{"citationID":"EmEDZdcc","properties":{"formattedCitation":"(Alto Comisionado de las Naciones Unidas para los Derechos Humanos (OACNUDH) &amp; Entidad de las Naciones Unidas para la Igualdad de G\\uc0\\u233{}nero y el Empoderamiento de las Mujeres (ONU Mujeres)., 2014; Proa\\uc0\\u241{}o Reyes, 2019)","plainCitation":"(Alto Comisionado de las Naciones Unidas para los Derechos Humanos (OACNUDH) &amp; Entidad de las Naciones Unidas para la Igualdad de Género y el Empoderamiento de las Mujeres (ONU Mujeres)., 2014; Proaño Reyes, 2019)","noteIndex":0},"citationItems":[{"id":2955,"uris":["http://zotero.org/users/13820797/items/NHRXVU46"],"itemData":{"id":2955,"type":"document","publisher":"Diseños e Impresiones Jeicos, S.A., Panamá","title":"Modelo de protocolo latinoamericano de investigación de las muertes violentas de mujeres por razones de género (femicidio/feminicidio)","URL":"www.oacnudh.org","author":[{"literal":"Alto Comisionado de las Naciones Unidas para los Derechos Humanos (OACNUDH)"},{"literal":"Entidad de las Naciones Unidas para la Igualdad de Género y el Empoderamiento de las Mujeres (ONU Mujeres)."}],"issued":{"date-parts":[["2014"]]}}},{"id":3234,"uris":["http://zotero.org/users/13820797/items/ZAHW9V42"],"itemData":{"id":3234,"type":"article-journal","abstract":"El estudio y tratamiento de la escena del crimen de un femicidio es muy especial. Debeidentificarse si el lugar de los hechos es: el domicilio común de la pareja; domicilio de solo deuno de ellos (de la víctima o su agresor), o, inclusive, un lugar distinto. Todo esto, relacionando el o los instrumentos que fueron utilizados para causarle la muerte a la mujer. La inspección ocular que se realice en este tipo de escenas, además de ser técnica, debe ser efectuada con una perspectiva de género para que, en la apreciación de los indicios, se resalten cuestiones que, si bien suelen encontrarse en otro tipo de hechos de sangre, son únicas en crímenes en contra de mujeres. En consecuencia, se torna indispensable la formulación de líneas de investigación transversales que orienten a verificar la existencia o no de factores criminógenos del delito de femicidio, así como el acertado procedimiento para evitar la revictimización post mortem.","container-title":"Iuris Dictio","DOI":"10.18272/iu.i24.1457","ISSN":"2528-7834, 1390-6402","issue":"24","journalAbbreviation":"IU","page":"17","source":"DOI.org (Crossref)","title":"Femicidio: una investigación con perspectiva de género","title-short":"Femicidio","author":[{"family":"Proaño Reyes","given":"Gladis"}],"issued":{"date-parts":[["2019",12,10]]}}}],"schema":"https://github.com/citation-style-language/schema/raw/master/csl-citation.json"}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(Alto Comisionado de las Naciones Unidas para los Derechos Humanos (OACNUDH) &amp; Entidad de las Naciones Unidas para la Igualdad de Género y el Empoderamiento de las Mujeres (ONU Mujeres)., 2014; Proaño Reyes, 2019)</w:t>
      </w:r>
      <w:r w:rsidRPr="00AE6956">
        <w:rPr>
          <w:rFonts w:ascii="Times New Roman" w:hAnsi="Times New Roman" w:cs="Times New Roman"/>
        </w:rPr>
        <w:fldChar w:fldCharType="end"/>
      </w:r>
      <w:r w:rsidRPr="00AE6956">
        <w:rPr>
          <w:rFonts w:ascii="Times New Roman" w:hAnsi="Times New Roman" w:cs="Times New Roman"/>
        </w:rPr>
        <w:t>.</w:t>
      </w:r>
    </w:p>
    <w:p w14:paraId="456E3AB1" w14:textId="77777777" w:rsidR="00A034CE" w:rsidRPr="00AE6956" w:rsidRDefault="00A034CE" w:rsidP="008D5512">
      <w:pPr>
        <w:tabs>
          <w:tab w:val="left" w:pos="6330"/>
        </w:tabs>
        <w:spacing w:line="240" w:lineRule="auto"/>
        <w:jc w:val="center"/>
        <w:rPr>
          <w:rFonts w:ascii="Times New Roman" w:hAnsi="Times New Roman" w:cs="Times New Roman"/>
        </w:rPr>
      </w:pPr>
      <w:r w:rsidRPr="00AE6956">
        <w:rPr>
          <w:rFonts w:ascii="Times New Roman" w:hAnsi="Times New Roman" w:cs="Times New Roman"/>
          <w:b/>
        </w:rPr>
        <w:t>Conclusiones</w:t>
      </w:r>
    </w:p>
    <w:p w14:paraId="30CE6195"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La existencia del feminicidio social implica aceptar que las muertes violentas de mujeres suceden en un contexto de guerra a partir de un Segundo Estado</w:t>
      </w:r>
      <w:r w:rsidRPr="00AE6956">
        <w:rPr>
          <w:rFonts w:ascii="Times New Roman" w:hAnsi="Times New Roman" w:cs="Times New Roman"/>
        </w:rPr>
        <w:fldChar w:fldCharType="begin"/>
      </w:r>
      <w:r w:rsidRPr="00AE6956">
        <w:rPr>
          <w:rFonts w:ascii="Times New Roman" w:hAnsi="Times New Roman" w:cs="Times New Roman"/>
        </w:rPr>
        <w:instrText xml:space="preserve"> ADDIN ZOTERO_ITEM CSL_CITATION {"citationID":"LEfqSsgq","properties":{"formattedCitation":"(Segato, 2016)","plainCitation":"(Segato, 2016)","noteIndex":0},"citationItems":[{"id":2968,"uris":["http://zotero.org/users/13820797/items/9P3TXCCY"],"itemData":{"id":2968,"type":"book","collection-number":"45","collection-title":"Mapas","edition":"Primera edición","event-place":"Madrid","ISBN":"978-84-945978-5-5","language":"spa","number-of-pages":"188","publisher":"Traficantes de Sueños","publisher-place":"Madrid","source":"K10plus ISBN","title":"La guerra contra las mujeres","author":[{"family":"Segato","given":"Rita Laura"}],"issued":{"date-parts":[["2016"]]}}}],"schema":"https://github.com/citation-style-language/schema/raw/master/csl-citation.json"} </w:instrText>
      </w:r>
      <w:r w:rsidRPr="00AE6956">
        <w:rPr>
          <w:rFonts w:ascii="Times New Roman" w:hAnsi="Times New Roman" w:cs="Times New Roman"/>
        </w:rPr>
        <w:fldChar w:fldCharType="separate"/>
      </w:r>
      <w:r w:rsidRPr="00AE6956">
        <w:rPr>
          <w:rFonts w:ascii="Times New Roman" w:hAnsi="Times New Roman" w:cs="Times New Roman"/>
        </w:rPr>
        <w:t>(Segato, 2016)</w:t>
      </w:r>
      <w:r w:rsidRPr="00AE6956">
        <w:rPr>
          <w:rFonts w:ascii="Times New Roman" w:hAnsi="Times New Roman" w:cs="Times New Roman"/>
        </w:rPr>
        <w:fldChar w:fldCharType="end"/>
      </w:r>
      <w:r w:rsidRPr="00AE6956">
        <w:rPr>
          <w:rFonts w:ascii="Times New Roman" w:hAnsi="Times New Roman" w:cs="Times New Roman"/>
        </w:rPr>
        <w:t xml:space="preserve"> donde la </w:t>
      </w:r>
      <w:r w:rsidRPr="00AE6956">
        <w:rPr>
          <w:rFonts w:ascii="Times New Roman" w:hAnsi="Times New Roman" w:cs="Times New Roman"/>
        </w:rPr>
        <w:lastRenderedPageBreak/>
        <w:t>delincuencia organizada mandata y decide quiénes deben vivir y quiénes morir. Reflexionar sobre la importancia de la proximidad social o geográfica entre víctimas y perpetradores es ir más allá de solo reconocer que las mujeres son asesinadas por sus parejas, exparejas o familiares. Es aceptar que son cosificadas, tratadas como objetos de consumo, uso y posterior descarte mediante una exposición pública de sus cuerpos con fines de intimidación y control a través de la tortura y mutilación, actos que transforman el cuerpo y la vida de las mujeres en símbolos de dominio y poder a través de un trato mercantil y deshumanizante.</w:t>
      </w:r>
    </w:p>
    <w:p w14:paraId="78825D54"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El feminicidio social no debe ser entendido como un fenómeno criminal, pues se corre el riesgo de individualizar la conducta violenta y patologizar a los agresores justificando la violencia como una emoción que les impide razonar. Este tipo de feminicidio es un fenómeno estructural que debe evidenciar el contexto en el que vivieron las víctimas, el </w:t>
      </w:r>
      <w:r w:rsidRPr="00AE6956">
        <w:rPr>
          <w:rFonts w:ascii="Times New Roman" w:hAnsi="Times New Roman" w:cs="Times New Roman"/>
          <w:i/>
        </w:rPr>
        <w:t xml:space="preserve">continuum </w:t>
      </w:r>
      <w:r w:rsidRPr="00AE6956">
        <w:rPr>
          <w:rFonts w:ascii="Times New Roman" w:hAnsi="Times New Roman" w:cs="Times New Roman"/>
        </w:rPr>
        <w:t xml:space="preserve">de las violencias a lo largo de su vida y el territorio en disputa por la delincuencia organizada. </w:t>
      </w:r>
    </w:p>
    <w:p w14:paraId="3C43554E"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Existe la necesidad de atender el feminicidio como una violencia de máxima gravedad a la que le preceden múltiples violencias. Existe la necesidad de atender el feminicidio como una forma extrema de violencia, a la que le preceden múltiples agresiones estructurales. Por ello se propone considerar su tipificación como crimen de lesa humanidad, para visibilizar y sistematizar las violencias reiteradas a las que han sido expuestas las mujeres y no solo desde las características individuales sino desde la asociación de casos que permiten dar cuenta de un determinado territorio, contexto socio-histórico, redes criminales, un perfil victimológico e incluso un modus operandi específico. </w:t>
      </w:r>
    </w:p>
    <w:p w14:paraId="7E2C597D"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Por último, este artículo tiene limitaciones, la primera es la utilización de un solo caso para ejemplificar el feminicidio social lo que limita la generalización de la categoría; la segunda es la falta de entrevistas con otros miembros de la familia de la víctima directa </w:t>
      </w:r>
      <w:r w:rsidRPr="00AE6956">
        <w:rPr>
          <w:rFonts w:ascii="Times New Roman" w:hAnsi="Times New Roman" w:cs="Times New Roman"/>
          <w:i/>
        </w:rPr>
        <w:t>[‘J’]</w:t>
      </w:r>
      <w:r w:rsidRPr="00AE6956">
        <w:rPr>
          <w:rFonts w:ascii="Times New Roman" w:hAnsi="Times New Roman" w:cs="Times New Roman"/>
        </w:rPr>
        <w:t xml:space="preserve"> y con amigos; la tercera es que no se incluyen comparaciones con casos similares y la cuarta es que no se incluyen entrevistas con agresores. </w:t>
      </w:r>
    </w:p>
    <w:p w14:paraId="06720D8B" w14:textId="77777777" w:rsidR="00A034CE" w:rsidRPr="00AE6956" w:rsidRDefault="00A034CE" w:rsidP="008D5512">
      <w:pPr>
        <w:tabs>
          <w:tab w:val="left" w:pos="6330"/>
        </w:tabs>
        <w:spacing w:line="240" w:lineRule="auto"/>
        <w:jc w:val="both"/>
        <w:rPr>
          <w:rFonts w:ascii="Times New Roman" w:hAnsi="Times New Roman" w:cs="Times New Roman"/>
        </w:rPr>
      </w:pPr>
    </w:p>
    <w:p w14:paraId="68894B5E" w14:textId="6655DA36" w:rsidR="00A034CE" w:rsidRPr="00AE6956" w:rsidRDefault="00A034CE" w:rsidP="008D5512">
      <w:pPr>
        <w:tabs>
          <w:tab w:val="left" w:pos="6330"/>
        </w:tabs>
        <w:spacing w:line="240" w:lineRule="auto"/>
        <w:jc w:val="center"/>
        <w:rPr>
          <w:rFonts w:ascii="Times New Roman" w:hAnsi="Times New Roman" w:cs="Times New Roman"/>
        </w:rPr>
      </w:pPr>
      <w:r w:rsidRPr="00AE6956">
        <w:rPr>
          <w:rFonts w:ascii="Times New Roman" w:hAnsi="Times New Roman" w:cs="Times New Roman"/>
          <w:b/>
        </w:rPr>
        <w:t>Futuras líneas de investigación</w:t>
      </w:r>
    </w:p>
    <w:p w14:paraId="761D3222"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Para futuras investigaciones se propone analizar los factores individuales, relacionales, sociales, culturales y económicos que intervienen en el feminicidio social en contextos geopolíticos marcados por estructuras de violencia criminal organizada en distintos países con la finalidad de identificar patrones de criminalidad. </w:t>
      </w:r>
    </w:p>
    <w:p w14:paraId="59192C26"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 xml:space="preserve">Además, se sugiere indagar en más casos de mujeres asesinadas en contextos de delincuencia organizada, compararlos y ampliar la categoría del feminicidio social. Proponemos incorporar narrativas del círculo cercano de las víctimas como amigos, compañeros de trabajo y más integrantes de la familia.  </w:t>
      </w:r>
    </w:p>
    <w:p w14:paraId="35BF99ED"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Este artículo también plantea la necesidad de realizar estudios de casos y análisis de contextos que visibilicen la existencia del feminicidio social en contextos de guerra, desapariciones de mujeres y tráfico sexual.</w:t>
      </w:r>
    </w:p>
    <w:p w14:paraId="24137E35" w14:textId="77777777" w:rsidR="00BD2477" w:rsidRDefault="00BD2477" w:rsidP="008D5512">
      <w:pPr>
        <w:tabs>
          <w:tab w:val="left" w:pos="6330"/>
        </w:tabs>
        <w:spacing w:line="240" w:lineRule="auto"/>
        <w:jc w:val="center"/>
        <w:rPr>
          <w:rFonts w:ascii="Times New Roman" w:hAnsi="Times New Roman" w:cs="Times New Roman"/>
          <w:b/>
        </w:rPr>
      </w:pPr>
    </w:p>
    <w:p w14:paraId="3F22CDC4" w14:textId="77777777" w:rsidR="00BD2477" w:rsidRDefault="00BD2477" w:rsidP="008D5512">
      <w:pPr>
        <w:tabs>
          <w:tab w:val="left" w:pos="6330"/>
        </w:tabs>
        <w:spacing w:line="240" w:lineRule="auto"/>
        <w:jc w:val="center"/>
        <w:rPr>
          <w:rFonts w:ascii="Times New Roman" w:hAnsi="Times New Roman" w:cs="Times New Roman"/>
          <w:b/>
        </w:rPr>
      </w:pPr>
    </w:p>
    <w:p w14:paraId="1280F710" w14:textId="1ADD8422" w:rsidR="00A034CE" w:rsidRPr="00AE6956" w:rsidRDefault="00A034CE" w:rsidP="008D5512">
      <w:pPr>
        <w:tabs>
          <w:tab w:val="left" w:pos="6330"/>
        </w:tabs>
        <w:spacing w:line="240" w:lineRule="auto"/>
        <w:jc w:val="center"/>
        <w:rPr>
          <w:rFonts w:ascii="Times New Roman" w:hAnsi="Times New Roman" w:cs="Times New Roman"/>
        </w:rPr>
      </w:pPr>
      <w:r w:rsidRPr="00AE6956">
        <w:rPr>
          <w:rFonts w:ascii="Times New Roman" w:hAnsi="Times New Roman" w:cs="Times New Roman"/>
          <w:b/>
        </w:rPr>
        <w:lastRenderedPageBreak/>
        <w:t>Agradecimientos</w:t>
      </w:r>
    </w:p>
    <w:p w14:paraId="7892CBBE" w14:textId="77777777" w:rsidR="00A034CE" w:rsidRPr="00AE6956" w:rsidRDefault="00A034CE" w:rsidP="008D5512">
      <w:pPr>
        <w:tabs>
          <w:tab w:val="left" w:pos="6330"/>
        </w:tabs>
        <w:spacing w:line="240" w:lineRule="auto"/>
        <w:jc w:val="both"/>
        <w:rPr>
          <w:rFonts w:ascii="Times New Roman" w:hAnsi="Times New Roman" w:cs="Times New Roman"/>
        </w:rPr>
      </w:pPr>
      <w:r w:rsidRPr="00AE6956">
        <w:rPr>
          <w:rFonts w:ascii="Times New Roman" w:hAnsi="Times New Roman" w:cs="Times New Roman"/>
        </w:rPr>
        <w:t>Expresamos nuestro profundo agradecimiento a la familia de</w:t>
      </w:r>
      <w:r w:rsidRPr="00AE6956">
        <w:rPr>
          <w:rFonts w:ascii="Times New Roman" w:hAnsi="Times New Roman" w:cs="Times New Roman"/>
          <w:i/>
        </w:rPr>
        <w:t xml:space="preserve"> ‘J’</w:t>
      </w:r>
      <w:r w:rsidRPr="00AE6956">
        <w:rPr>
          <w:rFonts w:ascii="Times New Roman" w:hAnsi="Times New Roman" w:cs="Times New Roman"/>
        </w:rPr>
        <w:t xml:space="preserve"> por compartir su testimonio y permitirnos reconstruir su historia; sin su generosidad y confianza este trabajo no habría sido posible. </w:t>
      </w:r>
    </w:p>
    <w:p w14:paraId="329F3B4D" w14:textId="77777777" w:rsidR="00A034CE" w:rsidRPr="00AE6956" w:rsidRDefault="00A034CE" w:rsidP="008D5512">
      <w:pPr>
        <w:tabs>
          <w:tab w:val="left" w:pos="6330"/>
        </w:tabs>
        <w:spacing w:line="240" w:lineRule="auto"/>
        <w:jc w:val="center"/>
        <w:rPr>
          <w:rFonts w:ascii="Times New Roman" w:hAnsi="Times New Roman" w:cs="Times New Roman"/>
        </w:rPr>
      </w:pPr>
      <w:r w:rsidRPr="00AE6956">
        <w:rPr>
          <w:rFonts w:ascii="Times New Roman" w:hAnsi="Times New Roman" w:cs="Times New Roman"/>
          <w:b/>
        </w:rPr>
        <w:t>Referencias</w:t>
      </w:r>
    </w:p>
    <w:p w14:paraId="21B2B571"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fldChar w:fldCharType="begin"/>
      </w:r>
      <w:r w:rsidRPr="00AE6956">
        <w:rPr>
          <w:rFonts w:ascii="Times New Roman" w:hAnsi="Times New Roman" w:cs="Times New Roman"/>
        </w:rPr>
        <w:instrText xml:space="preserve"> ADDIN ZOTERO_BIBL {"uncited":[],"omitted":[],"custom":[]} CSL_BIBLIOGRAPHY </w:instrText>
      </w:r>
      <w:r w:rsidRPr="00AE6956">
        <w:rPr>
          <w:rFonts w:ascii="Times New Roman" w:hAnsi="Times New Roman" w:cs="Times New Roman"/>
        </w:rPr>
        <w:fldChar w:fldCharType="separate"/>
      </w:r>
      <w:r w:rsidRPr="00AE6956">
        <w:rPr>
          <w:rFonts w:ascii="Times New Roman" w:hAnsi="Times New Roman" w:cs="Times New Roman"/>
        </w:rPr>
        <w:t xml:space="preserve">Alto Comisionado de las Naciones Unidas para los Derechos Humanos (OACNUDH) &amp; Entidad de las Naciones Unidas para la Igualdad de Género y el Empoderamiento de las Mujeres (ONU Mujeres). (2014). </w:t>
      </w:r>
      <w:r w:rsidRPr="00AE6956">
        <w:rPr>
          <w:rFonts w:ascii="Times New Roman" w:hAnsi="Times New Roman" w:cs="Times New Roman"/>
          <w:i/>
          <w:iCs/>
        </w:rPr>
        <w:t>Modelo de protocolo latinoamericano de investigación de las muertes violentas de mujeres por razones de género (femicidio/feminicidio)</w:t>
      </w:r>
      <w:r w:rsidRPr="00AE6956">
        <w:rPr>
          <w:rFonts w:ascii="Times New Roman" w:hAnsi="Times New Roman" w:cs="Times New Roman"/>
        </w:rPr>
        <w:t>. Diseños e Impresiones Jeicos, S.A., Panamá. www.oacnudh.org</w:t>
      </w:r>
    </w:p>
    <w:p w14:paraId="5FE779EE"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Amparo en revisión 554/2013 (2015). https://www.scjn.gob.mx/derechos-humanos/sites/default/files/sentencias-emblematicas/sentencia/2020-12/AR%20554-2013.pdf</w:t>
      </w:r>
    </w:p>
    <w:p w14:paraId="4E3D7D0C"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Amparo en revisión 1284/2015 (2014).</w:t>
      </w:r>
    </w:p>
    <w:p w14:paraId="27F30A2E"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Ávila Sánchez, M. D. J. (2023). El delito de feminicidio y sus diversos aspectos legales en México, 2018-2022. </w:t>
      </w:r>
      <w:r w:rsidRPr="00AE6956">
        <w:rPr>
          <w:rFonts w:ascii="Times New Roman" w:hAnsi="Times New Roman" w:cs="Times New Roman"/>
          <w:i/>
          <w:iCs/>
        </w:rPr>
        <w:t>CONfines de ciencia política y relaciones internacionales</w:t>
      </w:r>
      <w:r w:rsidRPr="00AE6956">
        <w:rPr>
          <w:rFonts w:ascii="Times New Roman" w:hAnsi="Times New Roman" w:cs="Times New Roman"/>
        </w:rPr>
        <w:t xml:space="preserve">, </w:t>
      </w:r>
      <w:r w:rsidRPr="00AE6956">
        <w:rPr>
          <w:rFonts w:ascii="Times New Roman" w:hAnsi="Times New Roman" w:cs="Times New Roman"/>
          <w:i/>
          <w:iCs/>
        </w:rPr>
        <w:t>37</w:t>
      </w:r>
      <w:r w:rsidRPr="00AE6956">
        <w:rPr>
          <w:rFonts w:ascii="Times New Roman" w:hAnsi="Times New Roman" w:cs="Times New Roman"/>
        </w:rPr>
        <w:t>, 9-30. https://doi.org/10.46530/cf.vi37/cnfns.n37.p9-30</w:t>
      </w:r>
    </w:p>
    <w:p w14:paraId="31DA51DD"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Bernal-Gomez, L., &amp; Molina-Villegas, A. (2023). Feminicide risk indicators in Mexico by means of community theory and Intersectional Feminism variables. </w:t>
      </w:r>
      <w:r w:rsidRPr="00AE6956">
        <w:rPr>
          <w:rFonts w:ascii="Times New Roman" w:hAnsi="Times New Roman" w:cs="Times New Roman"/>
          <w:i/>
          <w:iCs/>
        </w:rPr>
        <w:t>Applied Geography</w:t>
      </w:r>
      <w:r w:rsidRPr="00AE6956">
        <w:rPr>
          <w:rFonts w:ascii="Times New Roman" w:hAnsi="Times New Roman" w:cs="Times New Roman"/>
        </w:rPr>
        <w:t xml:space="preserve">, </w:t>
      </w:r>
      <w:r w:rsidRPr="00AE6956">
        <w:rPr>
          <w:rFonts w:ascii="Times New Roman" w:hAnsi="Times New Roman" w:cs="Times New Roman"/>
          <w:i/>
          <w:iCs/>
        </w:rPr>
        <w:t>156</w:t>
      </w:r>
      <w:r w:rsidRPr="00AE6956">
        <w:rPr>
          <w:rFonts w:ascii="Times New Roman" w:hAnsi="Times New Roman" w:cs="Times New Roman"/>
        </w:rPr>
        <w:t>. https://doi.org/10.1016/j.apgeog.2023.102979</w:t>
      </w:r>
    </w:p>
    <w:p w14:paraId="1F836C3F"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Borzacchiello, E. (2024). </w:t>
      </w:r>
      <w:r w:rsidRPr="00AE6956">
        <w:rPr>
          <w:rFonts w:ascii="Times New Roman" w:hAnsi="Times New Roman" w:cs="Times New Roman"/>
          <w:i/>
          <w:iCs/>
        </w:rPr>
        <w:t>¡rExistimos! El feminicidio y la telaraña de poderes</w:t>
      </w:r>
      <w:r w:rsidRPr="00AE6956">
        <w:rPr>
          <w:rFonts w:ascii="Times New Roman" w:hAnsi="Times New Roman" w:cs="Times New Roman"/>
        </w:rPr>
        <w:t xml:space="preserve"> (Primera edición). Bajo Tierra.</w:t>
      </w:r>
    </w:p>
    <w:p w14:paraId="0FDC6204"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Butler, J. (2002). </w:t>
      </w:r>
      <w:r w:rsidRPr="00AE6956">
        <w:rPr>
          <w:rFonts w:ascii="Times New Roman" w:hAnsi="Times New Roman" w:cs="Times New Roman"/>
          <w:i/>
          <w:iCs/>
        </w:rPr>
        <w:t>Cuerposque importan: Sobre los límites materiales y  discursivos del «sexo»</w:t>
      </w:r>
      <w:r w:rsidRPr="00AE6956">
        <w:rPr>
          <w:rFonts w:ascii="Times New Roman" w:hAnsi="Times New Roman" w:cs="Times New Roman"/>
        </w:rPr>
        <w:t>. Paidós.</w:t>
      </w:r>
    </w:p>
    <w:p w14:paraId="14A8DE9D"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Butler, J. (2004). </w:t>
      </w:r>
      <w:r w:rsidRPr="00AE6956">
        <w:rPr>
          <w:rFonts w:ascii="Times New Roman" w:hAnsi="Times New Roman" w:cs="Times New Roman"/>
          <w:i/>
          <w:iCs/>
        </w:rPr>
        <w:t>Lenguaje, poder e identidad</w:t>
      </w:r>
      <w:r w:rsidRPr="00AE6956">
        <w:rPr>
          <w:rFonts w:ascii="Times New Roman" w:hAnsi="Times New Roman" w:cs="Times New Roman"/>
        </w:rPr>
        <w:t>. Síntesis.</w:t>
      </w:r>
    </w:p>
    <w:p w14:paraId="2D70F87D"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Caicedo-Roa, M., &amp; Cordeiro, R. C. (2023). Analysis of femicide cases in Campinas, SP, Brazil, from 2018 to 2019 through the ecological model of violence. </w:t>
      </w:r>
      <w:r w:rsidRPr="00AE6956">
        <w:rPr>
          <w:rFonts w:ascii="Times New Roman" w:hAnsi="Times New Roman" w:cs="Times New Roman"/>
          <w:i/>
          <w:iCs/>
        </w:rPr>
        <w:t>Ciencia &amp; Saude Coletiva</w:t>
      </w:r>
      <w:r w:rsidRPr="00AE6956">
        <w:rPr>
          <w:rFonts w:ascii="Times New Roman" w:hAnsi="Times New Roman" w:cs="Times New Roman"/>
        </w:rPr>
        <w:t xml:space="preserve">, </w:t>
      </w:r>
      <w:r w:rsidRPr="00AE6956">
        <w:rPr>
          <w:rFonts w:ascii="Times New Roman" w:hAnsi="Times New Roman" w:cs="Times New Roman"/>
          <w:i/>
          <w:iCs/>
        </w:rPr>
        <w:t>28</w:t>
      </w:r>
      <w:r w:rsidRPr="00AE6956">
        <w:rPr>
          <w:rFonts w:ascii="Times New Roman" w:hAnsi="Times New Roman" w:cs="Times New Roman"/>
        </w:rPr>
        <w:t>(1), 23-36. https://doi.org/10.1590/1413-81232023281.09612022EN</w:t>
      </w:r>
    </w:p>
    <w:p w14:paraId="61F9A9E0"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Caso González y otras vs. México (2009). https://corteidh.or.cr/docs/casos/articulos/seriec_205_esp.pdf</w:t>
      </w:r>
    </w:p>
    <w:p w14:paraId="41F6E7BE"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Castaño, A., Rojas, C., Castaño, G., &amp; Rivera, E. (2022). </w:t>
      </w:r>
      <w:r w:rsidRPr="00AE6956">
        <w:rPr>
          <w:rFonts w:ascii="Times New Roman" w:hAnsi="Times New Roman" w:cs="Times New Roman"/>
          <w:i/>
          <w:iCs/>
        </w:rPr>
        <w:t>Paren la guerra contra las mujeres I. Contribuciones al análisis feminista de la violencia feminicida ocurrida durante el 2020 en Colombia.</w:t>
      </w:r>
      <w:r w:rsidRPr="00AE6956">
        <w:rPr>
          <w:rFonts w:ascii="Times New Roman" w:hAnsi="Times New Roman" w:cs="Times New Roman"/>
        </w:rPr>
        <w:t xml:space="preserve"> (Red Feminista Antimilitarista).</w:t>
      </w:r>
    </w:p>
    <w:p w14:paraId="3825370B"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Cinta, G. (2024, diciembre 16). </w:t>
      </w:r>
      <w:r w:rsidRPr="00AE6956">
        <w:rPr>
          <w:rFonts w:ascii="Times New Roman" w:hAnsi="Times New Roman" w:cs="Times New Roman"/>
          <w:i/>
          <w:iCs/>
        </w:rPr>
        <w:t>El fin de ‘El Barbas’: La caída de Arturo Beltrán Leyva en Cuernavaca</w:t>
      </w:r>
      <w:r w:rsidRPr="00AE6956">
        <w:rPr>
          <w:rFonts w:ascii="Times New Roman" w:hAnsi="Times New Roman" w:cs="Times New Roman"/>
        </w:rPr>
        <w:t xml:space="preserve"> [Nota periodistica]. La crónica de Morelos. https://lacronicademorelos.com/el-fin-de-el-barbas-la-caida-de-arturo-beltran-leyva-en-cuernavaca/</w:t>
      </w:r>
    </w:p>
    <w:p w14:paraId="06BD84BB"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lastRenderedPageBreak/>
        <w:t xml:space="preserve">Corona Lisboa, J. L. (2018). Investigación cualitativa: Fundamentos epistemológicos, teóricos y metodológicos. </w:t>
      </w:r>
      <w:r w:rsidRPr="00AE6956">
        <w:rPr>
          <w:rFonts w:ascii="Times New Roman" w:hAnsi="Times New Roman" w:cs="Times New Roman"/>
          <w:i/>
          <w:iCs/>
        </w:rPr>
        <w:t>Vivat Academia. Revista de Comunicación</w:t>
      </w:r>
      <w:r w:rsidRPr="00AE6956">
        <w:rPr>
          <w:rFonts w:ascii="Times New Roman" w:hAnsi="Times New Roman" w:cs="Times New Roman"/>
        </w:rPr>
        <w:t>, 69-76. https://doi.org/10.15178/va.2018.144.69-76</w:t>
      </w:r>
    </w:p>
    <w:p w14:paraId="2F99A458"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Creswell, J. W. (2013). </w:t>
      </w:r>
      <w:r w:rsidRPr="00AE6956">
        <w:rPr>
          <w:rFonts w:ascii="Times New Roman" w:hAnsi="Times New Roman" w:cs="Times New Roman"/>
          <w:i/>
          <w:iCs/>
        </w:rPr>
        <w:t>Qualitative inquiry and research design: Choosing among five approaches</w:t>
      </w:r>
      <w:r w:rsidRPr="00AE6956">
        <w:rPr>
          <w:rFonts w:ascii="Times New Roman" w:hAnsi="Times New Roman" w:cs="Times New Roman"/>
        </w:rPr>
        <w:t xml:space="preserve"> (third edition). SAGE.</w:t>
      </w:r>
    </w:p>
    <w:p w14:paraId="34429677"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Daher-Nashif, S. (2022). Intersectionality and Femicide: Palestinian Women’s Experiences With the Murders of Their Beloved Female Relatives. </w:t>
      </w:r>
      <w:r w:rsidRPr="00AE6956">
        <w:rPr>
          <w:rFonts w:ascii="Times New Roman" w:hAnsi="Times New Roman" w:cs="Times New Roman"/>
          <w:i/>
          <w:iCs/>
        </w:rPr>
        <w:t>Violence Against Women</w:t>
      </w:r>
      <w:r w:rsidRPr="00AE6956">
        <w:rPr>
          <w:rFonts w:ascii="Times New Roman" w:hAnsi="Times New Roman" w:cs="Times New Roman"/>
        </w:rPr>
        <w:t xml:space="preserve">, </w:t>
      </w:r>
      <w:r w:rsidRPr="00AE6956">
        <w:rPr>
          <w:rFonts w:ascii="Times New Roman" w:hAnsi="Times New Roman" w:cs="Times New Roman"/>
          <w:i/>
          <w:iCs/>
        </w:rPr>
        <w:t>28</w:t>
      </w:r>
      <w:r w:rsidRPr="00AE6956">
        <w:rPr>
          <w:rFonts w:ascii="Times New Roman" w:hAnsi="Times New Roman" w:cs="Times New Roman"/>
        </w:rPr>
        <w:t>(5), 1077-1097. https://doi.org/10.1177/10778012211014561</w:t>
      </w:r>
    </w:p>
    <w:p w14:paraId="79932C8B"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Dayan, H. (2021). Sociocultural Aspects of Femicide-Suicide: The Case of Israel. </w:t>
      </w:r>
      <w:r w:rsidRPr="00AE6956">
        <w:rPr>
          <w:rFonts w:ascii="Times New Roman" w:hAnsi="Times New Roman" w:cs="Times New Roman"/>
          <w:i/>
          <w:iCs/>
        </w:rPr>
        <w:t>Journal Of Interpersonal Violence</w:t>
      </w:r>
      <w:r w:rsidRPr="00AE6956">
        <w:rPr>
          <w:rFonts w:ascii="Times New Roman" w:hAnsi="Times New Roman" w:cs="Times New Roman"/>
        </w:rPr>
        <w:t xml:space="preserve">, </w:t>
      </w:r>
      <w:r w:rsidRPr="00AE6956">
        <w:rPr>
          <w:rFonts w:ascii="Times New Roman" w:hAnsi="Times New Roman" w:cs="Times New Roman"/>
          <w:i/>
          <w:iCs/>
        </w:rPr>
        <w:t>36</w:t>
      </w:r>
      <w:r w:rsidRPr="00AE6956">
        <w:rPr>
          <w:rFonts w:ascii="Times New Roman" w:hAnsi="Times New Roman" w:cs="Times New Roman"/>
        </w:rPr>
        <w:t>(9-10), 5148-5166. https://doi.org/10.1177/0886260518792983</w:t>
      </w:r>
    </w:p>
    <w:p w14:paraId="1E20BE1E"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Espino, M. (2019, agosto 23). </w:t>
      </w:r>
      <w:r w:rsidRPr="00AE6956">
        <w:rPr>
          <w:rFonts w:ascii="Times New Roman" w:hAnsi="Times New Roman" w:cs="Times New Roman"/>
          <w:i/>
          <w:iCs/>
        </w:rPr>
        <w:t>Así comenzó la “guerra” contra el narcotráfico de Felipe Calderón</w:t>
      </w:r>
      <w:r w:rsidRPr="00AE6956">
        <w:rPr>
          <w:rFonts w:ascii="Times New Roman" w:hAnsi="Times New Roman" w:cs="Times New Roman"/>
        </w:rPr>
        <w:t>. El Universal. https://www.eluniversal.com.mx/nacion/seguridad/asi-comenzo-la-guerra-contra-el-narcotrafico-de-felipe-calderon/</w:t>
      </w:r>
    </w:p>
    <w:p w14:paraId="692A54D8"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Estévez, A. (2017). La violencia contra las mujeres y la crisis de derechos humanos: De la narcoguerra a las guerras necropolíticas. </w:t>
      </w:r>
      <w:r w:rsidRPr="00AE6956">
        <w:rPr>
          <w:rFonts w:ascii="Times New Roman" w:hAnsi="Times New Roman" w:cs="Times New Roman"/>
          <w:i/>
          <w:iCs/>
        </w:rPr>
        <w:t>Revista Interdisciplinaria de Estudios de Género de El Colegio de México</w:t>
      </w:r>
      <w:r w:rsidRPr="00AE6956">
        <w:rPr>
          <w:rFonts w:ascii="Times New Roman" w:hAnsi="Times New Roman" w:cs="Times New Roman"/>
        </w:rPr>
        <w:t xml:space="preserve">, </w:t>
      </w:r>
      <w:r w:rsidRPr="00AE6956">
        <w:rPr>
          <w:rFonts w:ascii="Times New Roman" w:hAnsi="Times New Roman" w:cs="Times New Roman"/>
          <w:i/>
          <w:iCs/>
        </w:rPr>
        <w:t>3</w:t>
      </w:r>
      <w:r w:rsidRPr="00AE6956">
        <w:rPr>
          <w:rFonts w:ascii="Times New Roman" w:hAnsi="Times New Roman" w:cs="Times New Roman"/>
        </w:rPr>
        <w:t>(6), 69-100. https://doi.org/10.24201/eg.v3i6.142</w:t>
      </w:r>
    </w:p>
    <w:p w14:paraId="1805DB68"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Graciele, J. (2020). A necropolítica de gênero, o feminicídio e a morte sistemática de mulheres na américa latina: Uma análise a partir do sistema interamericano de direitos humanos. </w:t>
      </w:r>
      <w:r w:rsidRPr="00AE6956">
        <w:rPr>
          <w:rFonts w:ascii="Times New Roman" w:hAnsi="Times New Roman" w:cs="Times New Roman"/>
          <w:i/>
          <w:iCs/>
        </w:rPr>
        <w:t>Revista Culturas Jurídicas</w:t>
      </w:r>
      <w:r w:rsidRPr="00AE6956">
        <w:rPr>
          <w:rFonts w:ascii="Times New Roman" w:hAnsi="Times New Roman" w:cs="Times New Roman"/>
        </w:rPr>
        <w:t xml:space="preserve">, </w:t>
      </w:r>
      <w:r w:rsidRPr="00AE6956">
        <w:rPr>
          <w:rFonts w:ascii="Times New Roman" w:hAnsi="Times New Roman" w:cs="Times New Roman"/>
          <w:i/>
          <w:iCs/>
        </w:rPr>
        <w:t>7</w:t>
      </w:r>
      <w:r w:rsidRPr="00AE6956">
        <w:rPr>
          <w:rFonts w:ascii="Times New Roman" w:hAnsi="Times New Roman" w:cs="Times New Roman"/>
        </w:rPr>
        <w:t>(18).</w:t>
      </w:r>
    </w:p>
    <w:p w14:paraId="33BEDEB4"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Gutierrez Amparan, J. R. (2022). City and Feminicide: The Case of Juarez City, Mexico. </w:t>
      </w:r>
      <w:r w:rsidRPr="00AE6956">
        <w:rPr>
          <w:rFonts w:ascii="Times New Roman" w:hAnsi="Times New Roman" w:cs="Times New Roman"/>
          <w:i/>
          <w:iCs/>
        </w:rPr>
        <w:t>Territorios</w:t>
      </w:r>
      <w:r w:rsidRPr="00AE6956">
        <w:rPr>
          <w:rFonts w:ascii="Times New Roman" w:hAnsi="Times New Roman" w:cs="Times New Roman"/>
        </w:rPr>
        <w:t xml:space="preserve">, </w:t>
      </w:r>
      <w:r w:rsidRPr="00AE6956">
        <w:rPr>
          <w:rFonts w:ascii="Times New Roman" w:hAnsi="Times New Roman" w:cs="Times New Roman"/>
          <w:i/>
          <w:iCs/>
        </w:rPr>
        <w:t>47</w:t>
      </w:r>
      <w:r w:rsidRPr="00AE6956">
        <w:rPr>
          <w:rFonts w:ascii="Times New Roman" w:hAnsi="Times New Roman" w:cs="Times New Roman"/>
        </w:rPr>
        <w:t>. https://doi.org/10.12804/revistas.urosario.edu.co/territorios/a.8971</w:t>
      </w:r>
    </w:p>
    <w:p w14:paraId="3C726287"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Hinojosa Mondragón, K. A., Salomé Castañeda, X., &amp; Escudero Garrido, M. L. (2023). Reclasificación del delito de lesiones a tentativa de feminicidio, mediante dictámenes de medicina legal y análisis contextual  en el Estado de México. </w:t>
      </w:r>
      <w:r w:rsidRPr="00AE6956">
        <w:rPr>
          <w:rFonts w:ascii="Times New Roman" w:hAnsi="Times New Roman" w:cs="Times New Roman"/>
          <w:i/>
          <w:iCs/>
        </w:rPr>
        <w:t>Revista Interdisciplinaria de Estudios de Género de El Colegio de México</w:t>
      </w:r>
      <w:r w:rsidRPr="00AE6956">
        <w:rPr>
          <w:rFonts w:ascii="Times New Roman" w:hAnsi="Times New Roman" w:cs="Times New Roman"/>
        </w:rPr>
        <w:t xml:space="preserve">, </w:t>
      </w:r>
      <w:r w:rsidRPr="00AE6956">
        <w:rPr>
          <w:rFonts w:ascii="Times New Roman" w:hAnsi="Times New Roman" w:cs="Times New Roman"/>
          <w:i/>
          <w:iCs/>
        </w:rPr>
        <w:t>9</w:t>
      </w:r>
      <w:r w:rsidRPr="00AE6956">
        <w:rPr>
          <w:rFonts w:ascii="Times New Roman" w:hAnsi="Times New Roman" w:cs="Times New Roman"/>
        </w:rPr>
        <w:t>, 1-37. https://doi.org/10.24201/reg.v9i1.1019</w:t>
      </w:r>
    </w:p>
    <w:p w14:paraId="0B3AA54B"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Jasso López, L. C. (2019). Violencia feminicida y el feminicidio en la Península de Yucatán: Características y contextos regionales. </w:t>
      </w:r>
      <w:r w:rsidRPr="00AE6956">
        <w:rPr>
          <w:rFonts w:ascii="Times New Roman" w:hAnsi="Times New Roman" w:cs="Times New Roman"/>
          <w:i/>
          <w:iCs/>
        </w:rPr>
        <w:t>Antrópica. Revista de Ciencias Sociales y Humanidades</w:t>
      </w:r>
      <w:r w:rsidRPr="00AE6956">
        <w:rPr>
          <w:rFonts w:ascii="Times New Roman" w:hAnsi="Times New Roman" w:cs="Times New Roman"/>
        </w:rPr>
        <w:t xml:space="preserve">, </w:t>
      </w:r>
      <w:r w:rsidRPr="00AE6956">
        <w:rPr>
          <w:rFonts w:ascii="Times New Roman" w:hAnsi="Times New Roman" w:cs="Times New Roman"/>
          <w:i/>
          <w:iCs/>
        </w:rPr>
        <w:t>5</w:t>
      </w:r>
      <w:r w:rsidRPr="00AE6956">
        <w:rPr>
          <w:rFonts w:ascii="Times New Roman" w:hAnsi="Times New Roman" w:cs="Times New Roman"/>
        </w:rPr>
        <w:t>(10), 21-46. https://doi.org/10.32776/arcsh.v5i10.206</w:t>
      </w:r>
    </w:p>
    <w:p w14:paraId="63E3F653"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Jasso Vargas, R. (2021). Estimación del feminicidio en México con base en homicidios en solitario. </w:t>
      </w:r>
      <w:r w:rsidRPr="00AE6956">
        <w:rPr>
          <w:rFonts w:ascii="Times New Roman" w:hAnsi="Times New Roman" w:cs="Times New Roman"/>
          <w:i/>
          <w:iCs/>
        </w:rPr>
        <w:t>Carta Económica Regional</w:t>
      </w:r>
      <w:r w:rsidRPr="00AE6956">
        <w:rPr>
          <w:rFonts w:ascii="Times New Roman" w:hAnsi="Times New Roman" w:cs="Times New Roman"/>
        </w:rPr>
        <w:t xml:space="preserve">, </w:t>
      </w:r>
      <w:r w:rsidRPr="00AE6956">
        <w:rPr>
          <w:rFonts w:ascii="Times New Roman" w:hAnsi="Times New Roman" w:cs="Times New Roman"/>
          <w:i/>
          <w:iCs/>
        </w:rPr>
        <w:t>0</w:t>
      </w:r>
      <w:r w:rsidRPr="00AE6956">
        <w:rPr>
          <w:rFonts w:ascii="Times New Roman" w:hAnsi="Times New Roman" w:cs="Times New Roman"/>
        </w:rPr>
        <w:t>(128), 85-125. https://doi.org/10.32870/cer.v0i128.7835</w:t>
      </w:r>
    </w:p>
    <w:p w14:paraId="3B6DC451"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Koc, G. (2022). A Study of Femicide in Turkey From 2010 to 2017. </w:t>
      </w:r>
      <w:r w:rsidRPr="00AE6956">
        <w:rPr>
          <w:rFonts w:ascii="Times New Roman" w:hAnsi="Times New Roman" w:cs="Times New Roman"/>
          <w:i/>
          <w:iCs/>
        </w:rPr>
        <w:t>Sage Open</w:t>
      </w:r>
      <w:r w:rsidRPr="00AE6956">
        <w:rPr>
          <w:rFonts w:ascii="Times New Roman" w:hAnsi="Times New Roman" w:cs="Times New Roman"/>
        </w:rPr>
        <w:t xml:space="preserve">, </w:t>
      </w:r>
      <w:r w:rsidRPr="00AE6956">
        <w:rPr>
          <w:rFonts w:ascii="Times New Roman" w:hAnsi="Times New Roman" w:cs="Times New Roman"/>
          <w:i/>
          <w:iCs/>
        </w:rPr>
        <w:t>12</w:t>
      </w:r>
      <w:r w:rsidRPr="00AE6956">
        <w:rPr>
          <w:rFonts w:ascii="Times New Roman" w:hAnsi="Times New Roman" w:cs="Times New Roman"/>
        </w:rPr>
        <w:t>(3). https://doi.org/10.1177/21582440221119831</w:t>
      </w:r>
    </w:p>
    <w:p w14:paraId="7D111C0F"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Lagarde, M. (2008). Antropología, feminismo y política: Violencia feminicida y derechos humanos de las mujeres. En M. Bullen &amp; C. Diez Mintegui (Eds.), </w:t>
      </w:r>
      <w:r w:rsidRPr="00AE6956">
        <w:rPr>
          <w:rFonts w:ascii="Times New Roman" w:hAnsi="Times New Roman" w:cs="Times New Roman"/>
          <w:i/>
          <w:iCs/>
        </w:rPr>
        <w:t>Retos teóricos y Nuevas prácticas</w:t>
      </w:r>
      <w:r w:rsidRPr="00AE6956">
        <w:rPr>
          <w:rFonts w:ascii="Times New Roman" w:hAnsi="Times New Roman" w:cs="Times New Roman"/>
        </w:rPr>
        <w:t>. Ankulegui Antropologia Elkartea.</w:t>
      </w:r>
    </w:p>
    <w:p w14:paraId="146E53FA"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lastRenderedPageBreak/>
        <w:t xml:space="preserve">Lagarde y de los Rios, M. (2017). Feminicidio, delito contra la humanidad. En </w:t>
      </w:r>
      <w:r w:rsidRPr="00AE6956">
        <w:rPr>
          <w:rFonts w:ascii="Times New Roman" w:hAnsi="Times New Roman" w:cs="Times New Roman"/>
          <w:i/>
          <w:iCs/>
        </w:rPr>
        <w:t>Mujeres intelectuales: Feminismos y liberación en América Latina y el Caribe</w:t>
      </w:r>
      <w:r w:rsidRPr="00AE6956">
        <w:rPr>
          <w:rFonts w:ascii="Times New Roman" w:hAnsi="Times New Roman" w:cs="Times New Roman"/>
        </w:rPr>
        <w:t xml:space="preserve"> (CLACSO, pp. 357-370). https://doi.org/10.2307/j.ctv253f4j3.22</w:t>
      </w:r>
    </w:p>
    <w:p w14:paraId="67986048"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Marradi, A., Archenti, N., &amp; Piovani, J. I. (2007). </w:t>
      </w:r>
      <w:r w:rsidRPr="00AE6956">
        <w:rPr>
          <w:rFonts w:ascii="Times New Roman" w:hAnsi="Times New Roman" w:cs="Times New Roman"/>
          <w:i/>
          <w:iCs/>
        </w:rPr>
        <w:t>Metodología de las ciencias sociales</w:t>
      </w:r>
      <w:r w:rsidRPr="00AE6956">
        <w:rPr>
          <w:rFonts w:ascii="Times New Roman" w:hAnsi="Times New Roman" w:cs="Times New Roman"/>
        </w:rPr>
        <w:t xml:space="preserve"> (Primera edición). Emecé.</w:t>
      </w:r>
    </w:p>
    <w:p w14:paraId="5BB2886A"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Martínez-Restrepo, S., Ramirez, J., Castillo, A., Castrillón-Guerrero, L., Calero, I., Mejía, J., &amp; Tafur, L. (2021). </w:t>
      </w:r>
      <w:r w:rsidRPr="00AE6956">
        <w:rPr>
          <w:rFonts w:ascii="Times New Roman" w:hAnsi="Times New Roman" w:cs="Times New Roman"/>
          <w:i/>
          <w:iCs/>
        </w:rPr>
        <w:t>El continuum de las violencias basadas en género en el contexto del conflicto armado colombiano y su relación con el empoderamiento económico de las sobrevivientes</w:t>
      </w:r>
      <w:r w:rsidRPr="00AE6956">
        <w:rPr>
          <w:rFonts w:ascii="Times New Roman" w:hAnsi="Times New Roman" w:cs="Times New Roman"/>
        </w:rPr>
        <w:t>. IDRC, Fedesarrollo &amp; CoreWoman. http://hdl.handle.net/11445/4145</w:t>
      </w:r>
    </w:p>
    <w:p w14:paraId="6B2837AD"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Mbembe, A. (2020). </w:t>
      </w:r>
      <w:r w:rsidRPr="00AE6956">
        <w:rPr>
          <w:rFonts w:ascii="Times New Roman" w:hAnsi="Times New Roman" w:cs="Times New Roman"/>
          <w:i/>
          <w:iCs/>
        </w:rPr>
        <w:t>Necropolítica</w:t>
      </w:r>
      <w:r w:rsidRPr="00AE6956">
        <w:rPr>
          <w:rFonts w:ascii="Times New Roman" w:hAnsi="Times New Roman" w:cs="Times New Roman"/>
        </w:rPr>
        <w:t xml:space="preserve"> (1st ed). Melusina.</w:t>
      </w:r>
    </w:p>
    <w:p w14:paraId="00ECDAA4"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McLachlan, F. (2023). The Rurality of Intimate Partner Femicide: Examining Risk Factors in Queensland. </w:t>
      </w:r>
      <w:r w:rsidRPr="00AE6956">
        <w:rPr>
          <w:rFonts w:ascii="Times New Roman" w:hAnsi="Times New Roman" w:cs="Times New Roman"/>
          <w:i/>
          <w:iCs/>
        </w:rPr>
        <w:t>Violence Against Women</w:t>
      </w:r>
      <w:r w:rsidRPr="00AE6956">
        <w:rPr>
          <w:rFonts w:ascii="Times New Roman" w:hAnsi="Times New Roman" w:cs="Times New Roman"/>
        </w:rPr>
        <w:t xml:space="preserve">, </w:t>
      </w:r>
      <w:r w:rsidRPr="00AE6956">
        <w:rPr>
          <w:rFonts w:ascii="Times New Roman" w:hAnsi="Times New Roman" w:cs="Times New Roman"/>
          <w:i/>
          <w:iCs/>
        </w:rPr>
        <w:t>30</w:t>
      </w:r>
      <w:r w:rsidRPr="00AE6956">
        <w:rPr>
          <w:rFonts w:ascii="Times New Roman" w:hAnsi="Times New Roman" w:cs="Times New Roman"/>
        </w:rPr>
        <w:t>(6-7). https://doi.org/10.1177/10778012231158105</w:t>
      </w:r>
    </w:p>
    <w:p w14:paraId="198C838C"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Monárrez, J. E. (2019). Feminicidio sexual sistémico: Impunidad histórica constante en Ciudad Juárez, víctimas y perpetradores. </w:t>
      </w:r>
      <w:r w:rsidRPr="00AE6956">
        <w:rPr>
          <w:rFonts w:ascii="Times New Roman" w:hAnsi="Times New Roman" w:cs="Times New Roman"/>
          <w:i/>
          <w:iCs/>
        </w:rPr>
        <w:t>Estado &amp; comunes, revista de políticas y problemas públicos</w:t>
      </w:r>
      <w:r w:rsidRPr="00AE6956">
        <w:rPr>
          <w:rFonts w:ascii="Times New Roman" w:hAnsi="Times New Roman" w:cs="Times New Roman"/>
        </w:rPr>
        <w:t xml:space="preserve">, </w:t>
      </w:r>
      <w:r w:rsidRPr="00AE6956">
        <w:rPr>
          <w:rFonts w:ascii="Times New Roman" w:hAnsi="Times New Roman" w:cs="Times New Roman"/>
          <w:i/>
          <w:iCs/>
        </w:rPr>
        <w:t>1</w:t>
      </w:r>
      <w:r w:rsidRPr="00AE6956">
        <w:rPr>
          <w:rFonts w:ascii="Times New Roman" w:hAnsi="Times New Roman" w:cs="Times New Roman"/>
        </w:rPr>
        <w:t>(8). https://doi.org/10.37228/estado_comunes.v1.n8.2019.99</w:t>
      </w:r>
    </w:p>
    <w:p w14:paraId="3E9F4DA7"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Monarrez, J. E. (2023). Systemic sexual feminicide Colonial Scars in Bodies and Territories. En M. Dawson &amp; S. Vega (Eds.), </w:t>
      </w:r>
      <w:r w:rsidRPr="00AE6956">
        <w:rPr>
          <w:rFonts w:ascii="Times New Roman" w:hAnsi="Times New Roman" w:cs="Times New Roman"/>
          <w:i/>
          <w:iCs/>
        </w:rPr>
        <w:t>Routledge international handbook on femicide and feminicide</w:t>
      </w:r>
      <w:r w:rsidRPr="00AE6956">
        <w:rPr>
          <w:rFonts w:ascii="Times New Roman" w:hAnsi="Times New Roman" w:cs="Times New Roman"/>
        </w:rPr>
        <w:t xml:space="preserve"> (pp. 321-331). Routledge. https://doi.org/10.4324/9781003202332-34</w:t>
      </w:r>
    </w:p>
    <w:p w14:paraId="0072E311"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Núñez, S. (2021). Violencia contra las mujeres y feminicidio íntimo a la sombra del covid-19. Los efectos perversos del confinamiento. </w:t>
      </w:r>
      <w:r w:rsidRPr="00AE6956">
        <w:rPr>
          <w:rFonts w:ascii="Times New Roman" w:hAnsi="Times New Roman" w:cs="Times New Roman"/>
          <w:i/>
          <w:iCs/>
        </w:rPr>
        <w:t>Política y Cultura</w:t>
      </w:r>
      <w:r w:rsidRPr="00AE6956">
        <w:rPr>
          <w:rFonts w:ascii="Times New Roman" w:hAnsi="Times New Roman" w:cs="Times New Roman"/>
        </w:rPr>
        <w:t xml:space="preserve">, </w:t>
      </w:r>
      <w:r w:rsidRPr="00AE6956">
        <w:rPr>
          <w:rFonts w:ascii="Times New Roman" w:hAnsi="Times New Roman" w:cs="Times New Roman"/>
          <w:i/>
          <w:iCs/>
        </w:rPr>
        <w:t>55</w:t>
      </w:r>
      <w:r w:rsidRPr="00AE6956">
        <w:rPr>
          <w:rFonts w:ascii="Times New Roman" w:hAnsi="Times New Roman" w:cs="Times New Roman"/>
        </w:rPr>
        <w:t>(99), 99-119.</w:t>
      </w:r>
    </w:p>
    <w:p w14:paraId="527DA172"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ONU Mujeres. (2024). </w:t>
      </w:r>
      <w:r w:rsidRPr="00AE6956">
        <w:rPr>
          <w:rFonts w:ascii="Times New Roman" w:hAnsi="Times New Roman" w:cs="Times New Roman"/>
          <w:i/>
          <w:iCs/>
        </w:rPr>
        <w:t>Estudio cualitativo sobre el impacto del crimen organizado en mujeres, niñas y adolescentes</w:t>
      </w:r>
      <w:r w:rsidRPr="00AE6956">
        <w:rPr>
          <w:rFonts w:ascii="Times New Roman" w:hAnsi="Times New Roman" w:cs="Times New Roman"/>
        </w:rPr>
        <w:t>. https://ecuador.unwomen.org/es/digital-library/publications/2024/12/estudio-cualitativo-sobre-el-impacto-del-crimen-organizado-en-mujeres-ninas-y-adolescentes</w:t>
      </w:r>
    </w:p>
    <w:p w14:paraId="38A77AF1"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Proaño Reyes, G. (2019). Femicidio: Una investigación con perspectiva de género. </w:t>
      </w:r>
      <w:r w:rsidRPr="00AE6956">
        <w:rPr>
          <w:rFonts w:ascii="Times New Roman" w:hAnsi="Times New Roman" w:cs="Times New Roman"/>
          <w:i/>
          <w:iCs/>
        </w:rPr>
        <w:t>Iuris Dictio</w:t>
      </w:r>
      <w:r w:rsidRPr="00AE6956">
        <w:rPr>
          <w:rFonts w:ascii="Times New Roman" w:hAnsi="Times New Roman" w:cs="Times New Roman"/>
        </w:rPr>
        <w:t xml:space="preserve">, </w:t>
      </w:r>
      <w:r w:rsidRPr="00AE6956">
        <w:rPr>
          <w:rFonts w:ascii="Times New Roman" w:hAnsi="Times New Roman" w:cs="Times New Roman"/>
          <w:i/>
          <w:iCs/>
        </w:rPr>
        <w:t>24</w:t>
      </w:r>
      <w:r w:rsidRPr="00AE6956">
        <w:rPr>
          <w:rFonts w:ascii="Times New Roman" w:hAnsi="Times New Roman" w:cs="Times New Roman"/>
        </w:rPr>
        <w:t>, 17. https://doi.org/10.18272/iu.i24.1457</w:t>
      </w:r>
    </w:p>
    <w:p w14:paraId="0C243D68"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Ravelo Blancas, P., &amp; Castañeda Salgado, M. P. (2004). Pacto de sangre. Controversias en torno de los crímenes contra mujeres en Ciudad Juárez. </w:t>
      </w:r>
      <w:r w:rsidRPr="00AE6956">
        <w:rPr>
          <w:rFonts w:ascii="Times New Roman" w:hAnsi="Times New Roman" w:cs="Times New Roman"/>
          <w:i/>
          <w:iCs/>
        </w:rPr>
        <w:t>Crítica Jurídica. Revista Latinoamericana de Política, Filosofía y Derecho</w:t>
      </w:r>
      <w:r w:rsidRPr="00AE6956">
        <w:rPr>
          <w:rFonts w:ascii="Times New Roman" w:hAnsi="Times New Roman" w:cs="Times New Roman"/>
        </w:rPr>
        <w:t xml:space="preserve">, </w:t>
      </w:r>
      <w:r w:rsidRPr="00AE6956">
        <w:rPr>
          <w:rFonts w:ascii="Times New Roman" w:hAnsi="Times New Roman" w:cs="Times New Roman"/>
          <w:i/>
          <w:iCs/>
        </w:rPr>
        <w:t>23</w:t>
      </w:r>
      <w:r w:rsidRPr="00AE6956">
        <w:rPr>
          <w:rFonts w:ascii="Times New Roman" w:hAnsi="Times New Roman" w:cs="Times New Roman"/>
        </w:rPr>
        <w:t>. https://repositorio.unam.mx/contenidos/4113091</w:t>
      </w:r>
    </w:p>
    <w:p w14:paraId="655467B1"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Rosas Vargas, R., León Andrade, M., &amp; Bustamante Lara, T. I. (2021). Violencia, feminicidios y crimen organizado en Guanajuato, México. </w:t>
      </w:r>
      <w:r w:rsidRPr="00AE6956">
        <w:rPr>
          <w:rFonts w:ascii="Times New Roman" w:hAnsi="Times New Roman" w:cs="Times New Roman"/>
          <w:i/>
          <w:iCs/>
        </w:rPr>
        <w:t>Cuadernos del CILHA</w:t>
      </w:r>
      <w:r w:rsidRPr="00AE6956">
        <w:rPr>
          <w:rFonts w:ascii="Times New Roman" w:hAnsi="Times New Roman" w:cs="Times New Roman"/>
        </w:rPr>
        <w:t xml:space="preserve">, </w:t>
      </w:r>
      <w:r w:rsidRPr="00AE6956">
        <w:rPr>
          <w:rFonts w:ascii="Times New Roman" w:hAnsi="Times New Roman" w:cs="Times New Roman"/>
          <w:i/>
          <w:iCs/>
        </w:rPr>
        <w:t>34</w:t>
      </w:r>
      <w:r w:rsidRPr="00AE6956">
        <w:rPr>
          <w:rFonts w:ascii="Times New Roman" w:hAnsi="Times New Roman" w:cs="Times New Roman"/>
        </w:rPr>
        <w:t>, 1-31. https://doi.org/10.48162/rev.34.013</w:t>
      </w:r>
    </w:p>
    <w:p w14:paraId="721AD1E1"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Segato, R. L. (2012). Femigenocidio y feminicidio: Una propuesta de tipificación. </w:t>
      </w:r>
      <w:r w:rsidRPr="00AE6956">
        <w:rPr>
          <w:rFonts w:ascii="Times New Roman" w:hAnsi="Times New Roman" w:cs="Times New Roman"/>
          <w:i/>
          <w:iCs/>
        </w:rPr>
        <w:t>Revista Herramienta</w:t>
      </w:r>
      <w:r w:rsidRPr="00AE6956">
        <w:rPr>
          <w:rFonts w:ascii="Times New Roman" w:hAnsi="Times New Roman" w:cs="Times New Roman"/>
        </w:rPr>
        <w:t xml:space="preserve">, </w:t>
      </w:r>
      <w:r w:rsidRPr="00AE6956">
        <w:rPr>
          <w:rFonts w:ascii="Times New Roman" w:hAnsi="Times New Roman" w:cs="Times New Roman"/>
          <w:i/>
          <w:iCs/>
        </w:rPr>
        <w:t>49</w:t>
      </w:r>
      <w:r w:rsidRPr="00AE6956">
        <w:rPr>
          <w:rFonts w:ascii="Times New Roman" w:hAnsi="Times New Roman" w:cs="Times New Roman"/>
        </w:rPr>
        <w:t>. http://repositorio.ciem.ucr.ac.cr/jspui/handle/123456789/151</w:t>
      </w:r>
    </w:p>
    <w:p w14:paraId="09F2AA1D"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Segato, R. L. (2013). </w:t>
      </w:r>
      <w:r w:rsidRPr="00AE6956">
        <w:rPr>
          <w:rFonts w:ascii="Times New Roman" w:hAnsi="Times New Roman" w:cs="Times New Roman"/>
          <w:i/>
          <w:iCs/>
        </w:rPr>
        <w:t>La escritura en el cuerpo de las mujeres asesinadas en Ciudad Juárez: Territorio, soberanía y crímenes de segundo estado</w:t>
      </w:r>
      <w:r w:rsidRPr="00AE6956">
        <w:rPr>
          <w:rFonts w:ascii="Times New Roman" w:hAnsi="Times New Roman" w:cs="Times New Roman"/>
        </w:rPr>
        <w:t>. Tinta Limón Ediciones.</w:t>
      </w:r>
    </w:p>
    <w:p w14:paraId="3D74DA4D"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lastRenderedPageBreak/>
        <w:t xml:space="preserve">Segato, R. L. (2016). </w:t>
      </w:r>
      <w:r w:rsidRPr="00AE6956">
        <w:rPr>
          <w:rFonts w:ascii="Times New Roman" w:hAnsi="Times New Roman" w:cs="Times New Roman"/>
          <w:i/>
          <w:iCs/>
        </w:rPr>
        <w:t>La guerra contra las mujeres</w:t>
      </w:r>
      <w:r w:rsidRPr="00AE6956">
        <w:rPr>
          <w:rFonts w:ascii="Times New Roman" w:hAnsi="Times New Roman" w:cs="Times New Roman"/>
        </w:rPr>
        <w:t xml:space="preserve"> (Primera edición). Traficantes de Sueños.</w:t>
      </w:r>
    </w:p>
    <w:p w14:paraId="46E7858D"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Segato, R. L. (2018). </w:t>
      </w:r>
      <w:r w:rsidRPr="00AE6956">
        <w:rPr>
          <w:rFonts w:ascii="Times New Roman" w:hAnsi="Times New Roman" w:cs="Times New Roman"/>
          <w:i/>
          <w:iCs/>
        </w:rPr>
        <w:t>Contra-pedagogías de la crueldad</w:t>
      </w:r>
      <w:r w:rsidRPr="00AE6956">
        <w:rPr>
          <w:rFonts w:ascii="Times New Roman" w:hAnsi="Times New Roman" w:cs="Times New Roman"/>
        </w:rPr>
        <w:t>. Prometeo Libros.</w:t>
      </w:r>
    </w:p>
    <w:p w14:paraId="3AFB5A4C"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Suprema Corte de Justicia de la Nación. (2022). </w:t>
      </w:r>
      <w:r w:rsidRPr="00AE6956">
        <w:rPr>
          <w:rFonts w:ascii="Times New Roman" w:hAnsi="Times New Roman" w:cs="Times New Roman"/>
          <w:i/>
          <w:iCs/>
        </w:rPr>
        <w:t>Guía de Estándares Constitucionales y Convencionales para la Investigación de Muertes Violentas de Mujeres por Razones de Género</w:t>
      </w:r>
      <w:r w:rsidRPr="00AE6956">
        <w:rPr>
          <w:rFonts w:ascii="Times New Roman" w:hAnsi="Times New Roman" w:cs="Times New Roman"/>
        </w:rPr>
        <w:t xml:space="preserve"> (Suprema Corte de Justicia de la Nación). https://www.scjn.gob.mx/publicaciones_scjn/guia-de-estandares-constitucionales-y-convencionales-para-la-investigacion-de</w:t>
      </w:r>
    </w:p>
    <w:p w14:paraId="57C3FAE9"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Valencia, S. (2016). </w:t>
      </w:r>
      <w:r w:rsidRPr="00AE6956">
        <w:rPr>
          <w:rFonts w:ascii="Times New Roman" w:hAnsi="Times New Roman" w:cs="Times New Roman"/>
          <w:i/>
          <w:iCs/>
        </w:rPr>
        <w:t>Capitalismo gore</w:t>
      </w:r>
      <w:r w:rsidRPr="00AE6956">
        <w:rPr>
          <w:rFonts w:ascii="Times New Roman" w:hAnsi="Times New Roman" w:cs="Times New Roman"/>
        </w:rPr>
        <w:t xml:space="preserve"> (Primera edición). Paidós.</w:t>
      </w:r>
    </w:p>
    <w:p w14:paraId="147DACAA"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Valencia Triana, M., &amp; Herrera Sánchez, S. (2021). </w:t>
      </w:r>
      <w:r w:rsidRPr="00AE6956">
        <w:rPr>
          <w:rFonts w:ascii="Times New Roman" w:hAnsi="Times New Roman" w:cs="Times New Roman"/>
          <w:i/>
          <w:iCs/>
        </w:rPr>
        <w:t>Transfeminismos y políticas postmortem</w:t>
      </w:r>
      <w:r w:rsidRPr="00AE6956">
        <w:rPr>
          <w:rFonts w:ascii="Times New Roman" w:hAnsi="Times New Roman" w:cs="Times New Roman"/>
        </w:rPr>
        <w:t xml:space="preserve"> (Primera edición). Icaria.</w:t>
      </w:r>
    </w:p>
    <w:p w14:paraId="3455BE70"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t xml:space="preserve">Washington Valdez, D. (2005). </w:t>
      </w:r>
      <w:r w:rsidRPr="00AE6956">
        <w:rPr>
          <w:rFonts w:ascii="Times New Roman" w:hAnsi="Times New Roman" w:cs="Times New Roman"/>
          <w:i/>
          <w:iCs/>
        </w:rPr>
        <w:t>Cosecha de mujeres: Safari en el desierto mexicano</w:t>
      </w:r>
      <w:r w:rsidRPr="00AE6956">
        <w:rPr>
          <w:rFonts w:ascii="Times New Roman" w:hAnsi="Times New Roman" w:cs="Times New Roman"/>
        </w:rPr>
        <w:t xml:space="preserve"> (1. ed., 2. reimpr). Ed. Oceano de México.</w:t>
      </w:r>
    </w:p>
    <w:p w14:paraId="5877AFDE" w14:textId="77777777" w:rsidR="00A034CE" w:rsidRPr="00AE6956" w:rsidRDefault="00A034CE" w:rsidP="004B7B41">
      <w:pPr>
        <w:tabs>
          <w:tab w:val="left" w:pos="6330"/>
        </w:tabs>
        <w:spacing w:line="240" w:lineRule="auto"/>
        <w:ind w:left="567" w:hanging="567"/>
        <w:jc w:val="both"/>
        <w:rPr>
          <w:rFonts w:ascii="Times New Roman" w:hAnsi="Times New Roman" w:cs="Times New Roman"/>
        </w:rPr>
      </w:pPr>
      <w:r w:rsidRPr="00AE6956">
        <w:rPr>
          <w:rFonts w:ascii="Times New Roman" w:hAnsi="Times New Roman" w:cs="Times New Roman"/>
        </w:rPr>
        <w:fldChar w:fldCharType="end"/>
      </w:r>
    </w:p>
    <w:p w14:paraId="73429AF8" w14:textId="7B03FAA0" w:rsidR="00AD3F4C" w:rsidRPr="00AE6956" w:rsidRDefault="00AD3F4C" w:rsidP="008D5512">
      <w:pPr>
        <w:tabs>
          <w:tab w:val="left" w:pos="6330"/>
        </w:tabs>
        <w:spacing w:line="240" w:lineRule="auto"/>
        <w:jc w:val="both"/>
        <w:rPr>
          <w:rFonts w:ascii="Times New Roman" w:hAnsi="Times New Roman" w:cs="Times New Roman"/>
        </w:rPr>
      </w:pPr>
    </w:p>
    <w:sectPr w:rsidR="00AD3F4C" w:rsidRPr="00AE6956" w:rsidSect="00AD3F4C">
      <w:footerReference w:type="default" r:id="rId10"/>
      <w:pgSz w:w="12240" w:h="15840"/>
      <w:pgMar w:top="1417" w:right="1701" w:bottom="1417" w:left="1701"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1EE59" w14:textId="77777777" w:rsidR="00B758CD" w:rsidRDefault="00B758CD" w:rsidP="00AD3F4C">
      <w:pPr>
        <w:spacing w:after="0" w:line="240" w:lineRule="auto"/>
      </w:pPr>
      <w:r>
        <w:separator/>
      </w:r>
    </w:p>
  </w:endnote>
  <w:endnote w:type="continuationSeparator" w:id="0">
    <w:p w14:paraId="21948C09" w14:textId="77777777" w:rsidR="00B758CD" w:rsidRDefault="00B758CD" w:rsidP="00AD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60E3" w14:textId="4ECB4CC4" w:rsidR="00AD3F4C" w:rsidRDefault="00AD3F4C">
    <w:pPr>
      <w:pStyle w:val="Piedepgina"/>
    </w:pPr>
    <w:r>
      <w:rPr>
        <w:rFonts w:cstheme="minorHAnsi"/>
        <w:b/>
      </w:rPr>
      <w:t xml:space="preserve">             </w:t>
    </w:r>
    <w:r w:rsidRPr="00F44F95">
      <w:rPr>
        <w:rFonts w:cstheme="minorHAnsi"/>
        <w:b/>
      </w:rPr>
      <w:t>Vol. 1</w:t>
    </w:r>
    <w:r>
      <w:rPr>
        <w:rFonts w:cstheme="minorHAnsi"/>
        <w:b/>
      </w:rPr>
      <w:t>2</w:t>
    </w:r>
    <w:r w:rsidRPr="00F44F95">
      <w:rPr>
        <w:rFonts w:cstheme="minorHAnsi"/>
        <w:b/>
      </w:rPr>
      <w:t xml:space="preserve">, Núm. </w:t>
    </w:r>
    <w:r>
      <w:rPr>
        <w:rFonts w:cstheme="minorHAnsi"/>
        <w:b/>
      </w:rPr>
      <w:t>2</w:t>
    </w:r>
    <w:r w:rsidR="00E375E8">
      <w:rPr>
        <w:rFonts w:cstheme="minorHAnsi"/>
        <w:b/>
      </w:rPr>
      <w:t>3</w:t>
    </w:r>
    <w:r w:rsidRPr="00F44F95">
      <w:rPr>
        <w:rFonts w:cstheme="minorHAnsi"/>
        <w:b/>
      </w:rPr>
      <w:t xml:space="preserve">                  </w:t>
    </w:r>
    <w:proofErr w:type="gramStart"/>
    <w:r w:rsidR="00E375E8">
      <w:rPr>
        <w:rFonts w:cstheme="minorHAnsi"/>
        <w:b/>
      </w:rPr>
      <w:t>Enero</w:t>
    </w:r>
    <w:proofErr w:type="gramEnd"/>
    <w:r>
      <w:rPr>
        <w:rFonts w:cstheme="minorHAnsi"/>
        <w:b/>
      </w:rPr>
      <w:t xml:space="preserve"> – </w:t>
    </w:r>
    <w:proofErr w:type="gramStart"/>
    <w:r w:rsidR="00E375E8">
      <w:rPr>
        <w:rFonts w:cstheme="minorHAnsi"/>
        <w:b/>
      </w:rPr>
      <w:t>Junio</w:t>
    </w:r>
    <w:proofErr w:type="gramEnd"/>
    <w:r>
      <w:rPr>
        <w:rFonts w:cstheme="minorHAnsi"/>
        <w:b/>
      </w:rPr>
      <w:t xml:space="preserve"> 2025</w:t>
    </w:r>
    <w:r w:rsidRPr="00F44F95">
      <w:rPr>
        <w:rFonts w:cstheme="minorHAnsi"/>
        <w:b/>
      </w:rPr>
      <w:t xml:space="preserve">                        ISSN: 2448 – </w:t>
    </w:r>
    <w:r w:rsidR="007C7B0C">
      <w:rPr>
        <w:rFonts w:cstheme="minorHAnsi"/>
        <w:b/>
      </w:rPr>
      <w:t>7422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5661D" w14:textId="77777777" w:rsidR="00B758CD" w:rsidRDefault="00B758CD" w:rsidP="00AD3F4C">
      <w:pPr>
        <w:spacing w:after="0" w:line="240" w:lineRule="auto"/>
      </w:pPr>
      <w:r>
        <w:separator/>
      </w:r>
    </w:p>
  </w:footnote>
  <w:footnote w:type="continuationSeparator" w:id="0">
    <w:p w14:paraId="7B3C96DB" w14:textId="77777777" w:rsidR="00B758CD" w:rsidRDefault="00B758CD" w:rsidP="00AD3F4C">
      <w:pPr>
        <w:spacing w:after="0" w:line="240" w:lineRule="auto"/>
      </w:pPr>
      <w:r>
        <w:continuationSeparator/>
      </w:r>
    </w:p>
  </w:footnote>
  <w:footnote w:id="1">
    <w:p w14:paraId="02A2C80C" w14:textId="77777777" w:rsidR="00A034CE" w:rsidRDefault="00A034CE" w:rsidP="00A034CE">
      <w:pPr>
        <w:pStyle w:val="Textonotapie"/>
      </w:pPr>
      <w:r>
        <w:rPr>
          <w:rStyle w:val="Refdenotaalpie"/>
        </w:rPr>
        <w:footnoteRef/>
      </w:r>
      <w:r>
        <w:t xml:space="preserve"> </w:t>
      </w:r>
      <w:r w:rsidRPr="00AE6956">
        <w:rPr>
          <w:rFonts w:cstheme="minorHAnsi"/>
        </w:rPr>
        <w:t>Se advierte que este artículo incluye testimonios altamente sensibles pues evidencia actos de violencia explícita.</w:t>
      </w:r>
    </w:p>
  </w:footnote>
  <w:footnote w:id="2">
    <w:p w14:paraId="39E11328" w14:textId="77777777" w:rsidR="00A034CE" w:rsidRPr="00AE6956" w:rsidRDefault="00A034CE" w:rsidP="00A034CE">
      <w:pPr>
        <w:pStyle w:val="Textonotapie"/>
        <w:rPr>
          <w:rFonts w:cstheme="minorHAnsi"/>
        </w:rPr>
      </w:pPr>
      <w:r w:rsidRPr="00AE6956">
        <w:rPr>
          <w:rStyle w:val="Refdenotaalpie"/>
          <w:rFonts w:cstheme="minorHAnsi"/>
        </w:rPr>
        <w:footnoteRef/>
      </w:r>
      <w:r w:rsidRPr="00AE6956">
        <w:rPr>
          <w:rFonts w:cstheme="minorHAnsi"/>
        </w:rPr>
        <w:t xml:space="preserve"> Transcripción literal de la entrevista, sin embargo, algunas citas incluyen puntuación editorial mínima que no altera el contenido de la misma</w:t>
      </w:r>
    </w:p>
  </w:footnote>
  <w:footnote w:id="3">
    <w:p w14:paraId="0AA8B21D" w14:textId="77777777" w:rsidR="00A034CE" w:rsidRDefault="00A034CE" w:rsidP="00A034CE">
      <w:pPr>
        <w:pStyle w:val="Textonotapie"/>
        <w:rPr>
          <w:rFonts w:ascii="Arial" w:hAnsi="Arial" w:cs="Arial"/>
        </w:rPr>
      </w:pPr>
      <w:r w:rsidRPr="00AE6956">
        <w:rPr>
          <w:rStyle w:val="Refdenotaalpie"/>
          <w:rFonts w:cstheme="minorHAnsi"/>
        </w:rPr>
        <w:footnoteRef/>
      </w:r>
      <w:r w:rsidRPr="00AE6956">
        <w:rPr>
          <w:rFonts w:cstheme="minorHAnsi"/>
        </w:rPr>
        <w:t xml:space="preserve"> El trasiego de drogas es el proceso de traslado intermedio de estas, es decir, el movimiento de un lugar a otro; puede ser de un país a otro, dentro del mismo país o entre diferentes puntos, por ejemplo, del punto de recolección al lugar de venta.</w:t>
      </w:r>
      <w:r w:rsidRPr="00AE6956">
        <w:rPr>
          <w:rFonts w:ascii="Arial" w:hAnsi="Arial" w:cs="Arial"/>
          <w:sz w:val="18"/>
        </w:rPr>
        <w:t xml:space="preserve"> </w:t>
      </w:r>
    </w:p>
  </w:footnote>
  <w:footnote w:id="4">
    <w:p w14:paraId="04C5BF15" w14:textId="77777777" w:rsidR="00A034CE" w:rsidRPr="00AE6956" w:rsidRDefault="00A034CE" w:rsidP="00A034CE">
      <w:pPr>
        <w:pStyle w:val="Textonotapie"/>
      </w:pPr>
      <w:r w:rsidRPr="00AE6956">
        <w:rPr>
          <w:rStyle w:val="Refdenotaalpie"/>
        </w:rPr>
        <w:footnoteRef/>
      </w:r>
      <w:r w:rsidRPr="00AE6956">
        <w:t xml:space="preserve"> Esta cita incluye puntuación editorial mínima que no altera el contenido de la misma.</w:t>
      </w:r>
    </w:p>
    <w:p w14:paraId="3140331D" w14:textId="77777777" w:rsidR="00A034CE" w:rsidRDefault="00A034CE" w:rsidP="00A034CE">
      <w:pPr>
        <w:pStyle w:val="Textonotapie"/>
      </w:pPr>
    </w:p>
  </w:footnote>
  <w:footnote w:id="5">
    <w:p w14:paraId="06F5B901" w14:textId="77777777" w:rsidR="00A034CE" w:rsidRDefault="00A034CE" w:rsidP="00A034CE">
      <w:pPr>
        <w:pStyle w:val="Textonotapie"/>
      </w:pPr>
      <w:r>
        <w:rPr>
          <w:rStyle w:val="Refdenotaalpie"/>
        </w:rPr>
        <w:footnoteRef/>
      </w:r>
      <w:r>
        <w:t xml:space="preserve"> Esta cita incluye puntuación editorial mínima que no altera el contenido de la misma.</w:t>
      </w:r>
    </w:p>
  </w:footnote>
  <w:footnote w:id="6">
    <w:p w14:paraId="1BC70A32" w14:textId="77777777" w:rsidR="00A034CE" w:rsidRDefault="00A034CE" w:rsidP="00A034CE">
      <w:pPr>
        <w:pStyle w:val="Textonotapie"/>
      </w:pPr>
      <w:r>
        <w:rPr>
          <w:rStyle w:val="Refdenotaalpie"/>
        </w:rPr>
        <w:footnoteRef/>
      </w:r>
      <w:r>
        <w:t xml:space="preserve"> Esta cita incluye puntuación editorial mínima que no altera el contenido de la misma.</w:t>
      </w:r>
    </w:p>
  </w:footnote>
  <w:footnote w:id="7">
    <w:p w14:paraId="3DDEE7CC" w14:textId="77777777" w:rsidR="00A034CE" w:rsidRDefault="00A034CE" w:rsidP="00A034CE">
      <w:pPr>
        <w:pStyle w:val="Textonotapie"/>
      </w:pPr>
      <w:r>
        <w:rPr>
          <w:rStyle w:val="Refdenotaalpie"/>
        </w:rPr>
        <w:footnoteRef/>
      </w:r>
      <w:r>
        <w:t xml:space="preserve"> Esta cita incluye puntuación editorial mínima que no altera el contenido de la misma.</w:t>
      </w:r>
    </w:p>
  </w:footnote>
  <w:footnote w:id="8">
    <w:p w14:paraId="2B6F4976" w14:textId="77777777" w:rsidR="00A034CE" w:rsidRDefault="00A034CE" w:rsidP="00A034CE">
      <w:pPr>
        <w:pStyle w:val="Textonotapie"/>
      </w:pPr>
      <w:r>
        <w:rPr>
          <w:rStyle w:val="Refdenotaalpie"/>
        </w:rPr>
        <w:footnoteRef/>
      </w:r>
      <w:r>
        <w:t xml:space="preserve"> Esta cita incluye puntuación editorial mínima que no altera el contenido de la misma.</w:t>
      </w:r>
    </w:p>
  </w:footnote>
  <w:footnote w:id="9">
    <w:p w14:paraId="6762113A" w14:textId="77777777" w:rsidR="00A034CE" w:rsidRDefault="00A034CE" w:rsidP="00A034CE">
      <w:pPr>
        <w:pStyle w:val="Textonotapie"/>
      </w:pPr>
      <w:r>
        <w:rPr>
          <w:rStyle w:val="Refdenotaalpie"/>
        </w:rPr>
        <w:footnoteRef/>
      </w:r>
      <w:r>
        <w:t xml:space="preserve"> La frase “dejó de ser ella”, hace referencia a que ‘J’ cambió la forma en que se comportaba con su familia</w:t>
      </w:r>
    </w:p>
  </w:footnote>
  <w:footnote w:id="10">
    <w:p w14:paraId="383BC459" w14:textId="77777777" w:rsidR="00A034CE" w:rsidRDefault="00A034CE" w:rsidP="00A034CE">
      <w:pPr>
        <w:pStyle w:val="Textonotapie"/>
      </w:pPr>
      <w:r>
        <w:rPr>
          <w:rStyle w:val="Refdenotaalpie"/>
        </w:rPr>
        <w:footnoteRef/>
      </w:r>
      <w:r>
        <w:t xml:space="preserve"> La frase “era un poco dependiente”, es mencionada por ‘L’ para aclarar que su hermana empezó a realizar todas sus actividades con esta pareja.</w:t>
      </w:r>
    </w:p>
  </w:footnote>
  <w:footnote w:id="11">
    <w:p w14:paraId="67E861D9" w14:textId="77777777" w:rsidR="00A034CE" w:rsidRDefault="00A034CE" w:rsidP="00A034CE">
      <w:pPr>
        <w:pStyle w:val="Textonotapie"/>
      </w:pPr>
      <w:r>
        <w:rPr>
          <w:rStyle w:val="Refdenotaalpie"/>
        </w:rPr>
        <w:footnoteRef/>
      </w:r>
      <w:r>
        <w:t xml:space="preserve"> Esta cita incluye puntuación editorial mínima que no altera el contenido de la misma.</w:t>
      </w:r>
    </w:p>
  </w:footnote>
  <w:footnote w:id="12">
    <w:p w14:paraId="58FEA1AA" w14:textId="77777777" w:rsidR="00A034CE" w:rsidRPr="00AE6956" w:rsidRDefault="00A034CE" w:rsidP="00A034CE">
      <w:pPr>
        <w:pStyle w:val="Textonotapie"/>
        <w:rPr>
          <w:rFonts w:cstheme="minorHAnsi"/>
        </w:rPr>
      </w:pPr>
      <w:r w:rsidRPr="00AE6956">
        <w:rPr>
          <w:rStyle w:val="Refdenotaalpie"/>
          <w:rFonts w:cstheme="minorHAnsi"/>
        </w:rPr>
        <w:footnoteRef/>
      </w:r>
      <w:r w:rsidRPr="00AE6956">
        <w:rPr>
          <w:rFonts w:cstheme="minorHAnsi"/>
        </w:rPr>
        <w:t xml:space="preserve"> Se advierte que este apartado incluye testimonios altamente sensibles pues evidencia actos de violencia explícita.</w:t>
      </w:r>
    </w:p>
  </w:footnote>
  <w:footnote w:id="13">
    <w:p w14:paraId="3B8CDCD0" w14:textId="77777777" w:rsidR="00A034CE" w:rsidRDefault="00A034CE" w:rsidP="00A034CE">
      <w:pPr>
        <w:pStyle w:val="Textonotapie"/>
      </w:pPr>
      <w:r>
        <w:rPr>
          <w:rStyle w:val="Refdenotaalpie"/>
        </w:rPr>
        <w:footnoteRef/>
      </w:r>
      <w:r>
        <w:t xml:space="preserve"> Esta cita incluye puntuación editorial mínima que no altera el contenido de la misma</w:t>
      </w:r>
    </w:p>
  </w:footnote>
  <w:footnote w:id="14">
    <w:p w14:paraId="25FFDA2D" w14:textId="77777777" w:rsidR="00A034CE" w:rsidRDefault="00A034CE" w:rsidP="00A034CE">
      <w:pPr>
        <w:pStyle w:val="Textonotapie"/>
      </w:pPr>
      <w:r>
        <w:rPr>
          <w:rStyle w:val="Refdenotaalpie"/>
        </w:rPr>
        <w:footnoteRef/>
      </w:r>
      <w:r>
        <w:t xml:space="preserve"> </w:t>
      </w:r>
      <w:r>
        <w:rPr>
          <w:color w:val="538135" w:themeColor="accent6" w:themeShade="BF"/>
        </w:rPr>
        <w:t>Esta cita incluye puntuación editorial mínima que no altera el contenido de la misma.</w:t>
      </w:r>
    </w:p>
    <w:p w14:paraId="6361B62E" w14:textId="77777777" w:rsidR="00A034CE" w:rsidRDefault="00A034CE" w:rsidP="00A034CE">
      <w:pPr>
        <w:pStyle w:val="Textonotapie"/>
      </w:pPr>
    </w:p>
  </w:footnote>
  <w:footnote w:id="15">
    <w:p w14:paraId="3696E7A4" w14:textId="77777777" w:rsidR="00A034CE" w:rsidRDefault="00A034CE" w:rsidP="00A034CE">
      <w:pPr>
        <w:pStyle w:val="Textonotapie"/>
      </w:pPr>
      <w:r>
        <w:rPr>
          <w:rStyle w:val="Refdenotaalpie"/>
        </w:rPr>
        <w:footnoteRef/>
      </w:r>
      <w:r>
        <w:t xml:space="preserve"> </w:t>
      </w:r>
      <w:r>
        <w:rPr>
          <w:color w:val="538135" w:themeColor="accent6" w:themeShade="BF"/>
        </w:rPr>
        <w:t>Esta cita incluye puntuación editorial mínima que no altera el contenido de la misma.</w:t>
      </w:r>
    </w:p>
  </w:footnote>
  <w:footnote w:id="16">
    <w:p w14:paraId="56414BC1" w14:textId="77777777" w:rsidR="00A034CE" w:rsidRDefault="00A034CE" w:rsidP="00A034CE">
      <w:pPr>
        <w:pStyle w:val="Textonotapie"/>
      </w:pPr>
      <w:r>
        <w:rPr>
          <w:rStyle w:val="Refdenotaalpie"/>
        </w:rPr>
        <w:footnoteRef/>
      </w:r>
      <w:r>
        <w:t xml:space="preserve"> </w:t>
      </w:r>
      <w:r>
        <w:rPr>
          <w:color w:val="538135" w:themeColor="accent6" w:themeShade="BF"/>
        </w:rPr>
        <w:t>Esta cita incluye puntuación editorial mínima que no altera el contenido de la misma.</w:t>
      </w:r>
    </w:p>
  </w:footnote>
  <w:footnote w:id="17">
    <w:p w14:paraId="22040867" w14:textId="77777777" w:rsidR="00A034CE" w:rsidRDefault="00A034CE" w:rsidP="00A034CE">
      <w:pPr>
        <w:pStyle w:val="Textonotapie"/>
      </w:pPr>
      <w:r>
        <w:rPr>
          <w:rStyle w:val="Refdenotaalpie"/>
        </w:rPr>
        <w:footnoteRef/>
      </w:r>
      <w:r>
        <w:t xml:space="preserve"> </w:t>
      </w:r>
      <w:r>
        <w:rPr>
          <w:color w:val="538135" w:themeColor="accent6" w:themeShade="BF"/>
        </w:rPr>
        <w:t>Esta cita incluye puntuación editorial mínima que no altera el contenido de la misma.</w:t>
      </w:r>
    </w:p>
  </w:footnote>
  <w:footnote w:id="18">
    <w:p w14:paraId="0FC3105E" w14:textId="77777777" w:rsidR="00A034CE" w:rsidRDefault="00A034CE" w:rsidP="00A034CE">
      <w:pPr>
        <w:pStyle w:val="Textonotapie"/>
      </w:pPr>
      <w:r>
        <w:rPr>
          <w:rStyle w:val="Refdenotaalpie"/>
        </w:rPr>
        <w:footnoteRef/>
      </w:r>
      <w:r>
        <w:t xml:space="preserve"> </w:t>
      </w:r>
      <w:r>
        <w:rPr>
          <w:color w:val="538135" w:themeColor="accent6" w:themeShade="BF"/>
        </w:rPr>
        <w:t>Esta cita incluye puntuación editorial mínima que no altera el contenido de la misma.</w:t>
      </w:r>
    </w:p>
    <w:p w14:paraId="49579B6C" w14:textId="77777777" w:rsidR="00A034CE" w:rsidRDefault="00A034CE" w:rsidP="00A034CE">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7C9"/>
    <w:multiLevelType w:val="hybridMultilevel"/>
    <w:tmpl w:val="5A689D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66453B7"/>
    <w:multiLevelType w:val="hybridMultilevel"/>
    <w:tmpl w:val="CC960EE6"/>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start w:val="1"/>
      <w:numFmt w:val="bullet"/>
      <w:lvlText w:val=""/>
      <w:lvlJc w:val="left"/>
      <w:pPr>
        <w:ind w:left="2444" w:hanging="360"/>
      </w:pPr>
      <w:rPr>
        <w:rFonts w:ascii="Wingdings" w:hAnsi="Wingdings" w:hint="default"/>
      </w:rPr>
    </w:lvl>
    <w:lvl w:ilvl="3" w:tplc="080A0001">
      <w:start w:val="1"/>
      <w:numFmt w:val="bullet"/>
      <w:lvlText w:val=""/>
      <w:lvlJc w:val="left"/>
      <w:pPr>
        <w:ind w:left="3164" w:hanging="360"/>
      </w:pPr>
      <w:rPr>
        <w:rFonts w:ascii="Symbol" w:hAnsi="Symbol" w:hint="default"/>
      </w:rPr>
    </w:lvl>
    <w:lvl w:ilvl="4" w:tplc="080A0003">
      <w:start w:val="1"/>
      <w:numFmt w:val="bullet"/>
      <w:lvlText w:val="o"/>
      <w:lvlJc w:val="left"/>
      <w:pPr>
        <w:ind w:left="3884" w:hanging="360"/>
      </w:pPr>
      <w:rPr>
        <w:rFonts w:ascii="Courier New" w:hAnsi="Courier New" w:cs="Courier New" w:hint="default"/>
      </w:rPr>
    </w:lvl>
    <w:lvl w:ilvl="5" w:tplc="080A0005">
      <w:start w:val="1"/>
      <w:numFmt w:val="bullet"/>
      <w:lvlText w:val=""/>
      <w:lvlJc w:val="left"/>
      <w:pPr>
        <w:ind w:left="4604" w:hanging="360"/>
      </w:pPr>
      <w:rPr>
        <w:rFonts w:ascii="Wingdings" w:hAnsi="Wingdings" w:hint="default"/>
      </w:rPr>
    </w:lvl>
    <w:lvl w:ilvl="6" w:tplc="080A0001">
      <w:start w:val="1"/>
      <w:numFmt w:val="bullet"/>
      <w:lvlText w:val=""/>
      <w:lvlJc w:val="left"/>
      <w:pPr>
        <w:ind w:left="5324" w:hanging="360"/>
      </w:pPr>
      <w:rPr>
        <w:rFonts w:ascii="Symbol" w:hAnsi="Symbol" w:hint="default"/>
      </w:rPr>
    </w:lvl>
    <w:lvl w:ilvl="7" w:tplc="080A0003">
      <w:start w:val="1"/>
      <w:numFmt w:val="bullet"/>
      <w:lvlText w:val="o"/>
      <w:lvlJc w:val="left"/>
      <w:pPr>
        <w:ind w:left="6044" w:hanging="360"/>
      </w:pPr>
      <w:rPr>
        <w:rFonts w:ascii="Courier New" w:hAnsi="Courier New" w:cs="Courier New" w:hint="default"/>
      </w:rPr>
    </w:lvl>
    <w:lvl w:ilvl="8" w:tplc="080A0005">
      <w:start w:val="1"/>
      <w:numFmt w:val="bullet"/>
      <w:lvlText w:val=""/>
      <w:lvlJc w:val="left"/>
      <w:pPr>
        <w:ind w:left="6764" w:hanging="360"/>
      </w:pPr>
      <w:rPr>
        <w:rFonts w:ascii="Wingdings" w:hAnsi="Wingdings" w:hint="default"/>
      </w:rPr>
    </w:lvl>
  </w:abstractNum>
  <w:abstractNum w:abstractNumId="2" w15:restartNumberingAfterBreak="0">
    <w:nsid w:val="671855CE"/>
    <w:multiLevelType w:val="hybridMultilevel"/>
    <w:tmpl w:val="245A19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798257233">
    <w:abstractNumId w:val="2"/>
  </w:num>
  <w:num w:numId="2" w16cid:durableId="1007097236">
    <w:abstractNumId w:val="1"/>
  </w:num>
  <w:num w:numId="3" w16cid:durableId="62798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B0"/>
    <w:rsid w:val="00084408"/>
    <w:rsid w:val="00134351"/>
    <w:rsid w:val="001B125C"/>
    <w:rsid w:val="001F30C6"/>
    <w:rsid w:val="00282D2B"/>
    <w:rsid w:val="00284765"/>
    <w:rsid w:val="00326F3B"/>
    <w:rsid w:val="00361A4E"/>
    <w:rsid w:val="00402192"/>
    <w:rsid w:val="004763E9"/>
    <w:rsid w:val="004A59C9"/>
    <w:rsid w:val="004B7B41"/>
    <w:rsid w:val="004C419F"/>
    <w:rsid w:val="004F2060"/>
    <w:rsid w:val="00557262"/>
    <w:rsid w:val="00567ED5"/>
    <w:rsid w:val="005E6E08"/>
    <w:rsid w:val="00615C04"/>
    <w:rsid w:val="00630D3C"/>
    <w:rsid w:val="0064338F"/>
    <w:rsid w:val="00753C17"/>
    <w:rsid w:val="007C4380"/>
    <w:rsid w:val="007C7B0C"/>
    <w:rsid w:val="008901AD"/>
    <w:rsid w:val="008B37DD"/>
    <w:rsid w:val="008D5512"/>
    <w:rsid w:val="00960259"/>
    <w:rsid w:val="00A034CE"/>
    <w:rsid w:val="00A724B0"/>
    <w:rsid w:val="00A95075"/>
    <w:rsid w:val="00AD3F4C"/>
    <w:rsid w:val="00AE6956"/>
    <w:rsid w:val="00B40C40"/>
    <w:rsid w:val="00B555B4"/>
    <w:rsid w:val="00B758CD"/>
    <w:rsid w:val="00B92DCE"/>
    <w:rsid w:val="00BA6735"/>
    <w:rsid w:val="00BD2477"/>
    <w:rsid w:val="00C70361"/>
    <w:rsid w:val="00CD496E"/>
    <w:rsid w:val="00D963D2"/>
    <w:rsid w:val="00DB5011"/>
    <w:rsid w:val="00DF7DA2"/>
    <w:rsid w:val="00E375E8"/>
    <w:rsid w:val="00E847D1"/>
    <w:rsid w:val="00F91F18"/>
    <w:rsid w:val="00FB3F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FF2B"/>
  <w15:chartTrackingRefBased/>
  <w15:docId w15:val="{3B4E9FCC-CD6E-424A-B4F3-3A659B50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24B0"/>
    <w:rPr>
      <w:rFonts w:eastAsiaTheme="majorEastAsia" w:cstheme="majorBidi"/>
      <w:color w:val="272727" w:themeColor="text1" w:themeTint="D8"/>
    </w:rPr>
  </w:style>
  <w:style w:type="paragraph" w:styleId="Ttulo">
    <w:name w:val="Title"/>
    <w:basedOn w:val="Normal"/>
    <w:next w:val="Normal"/>
    <w:link w:val="TtuloCar"/>
    <w:uiPriority w:val="10"/>
    <w:qFormat/>
    <w:rsid w:val="00A72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24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24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character" w:customStyle="1" w:styleId="CitaCar">
    <w:name w:val="Cita Car"/>
    <w:basedOn w:val="Fuentedeprrafopredeter"/>
    <w:link w:val="Cita"/>
    <w:uiPriority w:val="29"/>
    <w:rsid w:val="00A724B0"/>
    <w:rPr>
      <w:i/>
      <w:iCs/>
      <w:color w:val="404040" w:themeColor="text1" w:themeTint="BF"/>
    </w:rPr>
  </w:style>
  <w:style w:type="paragraph" w:styleId="Prrafodelista">
    <w:name w:val="List Paragraph"/>
    <w:basedOn w:val="Normal"/>
    <w:uiPriority w:val="34"/>
    <w:qFormat/>
    <w:rsid w:val="00A724B0"/>
    <w:pPr>
      <w:ind w:left="720"/>
      <w:contextualSpacing/>
    </w:pPr>
  </w:style>
  <w:style w:type="character" w:styleId="nfasisintenso">
    <w:name w:val="Intense Emphasis"/>
    <w:basedOn w:val="Fuentedeprrafopredeter"/>
    <w:uiPriority w:val="21"/>
    <w:qFormat/>
    <w:rsid w:val="00A724B0"/>
    <w:rPr>
      <w:i/>
      <w:iCs/>
      <w:color w:val="2F5496" w:themeColor="accent1" w:themeShade="BF"/>
    </w:r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3F4C"/>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3F4C"/>
  </w:style>
  <w:style w:type="paragraph" w:styleId="Textonotapie">
    <w:name w:val="footnote text"/>
    <w:basedOn w:val="Normal"/>
    <w:link w:val="TextonotapieCar"/>
    <w:uiPriority w:val="99"/>
    <w:semiHidden/>
    <w:unhideWhenUsed/>
    <w:rsid w:val="00A034CE"/>
    <w:pPr>
      <w:spacing w:after="0" w:line="240" w:lineRule="auto"/>
    </w:pPr>
    <w:rPr>
      <w:kern w:val="0"/>
      <w:sz w:val="20"/>
      <w:szCs w:val="20"/>
      <w14:ligatures w14:val="none"/>
    </w:rPr>
  </w:style>
  <w:style w:type="character" w:customStyle="1" w:styleId="TextonotapieCar">
    <w:name w:val="Texto nota pie Car"/>
    <w:basedOn w:val="Fuentedeprrafopredeter"/>
    <w:link w:val="Textonotapie"/>
    <w:uiPriority w:val="99"/>
    <w:semiHidden/>
    <w:rsid w:val="00A034CE"/>
    <w:rPr>
      <w:kern w:val="0"/>
      <w:sz w:val="20"/>
      <w:szCs w:val="20"/>
      <w14:ligatures w14:val="none"/>
    </w:rPr>
  </w:style>
  <w:style w:type="character" w:styleId="Refdenotaalpie">
    <w:name w:val="footnote reference"/>
    <w:basedOn w:val="Fuentedeprrafopredeter"/>
    <w:uiPriority w:val="99"/>
    <w:semiHidden/>
    <w:unhideWhenUsed/>
    <w:rsid w:val="00A034CE"/>
    <w:rPr>
      <w:vertAlign w:val="superscript"/>
    </w:rPr>
  </w:style>
  <w:style w:type="character" w:styleId="Hipervnculo">
    <w:name w:val="Hyperlink"/>
    <w:basedOn w:val="Fuentedeprrafopredeter"/>
    <w:uiPriority w:val="99"/>
    <w:unhideWhenUsed/>
    <w:rsid w:val="00A034CE"/>
    <w:rPr>
      <w:color w:val="0563C1" w:themeColor="hyperlink"/>
      <w:u w:val="single"/>
    </w:rPr>
  </w:style>
  <w:style w:type="character" w:styleId="Mencinsinresolver">
    <w:name w:val="Unresolved Mention"/>
    <w:basedOn w:val="Fuentedeprrafopredeter"/>
    <w:uiPriority w:val="99"/>
    <w:semiHidden/>
    <w:unhideWhenUsed/>
    <w:rsid w:val="00A03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078211">
      <w:bodyDiv w:val="1"/>
      <w:marLeft w:val="0"/>
      <w:marRight w:val="0"/>
      <w:marTop w:val="0"/>
      <w:marBottom w:val="0"/>
      <w:divBdr>
        <w:top w:val="none" w:sz="0" w:space="0" w:color="auto"/>
        <w:left w:val="none" w:sz="0" w:space="0" w:color="auto"/>
        <w:bottom w:val="none" w:sz="0" w:space="0" w:color="auto"/>
        <w:right w:val="none" w:sz="0" w:space="0" w:color="auto"/>
      </w:divBdr>
    </w:div>
    <w:div w:id="112508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ic.alma.ortiz@hot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anya.mendez@academicos.ud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19425</Words>
  <Characters>106840</Characters>
  <Application>Microsoft Office Word</Application>
  <DocSecurity>0</DocSecurity>
  <Lines>890</Lines>
  <Paragraphs>252</Paragraphs>
  <ScaleCrop>false</ScaleCrop>
  <Company/>
  <LinksUpToDate>false</LinksUpToDate>
  <CharactersWithSpaces>126013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cp:keywords/>
  <dc:description/>
  <cp:lastModifiedBy>Francisco Santillán Campos</cp:lastModifiedBy>
  <cp:revision>12</cp:revision>
  <cp:lastPrinted>2025-07-08T14:44:00Z</cp:lastPrinted>
  <dcterms:created xsi:type="dcterms:W3CDTF">2025-07-01T12:25:00Z</dcterms:created>
  <dcterms:modified xsi:type="dcterms:W3CDTF">2025-07-08T14:45:00Z</dcterms:modified>
</cp:coreProperties>
</file>