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6EFEF" w14:textId="31BB80B7" w:rsidR="00D81D40" w:rsidRPr="00D81D40" w:rsidRDefault="00D81D40" w:rsidP="00D81D40">
      <w:pPr>
        <w:spacing w:after="65" w:line="259" w:lineRule="auto"/>
        <w:ind w:left="0" w:firstLine="0"/>
        <w:jc w:val="right"/>
        <w:rPr>
          <w:color w:val="auto"/>
        </w:rPr>
      </w:pPr>
      <w:r w:rsidRPr="00D81D40">
        <w:rPr>
          <w:b/>
          <w:bCs/>
          <w:color w:val="auto"/>
        </w:rPr>
        <w:t>DOI: </w:t>
      </w:r>
      <w:hyperlink r:id="rId7" w:history="1">
        <w:r w:rsidRPr="00D81D40">
          <w:rPr>
            <w:rStyle w:val="Hipervnculo"/>
            <w:color w:val="auto"/>
            <w:u w:val="none"/>
          </w:rPr>
          <w:t>https://doi.org/10.23913/cdhis.v11i22.220</w:t>
        </w:r>
      </w:hyperlink>
    </w:p>
    <w:p w14:paraId="571D5A31" w14:textId="77777777" w:rsidR="00D81D40" w:rsidRDefault="00D81D40">
      <w:pPr>
        <w:spacing w:after="65" w:line="259" w:lineRule="auto"/>
        <w:ind w:left="0" w:firstLine="0"/>
        <w:jc w:val="left"/>
      </w:pPr>
    </w:p>
    <w:p w14:paraId="6EF3BCB3" w14:textId="305F67C9" w:rsidR="00F24A36" w:rsidRDefault="004748F1">
      <w:pPr>
        <w:spacing w:after="65" w:line="259" w:lineRule="auto"/>
        <w:ind w:left="0" w:firstLine="0"/>
        <w:jc w:val="left"/>
      </w:pPr>
      <w:r>
        <w:rPr>
          <w:noProof/>
        </w:rPr>
        <w:drawing>
          <wp:inline distT="0" distB="0" distL="0" distR="0" wp14:anchorId="1A412801" wp14:editId="50A863B6">
            <wp:extent cx="6557645" cy="4105275"/>
            <wp:effectExtent l="0" t="0" r="0" b="0"/>
            <wp:docPr id="95" name="Picture 95"/>
            <wp:cNvGraphicFramePr/>
            <a:graphic xmlns:a="http://schemas.openxmlformats.org/drawingml/2006/main">
              <a:graphicData uri="http://schemas.openxmlformats.org/drawingml/2006/picture">
                <pic:pic xmlns:pic="http://schemas.openxmlformats.org/drawingml/2006/picture">
                  <pic:nvPicPr>
                    <pic:cNvPr id="95" name="Picture 95"/>
                    <pic:cNvPicPr/>
                  </pic:nvPicPr>
                  <pic:blipFill>
                    <a:blip r:embed="rId8"/>
                    <a:stretch>
                      <a:fillRect/>
                    </a:stretch>
                  </pic:blipFill>
                  <pic:spPr>
                    <a:xfrm>
                      <a:off x="0" y="0"/>
                      <a:ext cx="6557645" cy="4105275"/>
                    </a:xfrm>
                    <a:prstGeom prst="rect">
                      <a:avLst/>
                    </a:prstGeom>
                  </pic:spPr>
                </pic:pic>
              </a:graphicData>
            </a:graphic>
          </wp:inline>
        </w:drawing>
      </w:r>
    </w:p>
    <w:p w14:paraId="179B0263" w14:textId="77777777" w:rsidR="00F24A36" w:rsidRDefault="004748F1">
      <w:pPr>
        <w:spacing w:after="160" w:line="259" w:lineRule="auto"/>
        <w:ind w:left="0" w:right="10" w:firstLine="0"/>
        <w:jc w:val="center"/>
      </w:pPr>
      <w:r>
        <w:rPr>
          <w:b/>
        </w:rPr>
        <w:t xml:space="preserve">Semblanza Mtro. Hermenegildo Lagarda Leyva. </w:t>
      </w:r>
    </w:p>
    <w:p w14:paraId="30B73E0C" w14:textId="77777777" w:rsidR="00F24A36" w:rsidRDefault="004748F1">
      <w:pPr>
        <w:spacing w:after="0" w:line="259" w:lineRule="auto"/>
        <w:ind w:left="0" w:firstLine="0"/>
        <w:jc w:val="left"/>
      </w:pPr>
      <w:r>
        <w:t xml:space="preserve"> </w:t>
      </w:r>
    </w:p>
    <w:p w14:paraId="00D4210A" w14:textId="77777777" w:rsidR="00F24A36" w:rsidRDefault="004748F1">
      <w:pPr>
        <w:spacing w:after="160" w:line="259" w:lineRule="auto"/>
        <w:ind w:left="-5"/>
        <w:jc w:val="left"/>
      </w:pPr>
      <w:r>
        <w:rPr>
          <w:b/>
        </w:rPr>
        <w:t xml:space="preserve">Formación profesional: </w:t>
      </w:r>
    </w:p>
    <w:p w14:paraId="65042578" w14:textId="77777777" w:rsidR="00F24A36" w:rsidRDefault="004748F1">
      <w:pPr>
        <w:ind w:right="8"/>
      </w:pPr>
      <w:r>
        <w:t xml:space="preserve">Ingeniero en Administración Agropecuaria, por el Instituto Tecnológico del Valle del Yaqui </w:t>
      </w:r>
      <w:proofErr w:type="gramStart"/>
      <w:r>
        <w:t>y  Mtro.</w:t>
      </w:r>
      <w:proofErr w:type="gramEnd"/>
      <w:r>
        <w:t xml:space="preserve"> en Educación, por el Instituto Tecnológico de Sonora, Ciudad Obregón. </w:t>
      </w:r>
    </w:p>
    <w:p w14:paraId="6B1E4635" w14:textId="77777777" w:rsidR="00F24A36" w:rsidRDefault="004748F1">
      <w:pPr>
        <w:spacing w:after="160" w:line="259" w:lineRule="auto"/>
        <w:ind w:left="0" w:firstLine="0"/>
        <w:jc w:val="left"/>
      </w:pPr>
      <w:r>
        <w:rPr>
          <w:b/>
        </w:rPr>
        <w:t xml:space="preserve"> </w:t>
      </w:r>
    </w:p>
    <w:p w14:paraId="03784DDA" w14:textId="77777777" w:rsidR="00F24A36" w:rsidRDefault="004748F1">
      <w:pPr>
        <w:spacing w:after="160" w:line="259" w:lineRule="auto"/>
        <w:ind w:left="-5"/>
        <w:jc w:val="left"/>
      </w:pPr>
      <w:r>
        <w:rPr>
          <w:b/>
        </w:rPr>
        <w:t xml:space="preserve">Objetivo: </w:t>
      </w:r>
    </w:p>
    <w:p w14:paraId="394F5B91" w14:textId="77777777" w:rsidR="00F24A36" w:rsidRDefault="004748F1">
      <w:pPr>
        <w:spacing w:after="166"/>
        <w:ind w:right="8"/>
      </w:pPr>
      <w:r>
        <w:t xml:space="preserve">Contribuir en la formación profesional de capital humano con calidad, pertinencia y responsabilidad social en beneficio del desarrollo regional y nacional con perspectiva internacional, altamente competitivo, así mismo establecer una vinculación efectiva entre la academia y el sector productivo y social, bajo el modelo de innovación y desarrollo de la Penta hélice. </w:t>
      </w:r>
    </w:p>
    <w:p w14:paraId="3478AC6F" w14:textId="77777777" w:rsidR="00F24A36" w:rsidRDefault="004748F1">
      <w:pPr>
        <w:spacing w:after="209" w:line="259" w:lineRule="auto"/>
        <w:ind w:left="-5"/>
        <w:jc w:val="left"/>
      </w:pPr>
      <w:r>
        <w:rPr>
          <w:b/>
        </w:rPr>
        <w:t xml:space="preserve">Experiencias Profesionales: </w:t>
      </w:r>
    </w:p>
    <w:p w14:paraId="147BE13D" w14:textId="77777777" w:rsidR="00F24A36" w:rsidRDefault="004748F1">
      <w:pPr>
        <w:numPr>
          <w:ilvl w:val="0"/>
          <w:numId w:val="1"/>
        </w:numPr>
        <w:spacing w:after="56"/>
        <w:ind w:right="8" w:hanging="360"/>
      </w:pPr>
      <w:r>
        <w:t>Expositor del proyecto de Desarrollo del Instituto Tecnológico del Valle del Yaqui, en la Universidad de Arizona.</w:t>
      </w:r>
      <w:r>
        <w:t xml:space="preserve"> (2006). </w:t>
      </w:r>
    </w:p>
    <w:p w14:paraId="6F7C9C80" w14:textId="77777777" w:rsidR="00F24A36" w:rsidRDefault="004748F1">
      <w:pPr>
        <w:numPr>
          <w:ilvl w:val="0"/>
          <w:numId w:val="1"/>
        </w:numPr>
        <w:spacing w:after="55"/>
        <w:ind w:right="8" w:hanging="360"/>
      </w:pPr>
      <w:r>
        <w:t>Integrante del Consejo Directivo de la Asociación Nacional de Facultades y Escuelas de Ingeniería como Vocal de Planeación (ANFEI) durante el periodo 2020-2022 y del Consejo Nacional para la Coordinación de la Educación Superior (</w:t>
      </w:r>
      <w:proofErr w:type="gramStart"/>
      <w:r>
        <w:t>CONACES )</w:t>
      </w:r>
      <w:proofErr w:type="gramEnd"/>
      <w:r>
        <w:t xml:space="preserve"> SEP- SES- ANUIES. De 2021 a 2023. </w:t>
      </w:r>
    </w:p>
    <w:p w14:paraId="1A8CD54F" w14:textId="77777777" w:rsidR="00F24A36" w:rsidRDefault="004748F1">
      <w:pPr>
        <w:numPr>
          <w:ilvl w:val="0"/>
          <w:numId w:val="1"/>
        </w:numPr>
        <w:spacing w:after="0" w:line="259" w:lineRule="auto"/>
        <w:ind w:right="8" w:hanging="360"/>
      </w:pPr>
      <w:r>
        <w:t xml:space="preserve">Autor Principal del Proyecto de Investigación Educativa: Validación del Modelo de Aprendizaje </w:t>
      </w:r>
    </w:p>
    <w:p w14:paraId="27E00673" w14:textId="77777777" w:rsidR="00F24A36" w:rsidRDefault="004748F1">
      <w:pPr>
        <w:ind w:left="716" w:right="8"/>
      </w:pPr>
      <w:r>
        <w:lastRenderedPageBreak/>
        <w:t xml:space="preserve">Acelerado Basado en Proyectos Reales para el Diseño y Desarrollo de Productos y Servicios de Alta Tecnología, así como la solución de problemas del Sector Productivo y Social, a partir del Nodo de Creatividad Innovación Tecnológica y Emprendimiento del Instituto Tecnológico de Ciudad Juárez, </w:t>
      </w:r>
      <w:r>
        <w:t xml:space="preserve">Etapa I “Super </w:t>
      </w:r>
      <w:proofErr w:type="spellStart"/>
      <w:r>
        <w:t>MakerSpace</w:t>
      </w:r>
      <w:proofErr w:type="spellEnd"/>
      <w:r>
        <w:t>”</w:t>
      </w:r>
      <w:r>
        <w:t xml:space="preserve"> de 2023 a la fecha.  </w:t>
      </w:r>
    </w:p>
    <w:p w14:paraId="58643FF2" w14:textId="77777777" w:rsidR="00F24A36" w:rsidRDefault="004748F1">
      <w:pPr>
        <w:numPr>
          <w:ilvl w:val="0"/>
          <w:numId w:val="1"/>
        </w:numPr>
        <w:spacing w:after="49" w:line="259" w:lineRule="auto"/>
        <w:ind w:right="8" w:hanging="360"/>
      </w:pPr>
      <w:r>
        <w:t xml:space="preserve">Coautor </w:t>
      </w:r>
      <w:r>
        <w:t xml:space="preserve">en la publicación del libro:” Optimización, Sustentabilidad y Políticas </w:t>
      </w:r>
      <w:r>
        <w:t xml:space="preserve">Públicas: Un enfoque robusto. Con el capítulo titulado </w:t>
      </w:r>
      <w:r>
        <w:t>“</w:t>
      </w:r>
      <w:proofErr w:type="spellStart"/>
      <w:r>
        <w:t>MakerSpace</w:t>
      </w:r>
      <w:proofErr w:type="spellEnd"/>
      <w:r>
        <w:t xml:space="preserve"> principio de un Modelo de Aprendizaje Acelerado, </w:t>
      </w:r>
      <w:r>
        <w:t xml:space="preserve">publicado por CENID EDITORIAL en 2023. </w:t>
      </w:r>
    </w:p>
    <w:p w14:paraId="18F5FC69" w14:textId="77777777" w:rsidR="00F24A36" w:rsidRDefault="004748F1">
      <w:pPr>
        <w:numPr>
          <w:ilvl w:val="0"/>
          <w:numId w:val="1"/>
        </w:numPr>
        <w:spacing w:after="55"/>
        <w:ind w:right="8" w:hanging="360"/>
      </w:pPr>
      <w:r>
        <w:t xml:space="preserve">Registro ante el INDAUTOR, como uno de los autores </w:t>
      </w:r>
      <w:r>
        <w:t>“Propuesta</w:t>
      </w:r>
      <w:r>
        <w:t xml:space="preserve"> de un modelo de Aprendizaje Acelerado Etapa I, Super </w:t>
      </w:r>
      <w:proofErr w:type="spellStart"/>
      <w:r>
        <w:t>MakerSpace</w:t>
      </w:r>
      <w:proofErr w:type="spellEnd"/>
      <w:r>
        <w:t xml:space="preserve">. </w:t>
      </w:r>
    </w:p>
    <w:p w14:paraId="2FE1054A" w14:textId="77777777" w:rsidR="00F24A36" w:rsidRDefault="004748F1">
      <w:pPr>
        <w:numPr>
          <w:ilvl w:val="0"/>
          <w:numId w:val="1"/>
        </w:numPr>
        <w:ind w:right="8" w:hanging="360"/>
      </w:pPr>
      <w:proofErr w:type="gramStart"/>
      <w:r>
        <w:t>Artículo :</w:t>
      </w:r>
      <w:proofErr w:type="gramEnd"/>
      <w:r>
        <w:t xml:space="preserve">“Modelo de Aprendizaje Acelerado Basado en Proyectos Reales del Sector Productivo y </w:t>
      </w:r>
      <w:r>
        <w:t xml:space="preserve">Social a partir del NCIE-ITCJ, Etapa I Súper </w:t>
      </w:r>
      <w:proofErr w:type="spellStart"/>
      <w:r>
        <w:t>MakerSpace</w:t>
      </w:r>
      <w:proofErr w:type="spellEnd"/>
      <w:r>
        <w:t xml:space="preserve"> (</w:t>
      </w:r>
      <w:proofErr w:type="gramStart"/>
      <w:r>
        <w:t>IPSUMTEC ,</w:t>
      </w:r>
      <w:proofErr w:type="gramEnd"/>
      <w:r>
        <w:t xml:space="preserve"> 2023). </w:t>
      </w:r>
      <w:r>
        <w:t xml:space="preserve">“Validación del Modelo </w:t>
      </w:r>
      <w:r>
        <w:t xml:space="preserve">de Aprendizaje Acelerado Basado en Proyectos Reales </w:t>
      </w:r>
      <w:r>
        <w:t xml:space="preserve">para la solución de problemas del Sector Productivo y Social a partir del NCIE-ITCJ (NEYART, en proceso). </w:t>
      </w:r>
    </w:p>
    <w:p w14:paraId="6694A3C0" w14:textId="77777777" w:rsidR="00F24A36" w:rsidRDefault="004748F1">
      <w:pPr>
        <w:spacing w:after="160" w:line="259" w:lineRule="auto"/>
        <w:ind w:left="721" w:firstLine="0"/>
        <w:jc w:val="left"/>
      </w:pPr>
      <w:r>
        <w:rPr>
          <w:b/>
        </w:rPr>
        <w:t xml:space="preserve"> </w:t>
      </w:r>
    </w:p>
    <w:p w14:paraId="6F5ADB9B" w14:textId="77777777" w:rsidR="00F24A36" w:rsidRDefault="004748F1">
      <w:pPr>
        <w:spacing w:after="160" w:line="259" w:lineRule="auto"/>
        <w:ind w:left="-5"/>
        <w:jc w:val="left"/>
      </w:pPr>
      <w:r>
        <w:rPr>
          <w:b/>
        </w:rPr>
        <w:t xml:space="preserve">Experiencia Laboral: </w:t>
      </w:r>
    </w:p>
    <w:p w14:paraId="0BA7C7DE" w14:textId="77777777" w:rsidR="00F24A36" w:rsidRDefault="004748F1">
      <w:pPr>
        <w:ind w:left="716" w:right="8"/>
      </w:pPr>
      <w:r>
        <w:t xml:space="preserve">Maestro del Centro de Bachillerato Tecnológico Agropecuario </w:t>
      </w:r>
      <w:r>
        <w:t>№</w:t>
      </w:r>
      <w:r>
        <w:t xml:space="preserve"> 170 de Guachochi Chihuahua y responsable del sector agrícola (1984 a 1987). </w:t>
      </w:r>
      <w:r>
        <w:t xml:space="preserve">Director del Instituto Tecnológico Agropecuario № 3 </w:t>
      </w:r>
      <w:r>
        <w:t xml:space="preserve">de Tuxtepec Oaxaca (1987 a 1988). Delegado Regional de la SEP en Tuxtepec Oaxaca (1988 a 1989). Director del Centro de Bachillerato Tecnológico </w:t>
      </w:r>
      <w:r>
        <w:t xml:space="preserve">Agropecuario № 38 Marte R. Gómez y Tobarito </w:t>
      </w:r>
      <w:r>
        <w:t xml:space="preserve">Cajeme Sonora. </w:t>
      </w:r>
      <w:proofErr w:type="gramStart"/>
      <w:r>
        <w:t>( 1990</w:t>
      </w:r>
      <w:proofErr w:type="gramEnd"/>
      <w:r>
        <w:t xml:space="preserve"> a 2000). Director del Instituto Tecnológico del Valle del Yaqui, Block 611, </w:t>
      </w:r>
    </w:p>
    <w:p w14:paraId="3EAB3B2F" w14:textId="77777777" w:rsidR="00F24A36" w:rsidRDefault="004748F1">
      <w:pPr>
        <w:ind w:left="716" w:right="8"/>
      </w:pPr>
      <w:r>
        <w:t xml:space="preserve">Valle del Yaqui Municipio de Bácum, Sonora (2001 a 2006). Director del Instituto Tecnológico de </w:t>
      </w:r>
    </w:p>
    <w:p w14:paraId="4A0A4201" w14:textId="77777777" w:rsidR="00F24A36" w:rsidRDefault="004748F1">
      <w:pPr>
        <w:ind w:left="716" w:right="8"/>
      </w:pPr>
      <w:r>
        <w:t xml:space="preserve">Guaymas (2006 a 2009). Rector de la Universidad Tecnológica del Sur de Sonora (2010 a 2015). </w:t>
      </w:r>
    </w:p>
    <w:p w14:paraId="06930898" w14:textId="77777777" w:rsidR="00F24A36" w:rsidRDefault="004748F1">
      <w:pPr>
        <w:spacing w:after="160" w:line="259" w:lineRule="auto"/>
        <w:ind w:left="709" w:firstLine="0"/>
        <w:jc w:val="left"/>
      </w:pPr>
      <w:r>
        <w:t xml:space="preserve">Despacho de Dirección del Instituto Tecnológico de Altamira Tamaulipas </w:t>
      </w:r>
      <w:proofErr w:type="gramStart"/>
      <w:r>
        <w:t>2015  2016</w:t>
      </w:r>
      <w:proofErr w:type="gramEnd"/>
      <w:r>
        <w:t xml:space="preserve">-9. Director del Tecnológico Nacional de México Campus Instituto Tecnológico de Ciudad Juárez Chihuahua (2016 a 2023). </w:t>
      </w:r>
    </w:p>
    <w:p w14:paraId="51BD55BB" w14:textId="77777777" w:rsidR="00F24A36" w:rsidRDefault="004748F1">
      <w:pPr>
        <w:spacing w:after="160" w:line="259" w:lineRule="auto"/>
        <w:ind w:left="-5"/>
        <w:jc w:val="left"/>
      </w:pPr>
      <w:r>
        <w:rPr>
          <w:b/>
        </w:rPr>
        <w:t xml:space="preserve"> </w:t>
      </w:r>
      <w:r>
        <w:rPr>
          <w:b/>
        </w:rPr>
        <w:t xml:space="preserve">Cursos recibidos y eventos estratégicos: </w:t>
      </w:r>
    </w:p>
    <w:p w14:paraId="678ECEB5" w14:textId="77777777" w:rsidR="00F24A36" w:rsidRDefault="004748F1">
      <w:pPr>
        <w:ind w:left="643" w:right="8"/>
      </w:pPr>
      <w:r>
        <w:t xml:space="preserve">De 1994 a 2019 se tuvieron participaciones internacionales con cursos, estancias y talleres en Tucson, Arizona; Quebec, Canadá; </w:t>
      </w:r>
      <w:proofErr w:type="spellStart"/>
      <w:r>
        <w:t>Republica</w:t>
      </w:r>
      <w:proofErr w:type="spellEnd"/>
      <w:r>
        <w:t xml:space="preserve"> de </w:t>
      </w:r>
      <w:proofErr w:type="spellStart"/>
      <w:proofErr w:type="gramStart"/>
      <w:r>
        <w:t>Cuba;Houston</w:t>
      </w:r>
      <w:proofErr w:type="spellEnd"/>
      <w:proofErr w:type="gramEnd"/>
      <w:r>
        <w:t xml:space="preserve">, Texas; Barcelona, España; Programa </w:t>
      </w:r>
    </w:p>
    <w:p w14:paraId="6C9CE58B" w14:textId="77777777" w:rsidR="00F24A36" w:rsidRDefault="004748F1">
      <w:pPr>
        <w:spacing w:after="0" w:line="259" w:lineRule="auto"/>
        <w:ind w:right="-5"/>
        <w:jc w:val="right"/>
      </w:pPr>
      <w:r>
        <w:t xml:space="preserve">Binacional MEXPROTEC. De igual forma como Rector, reuniones de trabajo en Paris, Montpellier y </w:t>
      </w:r>
    </w:p>
    <w:p w14:paraId="5A1F05FF" w14:textId="77777777" w:rsidR="00F24A36" w:rsidRDefault="004748F1">
      <w:pPr>
        <w:spacing w:after="166"/>
        <w:ind w:left="643" w:right="8"/>
      </w:pPr>
      <w:proofErr w:type="spellStart"/>
      <w:r>
        <w:t>Avignon</w:t>
      </w:r>
      <w:proofErr w:type="spellEnd"/>
      <w:r>
        <w:t xml:space="preserve">; Francia (IUT) desarrollados en puebla, México; mesa de Educación de Reuniones </w:t>
      </w:r>
      <w:proofErr w:type="spellStart"/>
      <w:r>
        <w:t>SonoraArizona</w:t>
      </w:r>
      <w:proofErr w:type="spellEnd"/>
      <w:r>
        <w:t xml:space="preserve">. </w:t>
      </w:r>
      <w:r>
        <w:t xml:space="preserve">Misión de Rectores Canadá 2015, en firma de convenios con Colegios Canadienses de </w:t>
      </w:r>
      <w:proofErr w:type="spellStart"/>
      <w:r>
        <w:t>Algonquin</w:t>
      </w:r>
      <w:proofErr w:type="spellEnd"/>
      <w:r>
        <w:t xml:space="preserve">, Ottawa CA y Georgian, Ontario CA, para impulso a la movilidad de estudiantes y profesores del Sistema de Universidades Tecnológicas y Politécnicas. </w:t>
      </w:r>
    </w:p>
    <w:p w14:paraId="7335F541" w14:textId="77777777" w:rsidR="00F24A36" w:rsidRDefault="004748F1">
      <w:pPr>
        <w:spacing w:after="160" w:line="259" w:lineRule="auto"/>
        <w:ind w:left="-5"/>
        <w:jc w:val="left"/>
      </w:pPr>
      <w:r>
        <w:rPr>
          <w:b/>
        </w:rPr>
        <w:t xml:space="preserve">Proyectos relevantes y gestión de recursos: </w:t>
      </w:r>
    </w:p>
    <w:p w14:paraId="780EB4D9" w14:textId="77777777" w:rsidR="00F24A36" w:rsidRDefault="004748F1">
      <w:pPr>
        <w:ind w:left="716" w:right="8"/>
      </w:pPr>
      <w:r>
        <w:t xml:space="preserve">Participación en el Impulso a la Conformación de Clusters de Logística y Transporte, Inteligencia </w:t>
      </w:r>
    </w:p>
    <w:p w14:paraId="673CDAF2" w14:textId="77777777" w:rsidR="00F24A36" w:rsidRDefault="004748F1">
      <w:pPr>
        <w:ind w:left="716" w:right="8"/>
      </w:pPr>
      <w:r>
        <w:t xml:space="preserve">Artificial y Manufactura Avanzada en el Estado de Chihuahua. Presentación de Proyectos </w:t>
      </w:r>
    </w:p>
    <w:p w14:paraId="24A86855" w14:textId="77777777" w:rsidR="00F24A36" w:rsidRDefault="004748F1">
      <w:pPr>
        <w:ind w:left="716" w:right="8"/>
      </w:pPr>
      <w:r>
        <w:t xml:space="preserve">Estratégicos: Nodo de Creatividad, Innovación Tecnológica y Emprendimiento, y del Centro de </w:t>
      </w:r>
    </w:p>
    <w:p w14:paraId="6BB7465D" w14:textId="77777777" w:rsidR="00F24A36" w:rsidRDefault="004748F1">
      <w:pPr>
        <w:ind w:left="716" w:right="8"/>
      </w:pPr>
      <w:r>
        <w:t xml:space="preserve">Investigación en Manufactura Avanzada a la secretaria de Innovación y Desarrollo Económico del Gobierno del Estado de Chihuahua, y a Empresarios de la Región de Cd. Juárez y Estado de Chihuahua. Impulsor del Proyecto Gran Visión de Infraestructura Tecnológica para Ciudad Juárez en apoyo al Desarrollo Regional y Nacional. </w:t>
      </w:r>
      <w:r>
        <w:t xml:space="preserve">Presentación del Proyecto Gran Visión de Infraestructura Tecnológica a la Universidad de Texas en El Paso. Como propuesta para impulsar conjuntamente el </w:t>
      </w:r>
    </w:p>
    <w:p w14:paraId="7113548B" w14:textId="77777777" w:rsidR="00F24A36" w:rsidRDefault="004748F1">
      <w:pPr>
        <w:ind w:left="716" w:right="8"/>
      </w:pPr>
      <w:r>
        <w:lastRenderedPageBreak/>
        <w:t xml:space="preserve">Desarrollo Binacional. Gestor ante la Secretaría de Educación Pública y Tecnológico Nacional de </w:t>
      </w:r>
    </w:p>
    <w:p w14:paraId="0D9F54F5" w14:textId="77777777" w:rsidR="00F24A36" w:rsidRDefault="004748F1">
      <w:pPr>
        <w:ind w:left="716" w:right="8"/>
      </w:pPr>
      <w:r>
        <w:t xml:space="preserve">México de la Construcción y Equipamiento de la Segunda Etapa del Nodo de Creatividad Innovación Tecnológica y Emprendimiento del Tecnológico de Ciudad Juárez, por un monto de $20´000,000.00 </w:t>
      </w:r>
    </w:p>
    <w:p w14:paraId="348AE33E" w14:textId="77777777" w:rsidR="00F24A36" w:rsidRDefault="004748F1">
      <w:pPr>
        <w:ind w:left="716" w:right="8"/>
      </w:pPr>
      <w:r>
        <w:t xml:space="preserve">(VEINTE MILLONES DE PESOS 00/100 M.N.). Coorganizador en coordinación </w:t>
      </w:r>
      <w:r>
        <w:t xml:space="preserve">con el Centro Familiar </w:t>
      </w:r>
    </w:p>
    <w:p w14:paraId="4F3C89C1" w14:textId="77777777" w:rsidR="00F24A36" w:rsidRDefault="004748F1">
      <w:pPr>
        <w:spacing w:after="166"/>
        <w:ind w:left="716" w:right="8"/>
      </w:pPr>
      <w:r>
        <w:t xml:space="preserve">para Integración y Crecimiento A.C. del Foro Internacional de Convivencia y de Paz, con la participación de la academia, los tres niveles de gobierno y asociaciones civiles promotoras de paz. (2019). </w:t>
      </w:r>
    </w:p>
    <w:p w14:paraId="607D8ED9" w14:textId="77777777" w:rsidR="00F24A36" w:rsidRDefault="004748F1">
      <w:pPr>
        <w:spacing w:after="160" w:line="259" w:lineRule="auto"/>
        <w:ind w:left="-5"/>
        <w:jc w:val="left"/>
      </w:pPr>
      <w:r>
        <w:rPr>
          <w:b/>
        </w:rPr>
        <w:t xml:space="preserve">Foros y reuniones relevantes: </w:t>
      </w:r>
    </w:p>
    <w:p w14:paraId="4BDDFD96" w14:textId="77777777" w:rsidR="00F24A36" w:rsidRDefault="004748F1">
      <w:pPr>
        <w:ind w:left="716" w:right="8"/>
      </w:pPr>
      <w:r>
        <w:t xml:space="preserve">Participación en reunión nacional de ANUIES para impulsar el programa juntos por la paz ¨Estrategia </w:t>
      </w:r>
    </w:p>
    <w:p w14:paraId="1E564CC5" w14:textId="77777777" w:rsidR="00F24A36" w:rsidRDefault="004748F1">
      <w:pPr>
        <w:ind w:left="716" w:right="8"/>
      </w:pPr>
      <w:r>
        <w:t xml:space="preserve">Nacional de Prevención de Adicciones¨, organizada por la subsecretaría de educación superior y la </w:t>
      </w:r>
    </w:p>
    <w:p w14:paraId="6FCBDCE8" w14:textId="77777777" w:rsidR="00F24A36" w:rsidRDefault="004748F1">
      <w:pPr>
        <w:ind w:left="716" w:right="8"/>
      </w:pPr>
      <w:r>
        <w:t xml:space="preserve">ANUIES. (2019). Participación en Reunión Nacional de </w:t>
      </w:r>
      <w:proofErr w:type="gramStart"/>
      <w:r>
        <w:t>Directores</w:t>
      </w:r>
      <w:proofErr w:type="gramEnd"/>
      <w:r>
        <w:t xml:space="preserve"> del Tecnológico Nacional de México en Puebla, donde se hace pronunciamiento para que los Institutos Tecnológicos de México, seamos promotores de la Cultura de Paz. (f2020). </w:t>
      </w:r>
      <w:r>
        <w:t xml:space="preserve">Promotor en coordinación con CFIC A.C. de evento donde el Instituto Tecnológico de Ciudad Juárez, es declarado territorio de paz ante la presencia de la comunidad tecnológica, los tres niveles de gobierno y asociaciones civiles, obteniendo con esto becas para la formación de promotores de paz. (2020).  </w:t>
      </w:r>
      <w:r>
        <w:t xml:space="preserve">Coordinador de la mesa emprendimiento asociativo dentro del foro de vinculación región frontera norte ¨Educación Dual y Emprendimiento Asociativo, como palanca del desarrollo social, organizado por la Subsecretaria de Educación Superior, ANUIES y Fundación Educación Superior Empresa FESE. (2020). </w:t>
      </w:r>
      <w:r>
        <w:t xml:space="preserve">Participación en Foro Internacional PERFORMANCE ante la pandemia para impulsar la reactivación productiva, social y académica, participando en representación del ITCJ en colaboración la Mega Región Sonora Arizona y PII Network. Desarrollándose un sistema de Gestión de Seguridad Sanitaria y su herramienta diagnóstico TOOLBOX.  (2020). </w:t>
      </w:r>
      <w:r>
        <w:t xml:space="preserve">Impulsor del Nodo de creatividad innovación y emprendimiento del </w:t>
      </w:r>
      <w:proofErr w:type="gramStart"/>
      <w:r>
        <w:t>ITCJ</w:t>
      </w:r>
      <w:proofErr w:type="gramEnd"/>
      <w:r>
        <w:t xml:space="preserve"> así como de la Red de Nodos, en los Institutos Tecnológicos del Estado de Chihuahua, en apoyo a la formación profesional y al desarrollo local, regional y nacional, con perspectiva internacional, impulsando tecnologías emergentes, para la industria 4.0. Ponente en Foro Nacional de Consulta sobre el anteproyecto de Ley general en materia de Humanidades Ciencia, Tecnologías e Innovación </w:t>
      </w:r>
      <w:r>
        <w:t>(2021). Con la propuesta modelo de vinculación efectivo entre la academia, gobiernos y el sector productivo y social, basado en el modelo de innovación y desarrollo de la Penta Hélice (</w:t>
      </w:r>
      <w:proofErr w:type="spellStart"/>
      <w:r>
        <w:t>Conacyt</w:t>
      </w:r>
      <w:proofErr w:type="spellEnd"/>
      <w:r>
        <w:t xml:space="preserve"> 2019).  Organizador del Seminario Académico de Recursos Naturales en el ITCJ, el cual se desarrollará entre mayo y noviembre 2021, habiéndose ya desarrollado el Foro del Agua. (2021). Ponente en el Seminario Académico de </w:t>
      </w:r>
      <w:r>
        <w:t xml:space="preserve">Recursos Naturales con el tema: Proyectos Estratégicos del ITCJ y su Modelo de Vinculación Efectiva. (2021). Presentación de la Certificación Internacional del Sistema de Gestión de Seguridad Sanitaria para un regreso seguro a clases, ante el Consejo Directivo del Instituto Tecnológico de Ciudad Juárez, y ante la comunidad de la extensión Ciudad del Conocimiento del mismo instituto. (2021). Presentación del Nodo de Creatividad Innovación </w:t>
      </w:r>
    </w:p>
    <w:p w14:paraId="7AE6AB16" w14:textId="77777777" w:rsidR="00F24A36" w:rsidRDefault="004748F1">
      <w:pPr>
        <w:ind w:left="716" w:right="8"/>
      </w:pPr>
      <w:r>
        <w:t xml:space="preserve">Tecnológica y Emprendimiento y del Sistema de Gestión de Seguridad Sanitaria del ITCJ ante el </w:t>
      </w:r>
    </w:p>
    <w:p w14:paraId="7E3E601A" w14:textId="77777777" w:rsidR="00F24A36" w:rsidRDefault="004748F1">
      <w:pPr>
        <w:spacing w:after="166"/>
        <w:ind w:left="716" w:right="8"/>
      </w:pPr>
      <w:r>
        <w:t xml:space="preserve">Consejo de Vinculación del Instituto Tecnológico de Guaymas (2022).  Distinción Pública por años 2020 y 2021. Reconocido entre los 31 lideres que engrandecen a Ciudad Juárez por Periódico Norte de Ciudad Juárez, Chihuahua (2021). Nombramiento de Embajador de Resiliencia expedido por la Comunidad Latinoamericana de Resiliencia de la FES Iztacala de la Universidad Nacional Autónoma de México (2022). </w:t>
      </w:r>
      <w:proofErr w:type="spellStart"/>
      <w:r>
        <w:t>Actualmete</w:t>
      </w:r>
      <w:proofErr w:type="spellEnd"/>
      <w:r>
        <w:t xml:space="preserve">, asesor en materia de Vinculación con el Sector Productivo y Social de Educación Media Superior y Superior del Senador de la Republica electo por el Estado de Chihuahua Ing. Juan Carlos Loera de la Rosa.  </w:t>
      </w:r>
    </w:p>
    <w:p w14:paraId="39F9C20D" w14:textId="77777777" w:rsidR="00F24A36" w:rsidRDefault="004748F1">
      <w:pPr>
        <w:spacing w:after="0" w:line="259" w:lineRule="auto"/>
        <w:ind w:left="993" w:firstLine="0"/>
        <w:jc w:val="left"/>
      </w:pPr>
      <w:r>
        <w:lastRenderedPageBreak/>
        <w:t xml:space="preserve">                                                                 </w:t>
      </w:r>
    </w:p>
    <w:p w14:paraId="3D964942" w14:textId="77777777" w:rsidR="00F24A36" w:rsidRDefault="004748F1">
      <w:pPr>
        <w:spacing w:after="160" w:line="259" w:lineRule="auto"/>
        <w:ind w:right="-5"/>
        <w:jc w:val="right"/>
      </w:pPr>
      <w:r>
        <w:t xml:space="preserve">   Ciudad Juárez, Chihuahua a 07 de agosto de 2024. </w:t>
      </w:r>
    </w:p>
    <w:p w14:paraId="49854F54" w14:textId="77777777" w:rsidR="00F24A36" w:rsidRDefault="004748F1">
      <w:pPr>
        <w:spacing w:after="0" w:line="259" w:lineRule="auto"/>
        <w:ind w:left="0" w:right="10" w:firstLine="0"/>
        <w:jc w:val="right"/>
      </w:pPr>
      <w:r>
        <w:rPr>
          <w:b/>
        </w:rPr>
        <w:t xml:space="preserve">Mtro. Hermenegildo Lagarda Leyva. </w:t>
      </w:r>
      <w:r>
        <w:rPr>
          <w:sz w:val="20"/>
        </w:rPr>
        <w:t xml:space="preserve"> </w:t>
      </w:r>
    </w:p>
    <w:sectPr w:rsidR="00F24A36">
      <w:pgSz w:w="12240" w:h="15840"/>
      <w:pgMar w:top="720" w:right="1175" w:bottom="776"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45810" w14:textId="77777777" w:rsidR="004748F1" w:rsidRDefault="004748F1" w:rsidP="00D81D40">
      <w:pPr>
        <w:spacing w:after="0" w:line="240" w:lineRule="auto"/>
      </w:pPr>
      <w:r>
        <w:separator/>
      </w:r>
    </w:p>
  </w:endnote>
  <w:endnote w:type="continuationSeparator" w:id="0">
    <w:p w14:paraId="74874B94" w14:textId="77777777" w:rsidR="004748F1" w:rsidRDefault="004748F1" w:rsidP="00D81D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B4E28" w14:textId="77777777" w:rsidR="004748F1" w:rsidRDefault="004748F1" w:rsidP="00D81D40">
      <w:pPr>
        <w:spacing w:after="0" w:line="240" w:lineRule="auto"/>
      </w:pPr>
      <w:r>
        <w:separator/>
      </w:r>
    </w:p>
  </w:footnote>
  <w:footnote w:type="continuationSeparator" w:id="0">
    <w:p w14:paraId="53D317FC" w14:textId="77777777" w:rsidR="004748F1" w:rsidRDefault="004748F1" w:rsidP="00D81D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7C526F"/>
    <w:multiLevelType w:val="hybridMultilevel"/>
    <w:tmpl w:val="62D85900"/>
    <w:lvl w:ilvl="0" w:tplc="AB4C2C66">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2D68E90">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0C09F76">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7D49754">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83C34AC">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3C6CFB2">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5026930">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73CD4B4">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BF203DA">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915820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A36"/>
    <w:rsid w:val="004748F1"/>
    <w:rsid w:val="009C31C2"/>
    <w:rsid w:val="00D81D40"/>
    <w:rsid w:val="00F24A3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EB887"/>
  <w15:docId w15:val="{5D4BFE35-37C5-45AF-A092-8AE5733E2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MX" w:eastAsia="es-MX"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9" w:line="252" w:lineRule="auto"/>
      <w:ind w:left="10" w:hanging="10"/>
      <w:jc w:val="both"/>
    </w:pPr>
    <w:rPr>
      <w:rFonts w:ascii="Calibri" w:eastAsia="Calibri" w:hAnsi="Calibri" w:cs="Calibri"/>
      <w:color w:val="00000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81D4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81D40"/>
    <w:rPr>
      <w:rFonts w:ascii="Calibri" w:eastAsia="Calibri" w:hAnsi="Calibri" w:cs="Calibri"/>
      <w:color w:val="000000"/>
    </w:rPr>
  </w:style>
  <w:style w:type="paragraph" w:styleId="Piedepgina">
    <w:name w:val="footer"/>
    <w:basedOn w:val="Normal"/>
    <w:link w:val="PiedepginaCar"/>
    <w:uiPriority w:val="99"/>
    <w:unhideWhenUsed/>
    <w:rsid w:val="00D81D4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81D40"/>
    <w:rPr>
      <w:rFonts w:ascii="Calibri" w:eastAsia="Calibri" w:hAnsi="Calibri" w:cs="Calibri"/>
      <w:color w:val="000000"/>
    </w:rPr>
  </w:style>
  <w:style w:type="character" w:styleId="Hipervnculo">
    <w:name w:val="Hyperlink"/>
    <w:basedOn w:val="Fuentedeprrafopredeter"/>
    <w:uiPriority w:val="99"/>
    <w:unhideWhenUsed/>
    <w:rsid w:val="00D81D40"/>
    <w:rPr>
      <w:color w:val="0563C1" w:themeColor="hyperlink"/>
      <w:u w:val="single"/>
    </w:rPr>
  </w:style>
  <w:style w:type="character" w:styleId="Mencinsinresolver">
    <w:name w:val="Unresolved Mention"/>
    <w:basedOn w:val="Fuentedeprrafopredeter"/>
    <w:uiPriority w:val="99"/>
    <w:semiHidden/>
    <w:unhideWhenUsed/>
    <w:rsid w:val="00D81D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ettings" Target="settings.xml"/><Relationship Id="rId7" Type="http://schemas.openxmlformats.org/officeDocument/2006/relationships/hyperlink" Target="https://doi.org/10.23913/cdhis.v11i22.2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1361</Words>
  <Characters>7490</Characters>
  <Application>Microsoft Office Word</Application>
  <DocSecurity>0</DocSecurity>
  <Lines>62</Lines>
  <Paragraphs>17</Paragraphs>
  <ScaleCrop>false</ScaleCrop>
  <Company/>
  <LinksUpToDate>false</LinksUpToDate>
  <CharactersWithSpaces>8834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SYLVIA</dc:creator>
  <cp:keywords/>
  <cp:lastModifiedBy>L. ANAID DE LA CRUZ</cp:lastModifiedBy>
  <cp:revision>2</cp:revision>
  <dcterms:created xsi:type="dcterms:W3CDTF">2026-08-05T19:12:00Z</dcterms:created>
  <dcterms:modified xsi:type="dcterms:W3CDTF">2026-08-05T19:12:00Z</dcterms:modified>
</cp:coreProperties>
</file>