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theme/themeOverride7.xml" ContentType="application/vnd.openxmlformats-officedocument.themeOverride+xml"/>
  <Override PartName="/word/charts/chart14.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6AE8" w14:textId="2DAC5A22" w:rsidR="002272A5" w:rsidRDefault="002272A5" w:rsidP="00703A8C">
      <w:pPr>
        <w:spacing w:after="0" w:line="240" w:lineRule="auto"/>
        <w:jc w:val="right"/>
        <w:rPr>
          <w:rFonts w:ascii="Times New Roman" w:eastAsia="Calibri" w:hAnsi="Times New Roman" w:cs="Times New Roman"/>
          <w:b/>
          <w:sz w:val="32"/>
          <w:szCs w:val="32"/>
        </w:rPr>
      </w:pPr>
      <w:r w:rsidRPr="00D92C6B">
        <w:rPr>
          <w:rFonts w:ascii="Times New Roman" w:hAnsi="Times New Roman" w:cs="Times New Roman"/>
          <w:b/>
          <w:bCs/>
          <w:i/>
          <w:iCs/>
          <w:szCs w:val="24"/>
        </w:rPr>
        <w:t>Artículos científico</w:t>
      </w:r>
      <w:r w:rsidRPr="002272A5">
        <w:rPr>
          <w:rFonts w:ascii="Times New Roman" w:hAnsi="Times New Roman" w:cs="Times New Roman"/>
          <w:b/>
          <w:bCs/>
          <w:i/>
          <w:iCs/>
          <w:szCs w:val="24"/>
        </w:rPr>
        <w:t>s</w:t>
      </w:r>
    </w:p>
    <w:p w14:paraId="6C10B120" w14:textId="13EA67E9" w:rsidR="00295671" w:rsidRPr="002272A5" w:rsidRDefault="002272A5" w:rsidP="002272A5">
      <w:pPr>
        <w:spacing w:after="0"/>
        <w:jc w:val="right"/>
        <w:rPr>
          <w:rFonts w:ascii="Calibri" w:eastAsia="Times New Roman" w:hAnsi="Calibri" w:cs="Calibri"/>
          <w:b/>
          <w:color w:val="000000"/>
          <w:sz w:val="32"/>
          <w:szCs w:val="32"/>
          <w:lang w:eastAsia="es-MX"/>
        </w:rPr>
      </w:pPr>
      <w:r>
        <w:rPr>
          <w:rFonts w:ascii="Calibri" w:eastAsia="Times New Roman" w:hAnsi="Calibri" w:cs="Calibri"/>
          <w:b/>
          <w:color w:val="000000"/>
          <w:sz w:val="32"/>
          <w:szCs w:val="32"/>
          <w:lang w:eastAsia="es-MX"/>
        </w:rPr>
        <w:br/>
      </w:r>
      <w:r w:rsidR="00295671" w:rsidRPr="002272A5">
        <w:rPr>
          <w:rFonts w:ascii="Calibri" w:eastAsia="Times New Roman" w:hAnsi="Calibri" w:cs="Calibri"/>
          <w:b/>
          <w:color w:val="000000"/>
          <w:sz w:val="32"/>
          <w:szCs w:val="32"/>
          <w:lang w:eastAsia="es-MX"/>
        </w:rPr>
        <w:t>Participación comunitaria de las mujeres en la vida social de la comunidad de La Ciénega municipio de Malinaltepec, Guerrero</w:t>
      </w:r>
    </w:p>
    <w:p w14:paraId="53B6618A" w14:textId="77777777" w:rsidR="00703A8C" w:rsidRPr="002272A5" w:rsidRDefault="00703A8C" w:rsidP="002272A5">
      <w:pPr>
        <w:spacing w:after="0"/>
        <w:jc w:val="right"/>
        <w:rPr>
          <w:rFonts w:ascii="Calibri" w:eastAsia="Times New Roman" w:hAnsi="Calibri" w:cs="Calibri"/>
          <w:b/>
          <w:color w:val="000000"/>
          <w:sz w:val="32"/>
          <w:szCs w:val="32"/>
          <w:lang w:eastAsia="es-MX"/>
        </w:rPr>
      </w:pPr>
    </w:p>
    <w:p w14:paraId="7C2D09CD" w14:textId="3843457E" w:rsidR="00EC4467" w:rsidRPr="002272A5" w:rsidRDefault="002272A5" w:rsidP="002272A5">
      <w:pPr>
        <w:pStyle w:val="Sinespaciado"/>
        <w:spacing w:line="276" w:lineRule="auto"/>
        <w:jc w:val="right"/>
        <w:rPr>
          <w:rFonts w:ascii="Calibri" w:eastAsia="Times New Roman" w:hAnsi="Calibri" w:cs="Calibri"/>
          <w:b/>
          <w:i/>
          <w:iCs/>
          <w:color w:val="000000"/>
          <w:sz w:val="28"/>
          <w:szCs w:val="28"/>
          <w:lang w:val="en-US" w:eastAsia="es-MX"/>
        </w:rPr>
      </w:pPr>
      <w:r w:rsidRPr="002272A5">
        <w:rPr>
          <w:rFonts w:ascii="Calibri" w:eastAsia="Times New Roman" w:hAnsi="Calibri" w:cs="Calibri"/>
          <w:b/>
          <w:i/>
          <w:iCs/>
          <w:color w:val="000000"/>
          <w:sz w:val="28"/>
          <w:szCs w:val="28"/>
          <w:lang w:val="en-US" w:eastAsia="es-MX"/>
        </w:rPr>
        <w:t xml:space="preserve">Community participation of women in the social life in the community of the </w:t>
      </w:r>
      <w:proofErr w:type="spellStart"/>
      <w:r w:rsidRPr="002272A5">
        <w:rPr>
          <w:rFonts w:ascii="Calibri" w:eastAsia="Times New Roman" w:hAnsi="Calibri" w:cs="Calibri"/>
          <w:b/>
          <w:i/>
          <w:iCs/>
          <w:color w:val="000000"/>
          <w:sz w:val="28"/>
          <w:szCs w:val="28"/>
          <w:lang w:val="en-US" w:eastAsia="es-MX"/>
        </w:rPr>
        <w:t>ciénega</w:t>
      </w:r>
      <w:proofErr w:type="spellEnd"/>
      <w:r w:rsidRPr="002272A5">
        <w:rPr>
          <w:rFonts w:ascii="Calibri" w:eastAsia="Times New Roman" w:hAnsi="Calibri" w:cs="Calibri"/>
          <w:b/>
          <w:i/>
          <w:iCs/>
          <w:color w:val="000000"/>
          <w:sz w:val="28"/>
          <w:szCs w:val="28"/>
          <w:lang w:val="en-US" w:eastAsia="es-MX"/>
        </w:rPr>
        <w:t xml:space="preserve">, municipality of </w:t>
      </w:r>
      <w:proofErr w:type="spellStart"/>
      <w:r w:rsidR="002B6EB0">
        <w:rPr>
          <w:rFonts w:ascii="Calibri" w:eastAsia="Times New Roman" w:hAnsi="Calibri" w:cs="Calibri"/>
          <w:b/>
          <w:i/>
          <w:iCs/>
          <w:color w:val="000000"/>
          <w:sz w:val="28"/>
          <w:szCs w:val="28"/>
          <w:lang w:val="en-US" w:eastAsia="es-MX"/>
        </w:rPr>
        <w:t>M</w:t>
      </w:r>
      <w:r w:rsidRPr="002272A5">
        <w:rPr>
          <w:rFonts w:ascii="Calibri" w:eastAsia="Times New Roman" w:hAnsi="Calibri" w:cs="Calibri"/>
          <w:b/>
          <w:i/>
          <w:iCs/>
          <w:color w:val="000000"/>
          <w:sz w:val="28"/>
          <w:szCs w:val="28"/>
          <w:lang w:val="en-US" w:eastAsia="es-MX"/>
        </w:rPr>
        <w:t>alinaltepec</w:t>
      </w:r>
      <w:proofErr w:type="spellEnd"/>
      <w:r w:rsidRPr="002272A5">
        <w:rPr>
          <w:rFonts w:ascii="Calibri" w:eastAsia="Times New Roman" w:hAnsi="Calibri" w:cs="Calibri"/>
          <w:b/>
          <w:i/>
          <w:iCs/>
          <w:color w:val="000000"/>
          <w:sz w:val="28"/>
          <w:szCs w:val="28"/>
          <w:lang w:val="en-US" w:eastAsia="es-MX"/>
        </w:rPr>
        <w:t xml:space="preserve">, </w:t>
      </w:r>
      <w:r w:rsidR="002B6EB0">
        <w:rPr>
          <w:rFonts w:ascii="Calibri" w:eastAsia="Times New Roman" w:hAnsi="Calibri" w:cs="Calibri"/>
          <w:b/>
          <w:i/>
          <w:iCs/>
          <w:color w:val="000000"/>
          <w:sz w:val="28"/>
          <w:szCs w:val="28"/>
          <w:lang w:val="en-US" w:eastAsia="es-MX"/>
        </w:rPr>
        <w:t>G</w:t>
      </w:r>
      <w:r w:rsidRPr="002272A5">
        <w:rPr>
          <w:rFonts w:ascii="Calibri" w:eastAsia="Times New Roman" w:hAnsi="Calibri" w:cs="Calibri"/>
          <w:b/>
          <w:i/>
          <w:iCs/>
          <w:color w:val="000000"/>
          <w:sz w:val="28"/>
          <w:szCs w:val="28"/>
          <w:lang w:val="en-US" w:eastAsia="es-MX"/>
        </w:rPr>
        <w:t>uerrero</w:t>
      </w:r>
    </w:p>
    <w:p w14:paraId="433FA86C" w14:textId="77777777" w:rsidR="00EC4467" w:rsidRPr="002272A5" w:rsidRDefault="00EC4467" w:rsidP="00DE001A">
      <w:pPr>
        <w:spacing w:after="0" w:line="240" w:lineRule="auto"/>
        <w:jc w:val="right"/>
        <w:rPr>
          <w:rFonts w:ascii="Times New Roman" w:eastAsia="Calibri" w:hAnsi="Times New Roman" w:cs="Times New Roman"/>
          <w:b/>
          <w:i/>
          <w:iCs/>
          <w:sz w:val="28"/>
          <w:szCs w:val="28"/>
          <w:lang w:val="en-US"/>
        </w:rPr>
      </w:pPr>
    </w:p>
    <w:p w14:paraId="40228539" w14:textId="6565D869" w:rsidR="00D45604" w:rsidRPr="002272A5" w:rsidRDefault="00D45604" w:rsidP="002272A5">
      <w:pPr>
        <w:spacing w:after="0"/>
        <w:ind w:right="-1"/>
        <w:jc w:val="right"/>
        <w:rPr>
          <w:rFonts w:eastAsia="Calibri" w:cstheme="minorHAnsi"/>
          <w:b/>
          <w:sz w:val="24"/>
          <w:szCs w:val="24"/>
        </w:rPr>
      </w:pPr>
      <w:r w:rsidRPr="002272A5">
        <w:rPr>
          <w:rFonts w:eastAsia="Calibri" w:cstheme="minorHAnsi"/>
          <w:b/>
          <w:sz w:val="24"/>
          <w:szCs w:val="24"/>
        </w:rPr>
        <w:t>Raúl Nicolás Valdés</w:t>
      </w:r>
    </w:p>
    <w:p w14:paraId="70B8C5D9" w14:textId="036180D7" w:rsidR="00703A8C" w:rsidRPr="002272A5" w:rsidRDefault="00703A8C" w:rsidP="002272A5">
      <w:pPr>
        <w:spacing w:after="0"/>
        <w:ind w:right="-1"/>
        <w:jc w:val="right"/>
        <w:rPr>
          <w:rFonts w:ascii="Times New Roman" w:eastAsia="Calibri" w:hAnsi="Times New Roman" w:cs="Times New Roman"/>
          <w:bCs/>
          <w:sz w:val="24"/>
          <w:szCs w:val="24"/>
        </w:rPr>
      </w:pPr>
      <w:r w:rsidRPr="002272A5">
        <w:rPr>
          <w:rFonts w:ascii="Times New Roman" w:eastAsia="Calibri" w:hAnsi="Times New Roman" w:cs="Times New Roman"/>
          <w:bCs/>
          <w:sz w:val="24"/>
          <w:szCs w:val="24"/>
        </w:rPr>
        <w:t>Universidad Intercultural del Estado de Guerrero</w:t>
      </w:r>
      <w:r w:rsidR="002272A5" w:rsidRPr="002272A5">
        <w:rPr>
          <w:rFonts w:ascii="Times New Roman" w:eastAsia="Calibri" w:hAnsi="Times New Roman" w:cs="Times New Roman"/>
          <w:bCs/>
          <w:sz w:val="24"/>
          <w:szCs w:val="24"/>
        </w:rPr>
        <w:t>, México</w:t>
      </w:r>
    </w:p>
    <w:p w14:paraId="075DB16E" w14:textId="28DE080F" w:rsidR="00D45604" w:rsidRPr="002272A5" w:rsidRDefault="00D45604" w:rsidP="002272A5">
      <w:pPr>
        <w:spacing w:after="0"/>
        <w:ind w:right="-1"/>
        <w:jc w:val="right"/>
        <w:rPr>
          <w:rFonts w:eastAsia="Calibri" w:cstheme="minorHAnsi"/>
          <w:bCs/>
          <w:sz w:val="20"/>
          <w:szCs w:val="20"/>
        </w:rPr>
      </w:pPr>
      <w:r w:rsidRPr="002272A5">
        <w:rPr>
          <w:rFonts w:eastAsia="Calibri" w:cstheme="minorHAnsi"/>
          <w:bCs/>
          <w:color w:val="FF0000"/>
          <w:sz w:val="24"/>
          <w:szCs w:val="24"/>
        </w:rPr>
        <w:t>nicolas78041@hotmail.com</w:t>
      </w:r>
    </w:p>
    <w:p w14:paraId="6046B61C" w14:textId="67C70E4B" w:rsidR="00377ABC" w:rsidRPr="002272A5" w:rsidRDefault="002272A5" w:rsidP="00B04049">
      <w:pPr>
        <w:spacing w:after="0" w:line="240" w:lineRule="auto"/>
        <w:ind w:right="-1"/>
        <w:rPr>
          <w:rFonts w:eastAsia="Calibri" w:cstheme="minorHAnsi"/>
          <w:b/>
          <w:sz w:val="28"/>
          <w:szCs w:val="28"/>
        </w:rPr>
      </w:pPr>
      <w:r>
        <w:rPr>
          <w:rFonts w:ascii="Times New Roman" w:eastAsia="Calibri" w:hAnsi="Times New Roman" w:cs="Times New Roman"/>
          <w:b/>
          <w:sz w:val="32"/>
          <w:szCs w:val="32"/>
        </w:rPr>
        <w:br/>
      </w:r>
      <w:r w:rsidR="00377ABC" w:rsidRPr="002272A5">
        <w:rPr>
          <w:rFonts w:eastAsia="Calibri" w:cstheme="minorHAnsi"/>
          <w:b/>
          <w:sz w:val="28"/>
          <w:szCs w:val="28"/>
        </w:rPr>
        <w:t>Resumen</w:t>
      </w:r>
    </w:p>
    <w:p w14:paraId="67BEA201" w14:textId="0EC96C26" w:rsidR="008D6821" w:rsidRPr="003E1020" w:rsidRDefault="00D45604" w:rsidP="00377ABC">
      <w:pPr>
        <w:spacing w:after="0" w:line="360" w:lineRule="auto"/>
        <w:ind w:right="-1"/>
        <w:jc w:val="both"/>
        <w:rPr>
          <w:rFonts w:ascii="Times New Roman" w:eastAsia="Calibri" w:hAnsi="Times New Roman" w:cs="Times New Roman"/>
          <w:b/>
          <w:sz w:val="32"/>
          <w:szCs w:val="32"/>
        </w:rPr>
      </w:pPr>
      <w:r w:rsidRPr="003E1020">
        <w:rPr>
          <w:rFonts w:ascii="Times New Roman" w:eastAsia="Calibri" w:hAnsi="Times New Roman" w:cs="Times New Roman"/>
          <w:sz w:val="24"/>
          <w:szCs w:val="24"/>
        </w:rPr>
        <w:t xml:space="preserve">El objetivo de este trabajo </w:t>
      </w:r>
      <w:r w:rsidR="00403162" w:rsidRPr="003E1020">
        <w:rPr>
          <w:rFonts w:ascii="Times New Roman" w:eastAsia="Calibri" w:hAnsi="Times New Roman" w:cs="Times New Roman"/>
          <w:sz w:val="24"/>
          <w:szCs w:val="24"/>
        </w:rPr>
        <w:t>fue</w:t>
      </w:r>
      <w:r w:rsidRPr="003E1020">
        <w:rPr>
          <w:rFonts w:ascii="Times New Roman" w:eastAsia="Calibri" w:hAnsi="Times New Roman" w:cs="Times New Roman"/>
          <w:sz w:val="24"/>
          <w:szCs w:val="24"/>
        </w:rPr>
        <w:t xml:space="preserve"> estudiar la participación comunitaria de las mujeres en diferentes ámbitos de la vida social en la comunidad de La Ciénega, municipio de Malinaltepec, Guerrero-México. Esto con el fin de encontrar explicaciones de los actores de la comunidad donde se sitúa el estudio en torno a la relación que tienen los habitantes sobre el género desde la visión cultural, educativa, política, familiar y antropológica, a partir de sus formas de vida en la comunidad. Se hace hincapié de que el estudio se desarrolla en una comunidad originaria M</w:t>
      </w:r>
      <w:r w:rsidRPr="003E1020">
        <w:rPr>
          <w:rFonts w:ascii="Times New Roman" w:eastAsia="Calibri" w:hAnsi="Times New Roman" w:cs="Times New Roman"/>
          <w:sz w:val="24"/>
          <w:szCs w:val="24"/>
          <w:u w:val="single"/>
        </w:rPr>
        <w:t>e</w:t>
      </w:r>
      <w:r w:rsidRPr="003E1020">
        <w:rPr>
          <w:rFonts w:ascii="Times New Roman" w:eastAsia="Calibri" w:hAnsi="Times New Roman" w:cs="Times New Roman"/>
          <w:sz w:val="24"/>
          <w:szCs w:val="24"/>
        </w:rPr>
        <w:t>´ph</w:t>
      </w:r>
      <w:r w:rsidRPr="003E1020">
        <w:rPr>
          <w:rFonts w:ascii="Times New Roman" w:eastAsia="Calibri" w:hAnsi="Times New Roman" w:cs="Times New Roman"/>
          <w:sz w:val="24"/>
          <w:szCs w:val="24"/>
          <w:u w:val="single"/>
        </w:rPr>
        <w:t>aa</w:t>
      </w:r>
      <w:r w:rsidRPr="003E1020">
        <w:rPr>
          <w:rFonts w:ascii="Times New Roman" w:eastAsia="Calibri" w:hAnsi="Times New Roman" w:cs="Times New Roman"/>
          <w:sz w:val="24"/>
          <w:szCs w:val="24"/>
        </w:rPr>
        <w:t xml:space="preserve"> que posee elementos culturales propios en pugna con los elementos culturales foráneos y, además difiere mucho de la percepción predominante sobre el género frente a la visión de los habitantes de dicha cultura.</w:t>
      </w:r>
    </w:p>
    <w:p w14:paraId="02D294B4" w14:textId="434E175A" w:rsidR="00D45604" w:rsidRPr="003E1020" w:rsidRDefault="00D45604" w:rsidP="00563960">
      <w:pPr>
        <w:spacing w:after="0" w:line="360" w:lineRule="auto"/>
        <w:ind w:right="-1"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Para ello es fundamental contar con la versión propia de los actores sociales de la comunidad que desde su cosmovisión poseen una gama de elementos culturales propios que conllevan a definir a la mujer y al hombre y a partir de ahí el rol y actividades de cada uno desde el espacio familiar y social. Lo anterior como parte de las construcciones sociales definidas en ambos espacios, que de alguna manera determinan las diversas formas de comprender el género en los aspectos: cultural, educativa, política</w:t>
      </w:r>
      <w:r w:rsidR="00D90E03" w:rsidRPr="003E1020">
        <w:rPr>
          <w:rFonts w:ascii="Times New Roman" w:eastAsia="Calibri" w:hAnsi="Times New Roman" w:cs="Times New Roman"/>
          <w:sz w:val="24"/>
          <w:szCs w:val="24"/>
        </w:rPr>
        <w:t xml:space="preserve"> y </w:t>
      </w:r>
      <w:r w:rsidRPr="003E1020">
        <w:rPr>
          <w:rFonts w:ascii="Times New Roman" w:eastAsia="Calibri" w:hAnsi="Times New Roman" w:cs="Times New Roman"/>
          <w:sz w:val="24"/>
          <w:szCs w:val="24"/>
        </w:rPr>
        <w:t>familiar.</w:t>
      </w:r>
    </w:p>
    <w:p w14:paraId="639F77C2" w14:textId="14B10849" w:rsidR="00D45604" w:rsidRPr="003E1020" w:rsidRDefault="00D45604" w:rsidP="00563960">
      <w:pPr>
        <w:spacing w:line="360" w:lineRule="auto"/>
        <w:ind w:right="-1"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De esta manera se plantea conocer las diversas percepciones que tienen los habitantes del contexto de estudio, y para ello se ha definido fundamentar metodológicamente este trabajo mediante la aplicación de </w:t>
      </w:r>
      <w:r w:rsidR="00D90E03" w:rsidRPr="003E1020">
        <w:rPr>
          <w:rFonts w:ascii="Times New Roman" w:eastAsia="Calibri" w:hAnsi="Times New Roman" w:cs="Times New Roman"/>
          <w:sz w:val="24"/>
          <w:szCs w:val="24"/>
        </w:rPr>
        <w:t xml:space="preserve">encuestas y </w:t>
      </w:r>
      <w:r w:rsidRPr="003E1020">
        <w:rPr>
          <w:rFonts w:ascii="Times New Roman" w:eastAsia="Calibri" w:hAnsi="Times New Roman" w:cs="Times New Roman"/>
          <w:sz w:val="24"/>
          <w:szCs w:val="24"/>
        </w:rPr>
        <w:t>entrevistas semiestructuradas a informantes clave de acuerdo al objetivo de esta investigación.</w:t>
      </w:r>
    </w:p>
    <w:p w14:paraId="6B8FBF51" w14:textId="49DFF328" w:rsidR="00D45604" w:rsidRPr="003E1020" w:rsidRDefault="00D45604" w:rsidP="00D45604">
      <w:pPr>
        <w:spacing w:line="360" w:lineRule="auto"/>
        <w:jc w:val="both"/>
        <w:rPr>
          <w:rFonts w:ascii="Times New Roman" w:eastAsia="Calibri" w:hAnsi="Times New Roman" w:cs="Times New Roman"/>
          <w:sz w:val="24"/>
          <w:szCs w:val="24"/>
        </w:rPr>
      </w:pPr>
      <w:r w:rsidRPr="002272A5">
        <w:rPr>
          <w:rFonts w:eastAsia="Calibri" w:cstheme="minorHAnsi"/>
          <w:b/>
          <w:sz w:val="28"/>
          <w:szCs w:val="28"/>
        </w:rPr>
        <w:t>Palabras clave:</w:t>
      </w:r>
      <w:r w:rsidRPr="003E1020">
        <w:rPr>
          <w:rFonts w:ascii="Times New Roman" w:eastAsia="Calibri" w:hAnsi="Times New Roman" w:cs="Times New Roman"/>
          <w:sz w:val="24"/>
          <w:szCs w:val="24"/>
        </w:rPr>
        <w:t xml:space="preserve"> género, sexo, equidad, igualdad, derecho, oportunidad, política y cultura.</w:t>
      </w:r>
    </w:p>
    <w:p w14:paraId="2E211DF7" w14:textId="0A0364B0" w:rsidR="003D1626" w:rsidRDefault="003D1626" w:rsidP="00703A8C">
      <w:pPr>
        <w:pStyle w:val="Sinespaciado"/>
        <w:rPr>
          <w:rFonts w:ascii="Times New Roman" w:eastAsia="Calibri" w:hAnsi="Times New Roman" w:cs="Times New Roman"/>
          <w:bCs/>
          <w:sz w:val="24"/>
          <w:szCs w:val="24"/>
        </w:rPr>
      </w:pPr>
    </w:p>
    <w:p w14:paraId="3F3A6A09" w14:textId="77777777" w:rsidR="002272A5" w:rsidRPr="003E1020" w:rsidRDefault="002272A5" w:rsidP="00703A8C">
      <w:pPr>
        <w:pStyle w:val="Sinespaciado"/>
        <w:rPr>
          <w:rFonts w:ascii="Times New Roman" w:eastAsia="Calibri" w:hAnsi="Times New Roman" w:cs="Times New Roman"/>
          <w:bCs/>
          <w:sz w:val="24"/>
          <w:szCs w:val="24"/>
        </w:rPr>
      </w:pPr>
    </w:p>
    <w:p w14:paraId="2CC50B43" w14:textId="08A6518B" w:rsidR="003D1626" w:rsidRPr="002272A5" w:rsidRDefault="00377ABC" w:rsidP="00377ABC">
      <w:pPr>
        <w:pStyle w:val="Sinespaciado"/>
        <w:rPr>
          <w:rFonts w:eastAsia="Calibri" w:cstheme="minorHAnsi"/>
          <w:b/>
          <w:bCs/>
          <w:sz w:val="28"/>
          <w:szCs w:val="28"/>
        </w:rPr>
      </w:pPr>
      <w:r w:rsidRPr="002272A5">
        <w:rPr>
          <w:rFonts w:eastAsia="Calibri" w:cstheme="minorHAnsi"/>
          <w:b/>
          <w:bCs/>
          <w:sz w:val="28"/>
          <w:szCs w:val="28"/>
        </w:rPr>
        <w:lastRenderedPageBreak/>
        <w:t>A</w:t>
      </w:r>
      <w:r w:rsidR="00703A8C" w:rsidRPr="002272A5">
        <w:rPr>
          <w:rFonts w:eastAsia="Calibri" w:cstheme="minorHAnsi"/>
          <w:b/>
          <w:bCs/>
          <w:sz w:val="28"/>
          <w:szCs w:val="28"/>
        </w:rPr>
        <w:t>bstract</w:t>
      </w:r>
    </w:p>
    <w:p w14:paraId="293739BE" w14:textId="66978D6B" w:rsidR="003D1626" w:rsidRPr="00975466" w:rsidRDefault="003D1626" w:rsidP="002272A5">
      <w:pPr>
        <w:pStyle w:val="Sinespaciado"/>
        <w:spacing w:line="360" w:lineRule="auto"/>
        <w:jc w:val="both"/>
        <w:rPr>
          <w:rFonts w:ascii="Times New Roman" w:hAnsi="Times New Roman" w:cs="Times New Roman"/>
          <w:sz w:val="24"/>
          <w:szCs w:val="24"/>
          <w:lang w:val="en-US"/>
        </w:rPr>
      </w:pPr>
      <w:r w:rsidRPr="003E1020">
        <w:rPr>
          <w:rStyle w:val="y2iqfc"/>
          <w:rFonts w:ascii="Times New Roman" w:hAnsi="Times New Roman" w:cs="Times New Roman"/>
          <w:color w:val="202124"/>
          <w:sz w:val="24"/>
          <w:szCs w:val="24"/>
          <w:lang w:val="en"/>
        </w:rPr>
        <w:t>The objective of this work is to study the community participation of women in different areas of social life in the community of the Ciénega, municipality of Malinaltepec, Guerrero-Mexico. This in order to find explanations of the actors of the community where the study is located around the relationship that the inhabitants have on gender from the cultural, educational, political, family and anthropological perspective, based on their ways of life. In the community. It is emphasized that the study takes place in a native Me'phaa community that has its own cultural elements in conflict with foreign cultural elements and, furthermore, differs greatly from the predominant perception of gender compared to the vision of the inhabitants of said culture.</w:t>
      </w:r>
    </w:p>
    <w:p w14:paraId="1F91B9B0" w14:textId="6A4B2BBE" w:rsidR="003D1626" w:rsidRPr="00975466" w:rsidRDefault="003D1626" w:rsidP="002272A5">
      <w:pPr>
        <w:pStyle w:val="Sinespaciado"/>
        <w:spacing w:line="360" w:lineRule="auto"/>
        <w:ind w:firstLine="708"/>
        <w:jc w:val="both"/>
        <w:rPr>
          <w:rFonts w:ascii="Times New Roman" w:hAnsi="Times New Roman" w:cs="Times New Roman"/>
          <w:color w:val="202124"/>
          <w:sz w:val="24"/>
          <w:szCs w:val="24"/>
          <w:lang w:val="en-US"/>
        </w:rPr>
      </w:pPr>
      <w:r w:rsidRPr="003E1020">
        <w:rPr>
          <w:rStyle w:val="y2iqfc"/>
          <w:rFonts w:ascii="Times New Roman" w:hAnsi="Times New Roman" w:cs="Times New Roman"/>
          <w:color w:val="202124"/>
          <w:sz w:val="24"/>
          <w:szCs w:val="24"/>
          <w:lang w:val="en"/>
        </w:rPr>
        <w:t>For this, it is essential to have the version of the community's social actors who, from their worldview, have a range of their own cultural elements that lead to defining women and men and from there the role and activities of each one from the family and social space. The foregoing as part of the social constructions defined in both spaces, which in some way determine the various ways of understanding gender in the following aspects: cultural, educational, political, family and anthropological.</w:t>
      </w:r>
    </w:p>
    <w:p w14:paraId="348D69AF" w14:textId="77777777" w:rsidR="003D1626" w:rsidRPr="00975466" w:rsidRDefault="003D1626" w:rsidP="002272A5">
      <w:pPr>
        <w:pStyle w:val="Sinespaciado"/>
        <w:spacing w:line="360" w:lineRule="auto"/>
        <w:ind w:firstLine="708"/>
        <w:jc w:val="both"/>
        <w:rPr>
          <w:rFonts w:ascii="Times New Roman" w:hAnsi="Times New Roman" w:cs="Times New Roman"/>
          <w:color w:val="202124"/>
          <w:sz w:val="24"/>
          <w:szCs w:val="24"/>
          <w:lang w:val="en-US"/>
        </w:rPr>
      </w:pPr>
      <w:r w:rsidRPr="003E1020">
        <w:rPr>
          <w:rStyle w:val="y2iqfc"/>
          <w:rFonts w:ascii="Times New Roman" w:hAnsi="Times New Roman" w:cs="Times New Roman"/>
          <w:color w:val="202124"/>
          <w:sz w:val="24"/>
          <w:szCs w:val="24"/>
          <w:lang w:val="en"/>
        </w:rPr>
        <w:t>In this way, it is proposed to know the different perceptions that the inhabitants of the study context have, and for this it has been defined to methodologically base this work through the application of semi-structured interviews to key informants according to the objective of this investigation.</w:t>
      </w:r>
    </w:p>
    <w:p w14:paraId="445197A6" w14:textId="0563F485" w:rsidR="00B04049" w:rsidRDefault="003D1626" w:rsidP="002272A5">
      <w:pPr>
        <w:pStyle w:val="Sinespaciado"/>
        <w:spacing w:line="360" w:lineRule="auto"/>
        <w:jc w:val="both"/>
        <w:rPr>
          <w:rStyle w:val="y2iqfc"/>
          <w:rFonts w:ascii="Times New Roman" w:hAnsi="Times New Roman" w:cs="Times New Roman"/>
          <w:color w:val="202124"/>
          <w:sz w:val="24"/>
          <w:szCs w:val="24"/>
          <w:lang w:val="en"/>
        </w:rPr>
      </w:pPr>
      <w:r w:rsidRPr="002272A5">
        <w:rPr>
          <w:rFonts w:eastAsia="Calibri" w:cstheme="minorHAnsi"/>
          <w:b/>
          <w:bCs/>
          <w:sz w:val="28"/>
          <w:szCs w:val="28"/>
          <w:lang w:val="en-US"/>
        </w:rPr>
        <w:t>Keywords:</w:t>
      </w:r>
      <w:r w:rsidRPr="003E1020">
        <w:rPr>
          <w:rStyle w:val="y2iqfc"/>
          <w:rFonts w:ascii="Times New Roman" w:hAnsi="Times New Roman" w:cs="Times New Roman"/>
          <w:color w:val="202124"/>
          <w:sz w:val="24"/>
          <w:szCs w:val="24"/>
          <w:lang w:val="en"/>
        </w:rPr>
        <w:t xml:space="preserve"> gender, sex, equity, equality, right, opportunity, politics and culture.</w:t>
      </w:r>
    </w:p>
    <w:p w14:paraId="52086F95" w14:textId="043065AE" w:rsidR="002272A5" w:rsidRPr="002272A5" w:rsidRDefault="002272A5" w:rsidP="002272A5">
      <w:pPr>
        <w:spacing w:before="120"/>
        <w:rPr>
          <w:rFonts w:ascii="Times New Roman" w:hAnsi="Times New Roman" w:cs="Times New Roman"/>
          <w:sz w:val="24"/>
          <w:szCs w:val="24"/>
        </w:rPr>
      </w:pPr>
      <w:r w:rsidRPr="002272A5">
        <w:rPr>
          <w:rFonts w:ascii="Times New Roman" w:hAnsi="Times New Roman" w:cs="Times New Roman"/>
          <w:b/>
          <w:sz w:val="24"/>
          <w:szCs w:val="28"/>
        </w:rPr>
        <w:t>Fecha Recepción:</w:t>
      </w:r>
      <w:r w:rsidRPr="002272A5">
        <w:rPr>
          <w:rFonts w:ascii="Times New Roman" w:hAnsi="Times New Roman" w:cs="Times New Roman"/>
          <w:sz w:val="24"/>
          <w:szCs w:val="28"/>
        </w:rPr>
        <w:t xml:space="preserve"> Enero 2022                                            </w:t>
      </w:r>
      <w:r w:rsidRPr="002272A5">
        <w:rPr>
          <w:rFonts w:ascii="Times New Roman" w:hAnsi="Times New Roman" w:cs="Times New Roman"/>
          <w:b/>
          <w:sz w:val="24"/>
          <w:szCs w:val="28"/>
        </w:rPr>
        <w:t>Fecha Aceptación:</w:t>
      </w:r>
      <w:r w:rsidRPr="002272A5">
        <w:rPr>
          <w:rFonts w:ascii="Times New Roman" w:hAnsi="Times New Roman" w:cs="Times New Roman"/>
          <w:sz w:val="24"/>
          <w:szCs w:val="28"/>
        </w:rPr>
        <w:t xml:space="preserve"> Agosto 2022</w:t>
      </w:r>
      <w:r w:rsidRPr="002272A5">
        <w:rPr>
          <w:rFonts w:ascii="Times New Roman" w:hAnsi="Times New Roman" w:cs="Times New Roman"/>
          <w:sz w:val="24"/>
          <w:szCs w:val="24"/>
        </w:rPr>
        <w:br/>
      </w:r>
      <w:r w:rsidR="00000000">
        <w:rPr>
          <w:rFonts w:ascii="Times New Roman" w:hAnsi="Times New Roman" w:cs="Times New Roman"/>
          <w:sz w:val="24"/>
          <w:szCs w:val="24"/>
        </w:rPr>
        <w:pict w14:anchorId="5F1209A2">
          <v:rect id="_x0000_i1025" style="width:446.5pt;height:1.5pt" o:hralign="center" o:hrstd="t" o:hr="t" fillcolor="#a0a0a0" stroked="f"/>
        </w:pict>
      </w:r>
    </w:p>
    <w:p w14:paraId="24610924" w14:textId="23265297" w:rsidR="00403162" w:rsidRPr="003E1020" w:rsidRDefault="00403162" w:rsidP="00D90E03">
      <w:pPr>
        <w:spacing w:after="0" w:line="360" w:lineRule="auto"/>
        <w:jc w:val="center"/>
        <w:rPr>
          <w:rFonts w:ascii="Times New Roman" w:eastAsia="Calibri" w:hAnsi="Times New Roman" w:cs="Times New Roman"/>
          <w:b/>
          <w:sz w:val="32"/>
          <w:szCs w:val="32"/>
        </w:rPr>
      </w:pPr>
      <w:r w:rsidRPr="003E1020">
        <w:rPr>
          <w:rFonts w:ascii="Times New Roman" w:eastAsia="Calibri" w:hAnsi="Times New Roman" w:cs="Times New Roman"/>
          <w:b/>
          <w:sz w:val="32"/>
          <w:szCs w:val="32"/>
        </w:rPr>
        <w:t>I</w:t>
      </w:r>
      <w:r w:rsidR="00D90E03" w:rsidRPr="003E1020">
        <w:rPr>
          <w:rFonts w:ascii="Times New Roman" w:eastAsia="Calibri" w:hAnsi="Times New Roman" w:cs="Times New Roman"/>
          <w:b/>
          <w:sz w:val="32"/>
          <w:szCs w:val="32"/>
        </w:rPr>
        <w:t>ntroducción</w:t>
      </w:r>
    </w:p>
    <w:p w14:paraId="22B0949B" w14:textId="6531FAC0" w:rsidR="00403162" w:rsidRDefault="00403162" w:rsidP="003F1A7E">
      <w:pPr>
        <w:spacing w:after="0" w:line="360" w:lineRule="auto"/>
        <w:ind w:right="-1"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En esta investigación se estudió la participación comunitaria de las mujeres en diferentes ámbitos de la vida social en la comunidad de La Ciénega, municipio de Malinaltepec. Esto con el fin de encontrar explicaciones de los actores de la comunidad, objeto de estudio en torno a la relación que tienen los habitantes sobre el género desde la visión cultural, educativa, </w:t>
      </w:r>
      <w:r w:rsidR="008D6821" w:rsidRPr="003E1020">
        <w:rPr>
          <w:rFonts w:ascii="Times New Roman" w:eastAsia="Calibri" w:hAnsi="Times New Roman" w:cs="Times New Roman"/>
          <w:sz w:val="24"/>
          <w:szCs w:val="24"/>
        </w:rPr>
        <w:t>política y</w:t>
      </w:r>
      <w:r w:rsidRPr="003E1020">
        <w:rPr>
          <w:rFonts w:ascii="Times New Roman" w:eastAsia="Calibri" w:hAnsi="Times New Roman" w:cs="Times New Roman"/>
          <w:sz w:val="24"/>
          <w:szCs w:val="24"/>
        </w:rPr>
        <w:t xml:space="preserve"> familiar, a partir de sus formas de vida en la comunidad. Se hace hincapié de que el estudio se realizó en una comunidad originaria M</w:t>
      </w:r>
      <w:r w:rsidRPr="003E1020">
        <w:rPr>
          <w:rFonts w:ascii="Times New Roman" w:eastAsia="Calibri" w:hAnsi="Times New Roman" w:cs="Times New Roman"/>
          <w:sz w:val="24"/>
          <w:szCs w:val="24"/>
          <w:u w:val="single"/>
        </w:rPr>
        <w:t>e</w:t>
      </w:r>
      <w:r w:rsidRPr="003E1020">
        <w:rPr>
          <w:rFonts w:ascii="Times New Roman" w:eastAsia="Calibri" w:hAnsi="Times New Roman" w:cs="Times New Roman"/>
          <w:sz w:val="24"/>
          <w:szCs w:val="24"/>
        </w:rPr>
        <w:t>’ph</w:t>
      </w:r>
      <w:r w:rsidRPr="003E1020">
        <w:rPr>
          <w:rFonts w:ascii="Times New Roman" w:eastAsia="Calibri" w:hAnsi="Times New Roman" w:cs="Times New Roman"/>
          <w:sz w:val="24"/>
          <w:szCs w:val="24"/>
          <w:u w:val="single"/>
        </w:rPr>
        <w:t>aa</w:t>
      </w:r>
      <w:r w:rsidRPr="003E1020">
        <w:rPr>
          <w:rFonts w:ascii="Times New Roman" w:eastAsia="Calibri" w:hAnsi="Times New Roman" w:cs="Times New Roman"/>
          <w:sz w:val="24"/>
          <w:szCs w:val="24"/>
        </w:rPr>
        <w:t xml:space="preserve"> que posee elementos culturales propios en pugna con los elementos foráneos y además difiere mucho de la percepción predominante sobre el género frente a la visión de los habitantes de dicha cultura.</w:t>
      </w:r>
    </w:p>
    <w:p w14:paraId="496D77A8" w14:textId="77777777" w:rsidR="00D55EE4" w:rsidRPr="003E1020" w:rsidRDefault="00D55EE4" w:rsidP="003F1A7E">
      <w:pPr>
        <w:spacing w:after="0" w:line="360" w:lineRule="auto"/>
        <w:ind w:right="-1" w:firstLine="708"/>
        <w:jc w:val="both"/>
        <w:rPr>
          <w:rFonts w:ascii="Times New Roman" w:eastAsia="Calibri" w:hAnsi="Times New Roman" w:cs="Times New Roman"/>
          <w:sz w:val="24"/>
          <w:szCs w:val="24"/>
        </w:rPr>
      </w:pPr>
    </w:p>
    <w:p w14:paraId="5977C24B" w14:textId="33B15436" w:rsidR="00B75203" w:rsidRPr="00D55EE4" w:rsidRDefault="00B75203" w:rsidP="00B04049">
      <w:pPr>
        <w:spacing w:after="0" w:line="360" w:lineRule="auto"/>
        <w:ind w:right="-1"/>
        <w:jc w:val="center"/>
        <w:rPr>
          <w:rFonts w:ascii="Times New Roman" w:eastAsia="Calibri" w:hAnsi="Times New Roman" w:cs="Times New Roman"/>
          <w:b/>
          <w:bCs/>
          <w:sz w:val="28"/>
          <w:szCs w:val="28"/>
        </w:rPr>
      </w:pPr>
      <w:r w:rsidRPr="00D55EE4">
        <w:rPr>
          <w:rFonts w:ascii="Times New Roman" w:eastAsia="Calibri" w:hAnsi="Times New Roman" w:cs="Times New Roman"/>
          <w:b/>
          <w:bCs/>
          <w:sz w:val="28"/>
          <w:szCs w:val="28"/>
        </w:rPr>
        <w:lastRenderedPageBreak/>
        <w:t>Objetivos</w:t>
      </w:r>
    </w:p>
    <w:p w14:paraId="34F871C9" w14:textId="09338AF5" w:rsidR="001B6EEB" w:rsidRPr="003E1020" w:rsidRDefault="001B6EEB" w:rsidP="003E4DD4">
      <w:pPr>
        <w:spacing w:line="360" w:lineRule="auto"/>
        <w:ind w:right="-1"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Objetivo general: Estudiar la participación comunitaria de las mujeres en diferentes ámbitos de la vida social en la comunidad de La Ciénega, municipio de Malinaltepec, Guerrero</w:t>
      </w:r>
      <w:r w:rsidR="00B04049" w:rsidRPr="003E1020">
        <w:rPr>
          <w:rFonts w:ascii="Times New Roman" w:eastAsia="Calibri" w:hAnsi="Times New Roman" w:cs="Times New Roman"/>
          <w:sz w:val="24"/>
          <w:szCs w:val="24"/>
        </w:rPr>
        <w:t>.</w:t>
      </w:r>
    </w:p>
    <w:p w14:paraId="00F7D204" w14:textId="0794550E" w:rsidR="001B6EEB" w:rsidRDefault="001B6EEB" w:rsidP="003F1A7E">
      <w:pPr>
        <w:spacing w:after="0" w:line="360" w:lineRule="auto"/>
        <w:ind w:right="-1"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Objetivo específico: estudiar la participación de las mujeres </w:t>
      </w:r>
      <w:r w:rsidR="00551EB4" w:rsidRPr="003E1020">
        <w:rPr>
          <w:rFonts w:ascii="Times New Roman" w:eastAsia="Calibri" w:hAnsi="Times New Roman" w:cs="Times New Roman"/>
          <w:sz w:val="24"/>
          <w:szCs w:val="24"/>
        </w:rPr>
        <w:t>en la localidad de la Ciénega municipio de Malinaltepec, Guerrero para conocer cómo incide la educación, la política, la cultura y el aspecto familiar.</w:t>
      </w:r>
    </w:p>
    <w:p w14:paraId="608FB893" w14:textId="77777777" w:rsidR="00D55EE4" w:rsidRPr="003E1020" w:rsidRDefault="00D55EE4" w:rsidP="003F1A7E">
      <w:pPr>
        <w:spacing w:after="0" w:line="360" w:lineRule="auto"/>
        <w:ind w:right="-1" w:firstLine="708"/>
        <w:jc w:val="both"/>
        <w:rPr>
          <w:rFonts w:ascii="Times New Roman" w:eastAsia="Calibri" w:hAnsi="Times New Roman" w:cs="Times New Roman"/>
          <w:sz w:val="24"/>
          <w:szCs w:val="24"/>
        </w:rPr>
      </w:pPr>
    </w:p>
    <w:p w14:paraId="473DD208" w14:textId="68C7FB4B" w:rsidR="00973FDC" w:rsidRPr="00D55EE4" w:rsidRDefault="00973FDC" w:rsidP="00B04049">
      <w:pPr>
        <w:spacing w:after="0" w:line="360" w:lineRule="auto"/>
        <w:ind w:right="-1"/>
        <w:jc w:val="center"/>
        <w:rPr>
          <w:rFonts w:ascii="Times New Roman" w:eastAsia="Calibri" w:hAnsi="Times New Roman" w:cs="Times New Roman"/>
          <w:b/>
          <w:bCs/>
          <w:sz w:val="28"/>
          <w:szCs w:val="28"/>
        </w:rPr>
      </w:pPr>
      <w:r w:rsidRPr="00D55EE4">
        <w:rPr>
          <w:rFonts w:ascii="Times New Roman" w:eastAsia="Calibri" w:hAnsi="Times New Roman" w:cs="Times New Roman"/>
          <w:b/>
          <w:bCs/>
          <w:sz w:val="28"/>
          <w:szCs w:val="28"/>
        </w:rPr>
        <w:t>M</w:t>
      </w:r>
      <w:r w:rsidR="00B75203" w:rsidRPr="00D55EE4">
        <w:rPr>
          <w:rFonts w:ascii="Times New Roman" w:eastAsia="Calibri" w:hAnsi="Times New Roman" w:cs="Times New Roman"/>
          <w:b/>
          <w:bCs/>
          <w:sz w:val="28"/>
          <w:szCs w:val="28"/>
        </w:rPr>
        <w:t>e</w:t>
      </w:r>
      <w:r w:rsidR="00295671" w:rsidRPr="00D55EE4">
        <w:rPr>
          <w:rFonts w:ascii="Times New Roman" w:eastAsia="Calibri" w:hAnsi="Times New Roman" w:cs="Times New Roman"/>
          <w:b/>
          <w:bCs/>
          <w:sz w:val="28"/>
          <w:szCs w:val="28"/>
        </w:rPr>
        <w:t>tod</w:t>
      </w:r>
      <w:r w:rsidR="00B75203" w:rsidRPr="00D55EE4">
        <w:rPr>
          <w:rFonts w:ascii="Times New Roman" w:eastAsia="Calibri" w:hAnsi="Times New Roman" w:cs="Times New Roman"/>
          <w:b/>
          <w:bCs/>
          <w:sz w:val="28"/>
          <w:szCs w:val="28"/>
        </w:rPr>
        <w:t>ología</w:t>
      </w:r>
    </w:p>
    <w:p w14:paraId="562B1134" w14:textId="2F5FBB0E" w:rsidR="00403162" w:rsidRPr="003E1020" w:rsidRDefault="00403162" w:rsidP="003E4DD4">
      <w:pPr>
        <w:autoSpaceDE w:val="0"/>
        <w:autoSpaceDN w:val="0"/>
        <w:adjustRightInd w:val="0"/>
        <w:spacing w:after="0" w:line="360" w:lineRule="auto"/>
        <w:ind w:firstLine="708"/>
        <w:jc w:val="both"/>
        <w:rPr>
          <w:rFonts w:ascii="Times New Roman" w:hAnsi="Times New Roman" w:cs="Times New Roman"/>
          <w:sz w:val="24"/>
          <w:szCs w:val="24"/>
        </w:rPr>
      </w:pPr>
      <w:r w:rsidRPr="003E1020">
        <w:rPr>
          <w:rFonts w:ascii="Times New Roman" w:eastAsia="Calibri" w:hAnsi="Times New Roman" w:cs="Times New Roman"/>
          <w:sz w:val="24"/>
          <w:szCs w:val="24"/>
        </w:rPr>
        <w:t>En cuanto a la metodología empleada,</w:t>
      </w:r>
      <w:r w:rsidRPr="003E1020">
        <w:rPr>
          <w:rFonts w:ascii="Times New Roman" w:eastAsia="Times New Roman" w:hAnsi="Times New Roman" w:cs="Times New Roman"/>
          <w:sz w:val="24"/>
          <w:szCs w:val="24"/>
          <w:lang w:eastAsia="es-MX"/>
        </w:rPr>
        <w:t xml:space="preserve"> en este trabajo se utilizó el método cuantitativo </w:t>
      </w:r>
      <w:r w:rsidR="00B84791" w:rsidRPr="003E1020">
        <w:rPr>
          <w:rFonts w:ascii="Times New Roman" w:eastAsia="Times New Roman" w:hAnsi="Times New Roman" w:cs="Times New Roman"/>
          <w:sz w:val="24"/>
          <w:szCs w:val="24"/>
          <w:lang w:eastAsia="es-MX"/>
        </w:rPr>
        <w:t xml:space="preserve">porque </w:t>
      </w:r>
      <w:r w:rsidR="00231771" w:rsidRPr="003E1020">
        <w:rPr>
          <w:rFonts w:ascii="Times New Roman" w:eastAsia="Times New Roman" w:hAnsi="Times New Roman" w:cs="Times New Roman"/>
          <w:sz w:val="24"/>
          <w:szCs w:val="24"/>
          <w:lang w:eastAsia="es-MX"/>
        </w:rPr>
        <w:t>“toma</w:t>
      </w:r>
      <w:r w:rsidR="00B84791" w:rsidRPr="003E1020">
        <w:rPr>
          <w:rFonts w:ascii="Times New Roman" w:hAnsi="Times New Roman" w:cs="Times New Roman"/>
          <w:sz w:val="24"/>
          <w:szCs w:val="24"/>
        </w:rPr>
        <w:t xml:space="preserve"> como centro de su proceso de</w:t>
      </w:r>
      <w:r w:rsidR="00231771" w:rsidRPr="003E1020">
        <w:rPr>
          <w:rFonts w:ascii="Times New Roman" w:hAnsi="Times New Roman" w:cs="Times New Roman"/>
          <w:sz w:val="24"/>
          <w:szCs w:val="24"/>
        </w:rPr>
        <w:t xml:space="preserve"> </w:t>
      </w:r>
      <w:r w:rsidR="00B84791" w:rsidRPr="003E1020">
        <w:rPr>
          <w:rFonts w:ascii="Times New Roman" w:hAnsi="Times New Roman" w:cs="Times New Roman"/>
          <w:sz w:val="24"/>
          <w:szCs w:val="24"/>
        </w:rPr>
        <w:t>investigación a las mediciones numéricas, utiliza la observación</w:t>
      </w:r>
      <w:r w:rsidR="00231771" w:rsidRPr="003E1020">
        <w:rPr>
          <w:rFonts w:ascii="Times New Roman" w:hAnsi="Times New Roman" w:cs="Times New Roman"/>
          <w:sz w:val="24"/>
          <w:szCs w:val="24"/>
        </w:rPr>
        <w:t xml:space="preserve"> </w:t>
      </w:r>
      <w:r w:rsidR="00B84791" w:rsidRPr="003E1020">
        <w:rPr>
          <w:rFonts w:ascii="Times New Roman" w:hAnsi="Times New Roman" w:cs="Times New Roman"/>
          <w:sz w:val="24"/>
          <w:szCs w:val="24"/>
        </w:rPr>
        <w:t>del proceso en forma de recolección de datos y los analiza para</w:t>
      </w:r>
      <w:r w:rsidR="00F925D9" w:rsidRPr="003E1020">
        <w:rPr>
          <w:rFonts w:ascii="Times New Roman" w:hAnsi="Times New Roman" w:cs="Times New Roman"/>
          <w:sz w:val="24"/>
          <w:szCs w:val="24"/>
        </w:rPr>
        <w:t xml:space="preserve"> </w:t>
      </w:r>
      <w:r w:rsidR="00B84791" w:rsidRPr="003E1020">
        <w:rPr>
          <w:rFonts w:ascii="Times New Roman" w:hAnsi="Times New Roman" w:cs="Times New Roman"/>
          <w:sz w:val="24"/>
          <w:szCs w:val="24"/>
        </w:rPr>
        <w:t>llegar a responder sus preguntas de investigación” (</w:t>
      </w:r>
      <w:r w:rsidR="00231771" w:rsidRPr="003E1020">
        <w:rPr>
          <w:rFonts w:ascii="Times New Roman" w:hAnsi="Times New Roman" w:cs="Times New Roman"/>
          <w:sz w:val="24"/>
          <w:szCs w:val="24"/>
        </w:rPr>
        <w:t>Cortés e Iglesias, 2002 p.10</w:t>
      </w:r>
      <w:r w:rsidR="00B84791" w:rsidRPr="003E1020">
        <w:rPr>
          <w:rFonts w:ascii="Times New Roman" w:hAnsi="Times New Roman" w:cs="Times New Roman"/>
          <w:sz w:val="24"/>
          <w:szCs w:val="24"/>
        </w:rPr>
        <w:t>)</w:t>
      </w:r>
      <w:r w:rsidR="00F925D9" w:rsidRPr="003E1020">
        <w:rPr>
          <w:rFonts w:ascii="Times New Roman" w:hAnsi="Times New Roman" w:cs="Times New Roman"/>
          <w:sz w:val="24"/>
          <w:szCs w:val="24"/>
        </w:rPr>
        <w:t>;</w:t>
      </w:r>
      <w:r w:rsidR="00231771" w:rsidRPr="003E1020">
        <w:rPr>
          <w:rFonts w:ascii="Times New Roman" w:hAnsi="Times New Roman" w:cs="Times New Roman"/>
          <w:sz w:val="24"/>
          <w:szCs w:val="24"/>
        </w:rPr>
        <w:t xml:space="preserve"> </w:t>
      </w:r>
      <w:r w:rsidRPr="003E1020">
        <w:rPr>
          <w:rFonts w:ascii="Times New Roman" w:eastAsia="Times New Roman" w:hAnsi="Times New Roman" w:cs="Times New Roman"/>
          <w:sz w:val="24"/>
          <w:szCs w:val="24"/>
          <w:lang w:eastAsia="es-MX"/>
        </w:rPr>
        <w:t xml:space="preserve">y cualitativo en el primero se utilizó la técnica de la </w:t>
      </w:r>
      <w:r w:rsidR="00F925D9" w:rsidRPr="003E1020">
        <w:rPr>
          <w:rFonts w:ascii="Times New Roman" w:eastAsia="Times New Roman" w:hAnsi="Times New Roman" w:cs="Times New Roman"/>
          <w:sz w:val="24"/>
          <w:szCs w:val="24"/>
          <w:lang w:eastAsia="es-MX"/>
        </w:rPr>
        <w:t xml:space="preserve">entrevista y </w:t>
      </w:r>
      <w:r w:rsidRPr="003E1020">
        <w:rPr>
          <w:rFonts w:ascii="Times New Roman" w:eastAsia="Times New Roman" w:hAnsi="Times New Roman" w:cs="Times New Roman"/>
          <w:sz w:val="24"/>
          <w:szCs w:val="24"/>
          <w:lang w:eastAsia="es-MX"/>
        </w:rPr>
        <w:t xml:space="preserve">encuesta a una muestra obtenida de la población total; para el segundo caso, se realizaron </w:t>
      </w:r>
      <w:r w:rsidR="00F925D9" w:rsidRPr="003E1020">
        <w:rPr>
          <w:rFonts w:ascii="Times New Roman" w:eastAsia="Times New Roman" w:hAnsi="Times New Roman" w:cs="Times New Roman"/>
          <w:sz w:val="24"/>
          <w:szCs w:val="24"/>
          <w:lang w:eastAsia="es-MX"/>
        </w:rPr>
        <w:t>encuestas</w:t>
      </w:r>
      <w:r w:rsidRPr="003E1020">
        <w:rPr>
          <w:rFonts w:ascii="Times New Roman" w:eastAsia="Times New Roman" w:hAnsi="Times New Roman" w:cs="Times New Roman"/>
          <w:sz w:val="24"/>
          <w:szCs w:val="24"/>
          <w:lang w:eastAsia="es-MX"/>
        </w:rPr>
        <w:t xml:space="preserve"> a una parte de la población que al </w:t>
      </w:r>
      <w:r w:rsidR="00A57D7C" w:rsidRPr="003E1020">
        <w:rPr>
          <w:rFonts w:ascii="Times New Roman" w:eastAsia="Times New Roman" w:hAnsi="Times New Roman" w:cs="Times New Roman"/>
          <w:sz w:val="24"/>
          <w:szCs w:val="24"/>
          <w:lang w:eastAsia="es-MX"/>
        </w:rPr>
        <w:t>obtener</w:t>
      </w:r>
      <w:r w:rsidRPr="003E1020">
        <w:rPr>
          <w:rFonts w:ascii="Times New Roman" w:eastAsia="Times New Roman" w:hAnsi="Times New Roman" w:cs="Times New Roman"/>
          <w:sz w:val="24"/>
          <w:szCs w:val="24"/>
          <w:lang w:eastAsia="es-MX"/>
        </w:rPr>
        <w:t xml:space="preserve"> un total y</w:t>
      </w:r>
      <w:r w:rsidR="00D90E03" w:rsidRPr="003E1020">
        <w:rPr>
          <w:rFonts w:ascii="Times New Roman" w:eastAsia="Times New Roman" w:hAnsi="Times New Roman" w:cs="Times New Roman"/>
          <w:sz w:val="24"/>
          <w:szCs w:val="24"/>
          <w:lang w:eastAsia="es-MX"/>
        </w:rPr>
        <w:t>,</w:t>
      </w:r>
      <w:r w:rsidRPr="003E1020">
        <w:rPr>
          <w:rFonts w:ascii="Times New Roman" w:eastAsia="Times New Roman" w:hAnsi="Times New Roman" w:cs="Times New Roman"/>
          <w:sz w:val="24"/>
          <w:szCs w:val="24"/>
          <w:lang w:eastAsia="es-MX"/>
        </w:rPr>
        <w:t xml:space="preserve"> </w:t>
      </w:r>
      <w:r w:rsidR="00AD4E41">
        <w:rPr>
          <w:rFonts w:ascii="Times New Roman" w:eastAsia="Times New Roman" w:hAnsi="Times New Roman" w:cs="Times New Roman"/>
          <w:sz w:val="24"/>
          <w:szCs w:val="24"/>
          <w:lang w:eastAsia="es-MX"/>
        </w:rPr>
        <w:t>asimismo</w:t>
      </w:r>
      <w:r w:rsidR="00B75203" w:rsidRPr="003E1020">
        <w:rPr>
          <w:rFonts w:ascii="Times New Roman" w:eastAsia="Times New Roman" w:hAnsi="Times New Roman" w:cs="Times New Roman"/>
          <w:sz w:val="24"/>
          <w:szCs w:val="24"/>
          <w:lang w:eastAsia="es-MX"/>
        </w:rPr>
        <w:t>,</w:t>
      </w:r>
      <w:r w:rsidRPr="003E1020">
        <w:rPr>
          <w:rFonts w:ascii="Times New Roman" w:eastAsia="Times New Roman" w:hAnsi="Times New Roman" w:cs="Times New Roman"/>
          <w:sz w:val="24"/>
          <w:szCs w:val="24"/>
          <w:lang w:eastAsia="es-MX"/>
        </w:rPr>
        <w:t xml:space="preserve"> se hizo una observación participante para describir las prácticas cotidianas de la comunidad de La Ciénega.</w:t>
      </w:r>
    </w:p>
    <w:p w14:paraId="4D3FD33A" w14:textId="6049EA1B" w:rsidR="00403162" w:rsidRPr="003E1020" w:rsidRDefault="00403162" w:rsidP="00563960">
      <w:pPr>
        <w:spacing w:after="0" w:line="360" w:lineRule="auto"/>
        <w:ind w:right="-1"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En primer lugar, se hizo una presentación general del proyecto de investigación en la comunidad para que se explicara la finalidad del trabajo y posteriormente se aplicó la entrevista mediante el método de bola de nieve dadas las características culturales de la comunidad, y se cuidó la inclusión de adolescentes, adultos y profesionistas, para ello se les solicitó qué día disponían de tiempo para la realización de la </w:t>
      </w:r>
      <w:r w:rsidR="00B04049" w:rsidRPr="003E1020">
        <w:rPr>
          <w:rFonts w:ascii="Times New Roman" w:eastAsia="Calibri" w:hAnsi="Times New Roman" w:cs="Times New Roman"/>
          <w:sz w:val="24"/>
          <w:szCs w:val="24"/>
        </w:rPr>
        <w:t xml:space="preserve">encuesta y </w:t>
      </w:r>
      <w:r w:rsidRPr="003E1020">
        <w:rPr>
          <w:rFonts w:ascii="Times New Roman" w:eastAsia="Calibri" w:hAnsi="Times New Roman" w:cs="Times New Roman"/>
          <w:sz w:val="24"/>
          <w:szCs w:val="24"/>
        </w:rPr>
        <w:t xml:space="preserve">entrevista. </w:t>
      </w:r>
    </w:p>
    <w:p w14:paraId="36A1D116" w14:textId="62A79702" w:rsidR="00B75203" w:rsidRPr="003E1020" w:rsidRDefault="00B04049" w:rsidP="00563960">
      <w:pPr>
        <w:spacing w:after="0" w:line="360" w:lineRule="auto"/>
        <w:ind w:right="-1" w:firstLine="708"/>
        <w:jc w:val="both"/>
        <w:rPr>
          <w:rFonts w:ascii="Times New Roman" w:eastAsia="Times New Roman" w:hAnsi="Times New Roman" w:cs="Times New Roman"/>
          <w:sz w:val="24"/>
          <w:szCs w:val="24"/>
          <w:lang w:eastAsia="es-MX"/>
        </w:rPr>
      </w:pPr>
      <w:r w:rsidRPr="003E1020">
        <w:rPr>
          <w:rFonts w:ascii="Times New Roman" w:eastAsia="Times New Roman" w:hAnsi="Times New Roman" w:cs="Times New Roman"/>
          <w:sz w:val="24"/>
          <w:szCs w:val="24"/>
          <w:lang w:eastAsia="es-MX"/>
        </w:rPr>
        <w:t>También</w:t>
      </w:r>
      <w:r w:rsidR="00403162" w:rsidRPr="003E1020">
        <w:rPr>
          <w:rFonts w:ascii="Times New Roman" w:eastAsia="Times New Roman" w:hAnsi="Times New Roman" w:cs="Times New Roman"/>
          <w:sz w:val="24"/>
          <w:szCs w:val="24"/>
          <w:lang w:eastAsia="es-MX"/>
        </w:rPr>
        <w:t>, se consiguió información documental como libros impresos y electrónicos, revistas, periódicos e información disponible en la página web, con el fin de ir clasificando las secciones que sirvieron de fundamentación teórica para dicho tema</w:t>
      </w:r>
      <w:r w:rsidR="00295671" w:rsidRPr="003E1020">
        <w:rPr>
          <w:rFonts w:ascii="Times New Roman" w:eastAsia="Times New Roman" w:hAnsi="Times New Roman" w:cs="Times New Roman"/>
          <w:sz w:val="24"/>
          <w:szCs w:val="24"/>
          <w:lang w:eastAsia="es-MX"/>
        </w:rPr>
        <w:t xml:space="preserve">. </w:t>
      </w:r>
      <w:r w:rsidR="00403162" w:rsidRPr="003E1020">
        <w:rPr>
          <w:rFonts w:ascii="Times New Roman" w:eastAsia="Times New Roman" w:hAnsi="Times New Roman" w:cs="Times New Roman"/>
          <w:sz w:val="24"/>
          <w:szCs w:val="24"/>
          <w:lang w:eastAsia="es-MX"/>
        </w:rPr>
        <w:t>En la tercera fase, se aplicaron las entrevistas y encuestas para obtener información de campo y así poder teorizar en el momento de redactar el contenido.</w:t>
      </w:r>
    </w:p>
    <w:p w14:paraId="59CC8D83" w14:textId="40B12EE5" w:rsidR="00403162" w:rsidRPr="003E1020" w:rsidRDefault="00403162" w:rsidP="003E4DD4">
      <w:pPr>
        <w:spacing w:after="0" w:line="360" w:lineRule="auto"/>
        <w:ind w:right="-1" w:firstLine="708"/>
        <w:jc w:val="both"/>
        <w:rPr>
          <w:rFonts w:ascii="Times New Roman" w:eastAsia="Times New Roman" w:hAnsi="Times New Roman" w:cs="Times New Roman"/>
          <w:sz w:val="24"/>
          <w:szCs w:val="24"/>
          <w:lang w:eastAsia="es-MX"/>
        </w:rPr>
      </w:pPr>
      <w:r w:rsidRPr="003E1020">
        <w:rPr>
          <w:rFonts w:ascii="Times New Roman" w:eastAsia="Calibri" w:hAnsi="Times New Roman" w:cs="Times New Roman"/>
          <w:sz w:val="24"/>
          <w:szCs w:val="24"/>
        </w:rPr>
        <w:t>Se consideró el 15% de la</w:t>
      </w:r>
      <w:r w:rsidR="005028B8" w:rsidRPr="003E1020">
        <w:rPr>
          <w:rFonts w:ascii="Times New Roman" w:eastAsia="Calibri" w:hAnsi="Times New Roman" w:cs="Times New Roman"/>
          <w:sz w:val="24"/>
          <w:szCs w:val="24"/>
        </w:rPr>
        <w:t xml:space="preserve"> </w:t>
      </w:r>
      <w:r w:rsidRPr="003E1020">
        <w:rPr>
          <w:rFonts w:ascii="Times New Roman" w:eastAsia="Calibri" w:hAnsi="Times New Roman" w:cs="Times New Roman"/>
          <w:sz w:val="24"/>
          <w:szCs w:val="24"/>
        </w:rPr>
        <w:t xml:space="preserve">población total </w:t>
      </w:r>
      <w:r w:rsidR="007E313D" w:rsidRPr="003E1020">
        <w:rPr>
          <w:rFonts w:ascii="Times New Roman" w:eastAsia="Calibri" w:hAnsi="Times New Roman" w:cs="Times New Roman"/>
          <w:sz w:val="24"/>
          <w:szCs w:val="24"/>
        </w:rPr>
        <w:t xml:space="preserve">(295) </w:t>
      </w:r>
      <w:r w:rsidRPr="003E1020">
        <w:rPr>
          <w:rFonts w:ascii="Times New Roman" w:eastAsia="Calibri" w:hAnsi="Times New Roman" w:cs="Times New Roman"/>
          <w:sz w:val="24"/>
          <w:szCs w:val="24"/>
        </w:rPr>
        <w:t xml:space="preserve">de la comunidad de la Ciénega, en el que </w:t>
      </w:r>
      <w:r w:rsidRPr="003E1020">
        <w:rPr>
          <w:rFonts w:ascii="Times New Roman" w:eastAsia="Times New Roman" w:hAnsi="Times New Roman" w:cs="Times New Roman"/>
          <w:sz w:val="24"/>
          <w:szCs w:val="24"/>
          <w:lang w:eastAsia="es-MX"/>
        </w:rPr>
        <w:t xml:space="preserve">se hicieron entrevistas a adultos mayores, hombres, mujeres y </w:t>
      </w:r>
      <w:r w:rsidR="00D90E03" w:rsidRPr="003E1020">
        <w:rPr>
          <w:rFonts w:ascii="Times New Roman" w:eastAsia="Times New Roman" w:hAnsi="Times New Roman" w:cs="Times New Roman"/>
          <w:sz w:val="24"/>
          <w:szCs w:val="24"/>
          <w:lang w:eastAsia="es-MX"/>
        </w:rPr>
        <w:t>jóvenes, considerando</w:t>
      </w:r>
      <w:r w:rsidRPr="003E1020">
        <w:rPr>
          <w:rFonts w:ascii="Times New Roman" w:eastAsia="Times New Roman" w:hAnsi="Times New Roman" w:cs="Times New Roman"/>
          <w:sz w:val="24"/>
          <w:szCs w:val="24"/>
          <w:lang w:eastAsia="es-MX"/>
        </w:rPr>
        <w:t xml:space="preserve"> el 10</w:t>
      </w:r>
      <w:r w:rsidR="00112DAD">
        <w:rPr>
          <w:rFonts w:ascii="Times New Roman" w:eastAsia="Times New Roman" w:hAnsi="Times New Roman" w:cs="Times New Roman"/>
          <w:sz w:val="24"/>
          <w:szCs w:val="24"/>
          <w:lang w:eastAsia="es-MX"/>
        </w:rPr>
        <w:t>%</w:t>
      </w:r>
      <w:r w:rsidRPr="003E1020">
        <w:rPr>
          <w:rFonts w:ascii="Times New Roman" w:eastAsia="Times New Roman" w:hAnsi="Times New Roman" w:cs="Times New Roman"/>
          <w:sz w:val="24"/>
          <w:szCs w:val="24"/>
          <w:lang w:eastAsia="es-MX"/>
        </w:rPr>
        <w:t xml:space="preserve"> del total de las familias, al considerar el 40% se hizo una entrevista de 16 familias con el fin de tener una información representativa para cumplir con los objetivos específicos planteados al inicio.</w:t>
      </w:r>
    </w:p>
    <w:p w14:paraId="7C5DEDE1" w14:textId="04A8CBFA" w:rsidR="00403162" w:rsidRDefault="00403162" w:rsidP="00563960">
      <w:pPr>
        <w:spacing w:line="360" w:lineRule="auto"/>
        <w:ind w:right="-1"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lastRenderedPageBreak/>
        <w:t>Est</w:t>
      </w:r>
      <w:r w:rsidR="00D90E03" w:rsidRPr="003E1020">
        <w:rPr>
          <w:rFonts w:ascii="Times New Roman" w:eastAsia="Calibri" w:hAnsi="Times New Roman" w:cs="Times New Roman"/>
          <w:sz w:val="24"/>
          <w:szCs w:val="24"/>
        </w:rPr>
        <w:t>a</w:t>
      </w:r>
      <w:r w:rsidRPr="003E1020">
        <w:rPr>
          <w:rFonts w:ascii="Times New Roman" w:eastAsia="Calibri" w:hAnsi="Times New Roman" w:cs="Times New Roman"/>
          <w:sz w:val="24"/>
          <w:szCs w:val="24"/>
        </w:rPr>
        <w:t xml:space="preserve"> investigación, se sustenta metodológicamente en bases teóricas en torno al estudio del género y, asimismo, se aplicaron 44 entrevistas semiestructuradas con 26 preguntas agrupadas por aspectos: cultural, educativa, política y familiar.</w:t>
      </w:r>
    </w:p>
    <w:p w14:paraId="5AA5F0DD" w14:textId="77777777" w:rsidR="00D55EE4" w:rsidRDefault="00D55EE4" w:rsidP="00D55EE4">
      <w:pPr>
        <w:spacing w:after="0" w:line="360" w:lineRule="auto"/>
        <w:ind w:right="-1" w:firstLine="708"/>
        <w:jc w:val="both"/>
        <w:rPr>
          <w:rFonts w:ascii="Times New Roman" w:eastAsia="Calibri" w:hAnsi="Times New Roman" w:cs="Times New Roman"/>
          <w:sz w:val="24"/>
          <w:szCs w:val="24"/>
        </w:rPr>
      </w:pPr>
    </w:p>
    <w:p w14:paraId="484409F1" w14:textId="406D7C34" w:rsidR="00963180" w:rsidRPr="00963180" w:rsidRDefault="00963180" w:rsidP="00D55EE4">
      <w:pPr>
        <w:spacing w:after="0" w:line="360" w:lineRule="auto"/>
        <w:ind w:right="-1"/>
        <w:jc w:val="center"/>
        <w:rPr>
          <w:rFonts w:ascii="Times New Roman" w:eastAsia="Calibri" w:hAnsi="Times New Roman" w:cs="Times New Roman"/>
          <w:b/>
          <w:bCs/>
          <w:sz w:val="32"/>
          <w:szCs w:val="32"/>
        </w:rPr>
      </w:pPr>
      <w:r w:rsidRPr="003E1020">
        <w:rPr>
          <w:rFonts w:ascii="Times New Roman" w:eastAsia="Calibri" w:hAnsi="Times New Roman" w:cs="Times New Roman"/>
          <w:b/>
          <w:bCs/>
          <w:sz w:val="32"/>
          <w:szCs w:val="32"/>
        </w:rPr>
        <w:t>Resultados</w:t>
      </w:r>
    </w:p>
    <w:p w14:paraId="5C4A533B" w14:textId="361AC2BD" w:rsidR="008362A6" w:rsidRPr="00D55EE4" w:rsidRDefault="008362A6" w:rsidP="00D55EE4">
      <w:pPr>
        <w:spacing w:after="0" w:line="360" w:lineRule="auto"/>
        <w:jc w:val="center"/>
        <w:rPr>
          <w:rFonts w:ascii="Times New Roman" w:eastAsia="Calibri" w:hAnsi="Times New Roman" w:cs="Times New Roman"/>
          <w:b/>
          <w:sz w:val="28"/>
          <w:szCs w:val="28"/>
        </w:rPr>
      </w:pPr>
      <w:r w:rsidRPr="00D55EE4">
        <w:rPr>
          <w:rFonts w:ascii="Times New Roman" w:eastAsia="Calibri" w:hAnsi="Times New Roman" w:cs="Times New Roman"/>
          <w:b/>
          <w:sz w:val="28"/>
          <w:szCs w:val="28"/>
        </w:rPr>
        <w:t>Cosmovisión sobre la mujer y el hombre</w:t>
      </w:r>
    </w:p>
    <w:p w14:paraId="2A67E144" w14:textId="723B4956" w:rsidR="008362A6" w:rsidRPr="003E1020" w:rsidRDefault="008362A6" w:rsidP="003E4DD4">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Las personas de 13 a 25 años, opinaron que tanto el hombre como la mujer son iguales, lo único que cambia es el sexo </w:t>
      </w:r>
      <w:r w:rsidR="00D55AFF" w:rsidRPr="003E1020">
        <w:rPr>
          <w:rFonts w:ascii="Times New Roman" w:eastAsia="Calibri" w:hAnsi="Times New Roman" w:cs="Times New Roman"/>
          <w:sz w:val="24"/>
          <w:szCs w:val="24"/>
        </w:rPr>
        <w:t>y,</w:t>
      </w:r>
      <w:r w:rsidRPr="003E1020">
        <w:rPr>
          <w:rFonts w:ascii="Times New Roman" w:eastAsia="Calibri" w:hAnsi="Times New Roman" w:cs="Times New Roman"/>
          <w:sz w:val="24"/>
          <w:szCs w:val="24"/>
        </w:rPr>
        <w:t xml:space="preserve"> por lo tanto, tienen los mismos derechos y obligaciones. Como dijo uno de ellos “los dos sexos, son iguales y tienen los mismos derechos ante los demás”. Ambos hacen un papel muy importante</w:t>
      </w:r>
      <w:r w:rsidR="00295671" w:rsidRPr="003E1020">
        <w:rPr>
          <w:rFonts w:ascii="Times New Roman" w:eastAsia="Calibri" w:hAnsi="Times New Roman" w:cs="Times New Roman"/>
          <w:sz w:val="24"/>
          <w:szCs w:val="24"/>
        </w:rPr>
        <w:t>.</w:t>
      </w:r>
    </w:p>
    <w:p w14:paraId="6E39B794" w14:textId="6860CB4D" w:rsidR="008362A6" w:rsidRPr="003E1020" w:rsidRDefault="008362A6" w:rsidP="0056396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Al respecto los que tienen 26 años externaron que el hombre se dedica hacer trabajo del campo, pero también se hace acompañar de la mujer. No obstante, los que tienen 34 dicen literalmente que “el hombre es el que se encarga de mantener a su familia, hace trabajos pesados del campo </w:t>
      </w:r>
      <w:r w:rsidR="00D55AFF" w:rsidRPr="003E1020">
        <w:rPr>
          <w:rFonts w:ascii="Times New Roman" w:eastAsia="Calibri" w:hAnsi="Times New Roman" w:cs="Times New Roman"/>
          <w:sz w:val="24"/>
          <w:szCs w:val="24"/>
        </w:rPr>
        <w:t>y,</w:t>
      </w:r>
      <w:r w:rsidRPr="003E1020">
        <w:rPr>
          <w:rFonts w:ascii="Times New Roman" w:eastAsia="Calibri" w:hAnsi="Times New Roman" w:cs="Times New Roman"/>
          <w:sz w:val="24"/>
          <w:szCs w:val="24"/>
        </w:rPr>
        <w:t xml:space="preserve"> por tanto, el hombre es quien manda”.</w:t>
      </w:r>
    </w:p>
    <w:p w14:paraId="70A05188" w14:textId="313309BD" w:rsidR="00A21BB3" w:rsidRPr="003E1020" w:rsidRDefault="008362A6" w:rsidP="00563960">
      <w:pPr>
        <w:spacing w:after="0" w:line="360" w:lineRule="auto"/>
        <w:ind w:firstLine="708"/>
        <w:jc w:val="both"/>
        <w:rPr>
          <w:rFonts w:ascii="Times New Roman" w:eastAsia="Arial Unicode MS" w:hAnsi="Times New Roman" w:cs="Times New Roman"/>
          <w:sz w:val="24"/>
          <w:szCs w:val="24"/>
          <w:lang w:eastAsia="es-MX"/>
        </w:rPr>
      </w:pPr>
      <w:r w:rsidRPr="003E1020">
        <w:rPr>
          <w:rFonts w:ascii="Times New Roman" w:eastAsia="Calibri" w:hAnsi="Times New Roman" w:cs="Times New Roman"/>
          <w:sz w:val="24"/>
          <w:szCs w:val="24"/>
        </w:rPr>
        <w:t xml:space="preserve">Generalmente en los pueblos originarios como es el caso de </w:t>
      </w:r>
      <w:r w:rsidR="00655A48">
        <w:rPr>
          <w:rFonts w:ascii="Times New Roman" w:eastAsia="Calibri" w:hAnsi="Times New Roman" w:cs="Times New Roman"/>
          <w:sz w:val="24"/>
          <w:szCs w:val="24"/>
        </w:rPr>
        <w:t xml:space="preserve">la comunidad de </w:t>
      </w:r>
      <w:r w:rsidRPr="003E1020">
        <w:rPr>
          <w:rFonts w:ascii="Times New Roman" w:eastAsia="Calibri" w:hAnsi="Times New Roman" w:cs="Times New Roman"/>
          <w:sz w:val="24"/>
          <w:szCs w:val="24"/>
        </w:rPr>
        <w:t>La Ciénega, las familias</w:t>
      </w:r>
      <w:r w:rsidR="00655A48">
        <w:rPr>
          <w:rFonts w:ascii="Times New Roman" w:eastAsia="Calibri" w:hAnsi="Times New Roman" w:cs="Times New Roman"/>
          <w:sz w:val="24"/>
          <w:szCs w:val="24"/>
        </w:rPr>
        <w:t xml:space="preserve"> </w:t>
      </w:r>
      <w:r w:rsidRPr="003E1020">
        <w:rPr>
          <w:rFonts w:ascii="Times New Roman" w:eastAsia="Calibri" w:hAnsi="Times New Roman" w:cs="Times New Roman"/>
          <w:sz w:val="24"/>
          <w:szCs w:val="24"/>
        </w:rPr>
        <w:t xml:space="preserve">son nucleares integradas por padre, madre e hijos, los padres como ya se dijo, ellos hacen trabajo distinto a la de una mujer, en ese sentido una de las entrevistadas, cuya edad es de 40 años, expresó “los hombres son indispensables en todos los </w:t>
      </w:r>
      <w:r w:rsidR="00A35206" w:rsidRPr="003E1020">
        <w:rPr>
          <w:rFonts w:ascii="Times New Roman" w:eastAsia="Calibri" w:hAnsi="Times New Roman" w:cs="Times New Roman"/>
          <w:sz w:val="24"/>
          <w:szCs w:val="24"/>
        </w:rPr>
        <w:t xml:space="preserve">trabajos”. </w:t>
      </w:r>
      <w:r w:rsidR="008C4552" w:rsidRPr="003E1020">
        <w:rPr>
          <w:rFonts w:ascii="Times New Roman" w:eastAsia="Arial Unicode MS" w:hAnsi="Times New Roman" w:cs="Times New Roman"/>
          <w:sz w:val="24"/>
          <w:szCs w:val="24"/>
          <w:lang w:eastAsia="es-MX"/>
        </w:rPr>
        <w:t>De acuerdo a las opiniones, es que hombre y la mujer debe actuar conforme a la sociedad está acostumbrada a verlos como fueron inculcados siendo hombre o mujer, porque para ellos no existen otras identidades reconocidas en el pasado. Es decir</w:t>
      </w:r>
      <w:r w:rsidR="00655A48">
        <w:rPr>
          <w:rFonts w:ascii="Times New Roman" w:eastAsia="Arial Unicode MS" w:hAnsi="Times New Roman" w:cs="Times New Roman"/>
          <w:sz w:val="24"/>
          <w:szCs w:val="24"/>
          <w:lang w:eastAsia="es-MX"/>
        </w:rPr>
        <w:t>,</w:t>
      </w:r>
      <w:r w:rsidR="008C4552" w:rsidRPr="003E1020">
        <w:rPr>
          <w:rFonts w:ascii="Times New Roman" w:eastAsia="Arial Unicode MS" w:hAnsi="Times New Roman" w:cs="Times New Roman"/>
          <w:sz w:val="24"/>
          <w:szCs w:val="24"/>
          <w:lang w:eastAsia="es-MX"/>
        </w:rPr>
        <w:t xml:space="preserve"> que cada persona debe adecuarse al “</w:t>
      </w:r>
      <w:r w:rsidR="008C4552" w:rsidRPr="003E1020">
        <w:rPr>
          <w:rFonts w:ascii="Times New Roman" w:hAnsi="Times New Roman" w:cs="Times New Roman"/>
          <w:sz w:val="24"/>
          <w:szCs w:val="24"/>
        </w:rPr>
        <w:t>conjunto de normas, pautas y valores a través de los cuales una sociedad modela la manera en que la sexualidad y la procreación del conjunto social deben ser enmarcadas. Este sistema de género debe ser tomado en cuenta al analizar una sociedad, así como se considera al sistema económico, político o religioso</w:t>
      </w:r>
      <w:r w:rsidR="00A21BB3" w:rsidRPr="003E1020">
        <w:rPr>
          <w:rFonts w:ascii="Times New Roman" w:hAnsi="Times New Roman" w:cs="Times New Roman"/>
          <w:sz w:val="24"/>
          <w:szCs w:val="24"/>
        </w:rPr>
        <w:t>”</w:t>
      </w:r>
      <w:r w:rsidR="008C4552" w:rsidRPr="003E1020">
        <w:rPr>
          <w:rFonts w:ascii="Times New Roman" w:hAnsi="Times New Roman" w:cs="Times New Roman"/>
          <w:sz w:val="24"/>
          <w:szCs w:val="24"/>
        </w:rPr>
        <w:t xml:space="preserve">. </w:t>
      </w:r>
      <w:r w:rsidR="00A21BB3" w:rsidRPr="003E1020">
        <w:rPr>
          <w:rFonts w:ascii="Times New Roman" w:hAnsi="Times New Roman" w:cs="Times New Roman"/>
          <w:sz w:val="24"/>
          <w:szCs w:val="24"/>
        </w:rPr>
        <w:t>(</w:t>
      </w:r>
      <w:r w:rsidR="008C4552" w:rsidRPr="003E1020">
        <w:rPr>
          <w:rFonts w:ascii="Times New Roman" w:hAnsi="Times New Roman" w:cs="Times New Roman"/>
          <w:sz w:val="24"/>
          <w:szCs w:val="24"/>
        </w:rPr>
        <w:t>Junco</w:t>
      </w:r>
      <w:r w:rsidR="00703A8C" w:rsidRPr="003E1020">
        <w:rPr>
          <w:rFonts w:ascii="Times New Roman" w:hAnsi="Times New Roman" w:cs="Times New Roman"/>
          <w:sz w:val="24"/>
          <w:szCs w:val="24"/>
        </w:rPr>
        <w:t>;</w:t>
      </w:r>
      <w:r w:rsidR="008C4552" w:rsidRPr="003E1020">
        <w:rPr>
          <w:rFonts w:ascii="Times New Roman" w:hAnsi="Times New Roman" w:cs="Times New Roman"/>
          <w:sz w:val="24"/>
          <w:szCs w:val="24"/>
        </w:rPr>
        <w:t xml:space="preserve"> </w:t>
      </w:r>
      <w:r w:rsidR="005517BB" w:rsidRPr="003E1020">
        <w:rPr>
          <w:rFonts w:ascii="Times New Roman" w:hAnsi="Times New Roman" w:cs="Times New Roman"/>
          <w:sz w:val="24"/>
          <w:szCs w:val="24"/>
        </w:rPr>
        <w:t xml:space="preserve">Rosas, </w:t>
      </w:r>
      <w:r w:rsidR="008C4552" w:rsidRPr="003E1020">
        <w:rPr>
          <w:rFonts w:ascii="Times New Roman" w:hAnsi="Times New Roman" w:cs="Times New Roman"/>
          <w:sz w:val="24"/>
          <w:szCs w:val="24"/>
        </w:rPr>
        <w:t>2007</w:t>
      </w:r>
      <w:r w:rsidR="00A21BB3" w:rsidRPr="003E1020">
        <w:rPr>
          <w:rFonts w:ascii="Times New Roman" w:hAnsi="Times New Roman" w:cs="Times New Roman"/>
          <w:sz w:val="24"/>
          <w:szCs w:val="24"/>
        </w:rPr>
        <w:t>, p.33)</w:t>
      </w:r>
      <w:r w:rsidR="00563960" w:rsidRPr="003E1020">
        <w:rPr>
          <w:rFonts w:ascii="Times New Roman" w:hAnsi="Times New Roman" w:cs="Times New Roman"/>
          <w:sz w:val="24"/>
          <w:szCs w:val="24"/>
        </w:rPr>
        <w:t>.</w:t>
      </w:r>
    </w:p>
    <w:p w14:paraId="6E7EAC09" w14:textId="24B451BE" w:rsidR="008C5CC1" w:rsidRDefault="008362A6" w:rsidP="003E4DD4">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La idea que se tiene sobre la mujer es la siguiente: ella es trabajadora, hace el quehacer en la casa</w:t>
      </w:r>
      <w:r w:rsidR="00CA0872" w:rsidRPr="003E1020">
        <w:rPr>
          <w:rFonts w:ascii="Times New Roman" w:eastAsia="Calibri" w:hAnsi="Times New Roman" w:cs="Times New Roman"/>
          <w:sz w:val="24"/>
          <w:szCs w:val="24"/>
        </w:rPr>
        <w:t xml:space="preserve">. </w:t>
      </w:r>
      <w:r w:rsidRPr="003E1020">
        <w:rPr>
          <w:rFonts w:ascii="Times New Roman" w:eastAsia="Calibri" w:hAnsi="Times New Roman" w:cs="Times New Roman"/>
          <w:sz w:val="24"/>
          <w:szCs w:val="24"/>
        </w:rPr>
        <w:t>Esta actividad lo adquiere a través de su madre desde que ella es pequeña al igual que el hombre. En este sentido, una entrevistada de 81 años de edad</w:t>
      </w:r>
      <w:r w:rsidR="00655A48">
        <w:rPr>
          <w:rFonts w:ascii="Times New Roman" w:eastAsia="Calibri" w:hAnsi="Times New Roman" w:cs="Times New Roman"/>
          <w:sz w:val="24"/>
          <w:szCs w:val="24"/>
        </w:rPr>
        <w:t xml:space="preserve"> y se dedica al hogar,</w:t>
      </w:r>
      <w:r w:rsidRPr="003E1020">
        <w:rPr>
          <w:rFonts w:ascii="Times New Roman" w:eastAsia="Calibri" w:hAnsi="Times New Roman" w:cs="Times New Roman"/>
          <w:sz w:val="24"/>
          <w:szCs w:val="24"/>
        </w:rPr>
        <w:t xml:space="preserve"> dijo: “La mujer según los usos y costumbres tiene que estar en la casa”. </w:t>
      </w:r>
      <w:r w:rsidR="008C5CC1" w:rsidRPr="003E1020">
        <w:rPr>
          <w:rFonts w:ascii="Times New Roman" w:eastAsia="Calibri" w:hAnsi="Times New Roman" w:cs="Times New Roman"/>
          <w:sz w:val="24"/>
          <w:szCs w:val="24"/>
        </w:rPr>
        <w:t>Lo anterior se vincula con la aportación de la autora</w:t>
      </w:r>
      <w:r w:rsidR="00D55EE4">
        <w:rPr>
          <w:rFonts w:ascii="Times New Roman" w:eastAsia="Calibri" w:hAnsi="Times New Roman" w:cs="Times New Roman"/>
          <w:sz w:val="24"/>
          <w:szCs w:val="24"/>
        </w:rPr>
        <w:t>:</w:t>
      </w:r>
    </w:p>
    <w:p w14:paraId="34B0AE2E" w14:textId="7916F17A" w:rsidR="00D55EE4" w:rsidRDefault="00D55EE4" w:rsidP="003E4DD4">
      <w:pPr>
        <w:spacing w:after="0" w:line="360" w:lineRule="auto"/>
        <w:ind w:firstLine="708"/>
        <w:jc w:val="both"/>
        <w:rPr>
          <w:rFonts w:ascii="Times New Roman" w:eastAsia="Calibri" w:hAnsi="Times New Roman" w:cs="Times New Roman"/>
          <w:sz w:val="24"/>
          <w:szCs w:val="24"/>
        </w:rPr>
      </w:pPr>
    </w:p>
    <w:p w14:paraId="003ABC33" w14:textId="77777777" w:rsidR="00D55EE4" w:rsidRPr="003E1020" w:rsidRDefault="00D55EE4" w:rsidP="003E4DD4">
      <w:pPr>
        <w:spacing w:after="0" w:line="360" w:lineRule="auto"/>
        <w:ind w:firstLine="708"/>
        <w:jc w:val="both"/>
        <w:rPr>
          <w:rFonts w:ascii="Times New Roman" w:eastAsia="Arial Unicode MS" w:hAnsi="Times New Roman" w:cs="Times New Roman"/>
          <w:sz w:val="24"/>
          <w:szCs w:val="24"/>
          <w:lang w:eastAsia="es-MX"/>
        </w:rPr>
      </w:pPr>
    </w:p>
    <w:p w14:paraId="51F5985D" w14:textId="0199BF1A" w:rsidR="00D55EE4" w:rsidRDefault="008C5CC1" w:rsidP="00D55EE4">
      <w:pPr>
        <w:spacing w:after="0" w:line="360" w:lineRule="auto"/>
        <w:ind w:left="1418" w:right="-1"/>
        <w:contextualSpacing/>
        <w:jc w:val="both"/>
        <w:rPr>
          <w:rFonts w:ascii="Times New Roman" w:eastAsia="MinionPro-Regular" w:hAnsi="Times New Roman" w:cs="Times New Roman"/>
          <w:sz w:val="24"/>
          <w:szCs w:val="24"/>
        </w:rPr>
      </w:pPr>
      <w:r w:rsidRPr="00D55EE4">
        <w:rPr>
          <w:rFonts w:ascii="Times New Roman" w:eastAsia="MinionPro-Regular" w:hAnsi="Times New Roman" w:cs="Times New Roman"/>
          <w:sz w:val="24"/>
          <w:szCs w:val="24"/>
        </w:rPr>
        <w:lastRenderedPageBreak/>
        <w:t>No es más que un requisito legítimo para que los hombres patriarcas reafirmen su status dominante, basados en la virilidad y la sujeción de las mujeres. La maternidad por sí sola no es el fin, si no el medio de la perpetuidad del sistema patriarcal. Así entonces, las madres solteras no son consideradas mujeres completas o buenas mujeres, y ante los ojos de legitimación de la comunidad, son vistas como perturbadoras del orden social indígena. (Lagarde, 1990, p.383)</w:t>
      </w:r>
      <w:r w:rsidR="00D55EE4">
        <w:rPr>
          <w:rFonts w:ascii="Times New Roman" w:eastAsia="MinionPro-Regular" w:hAnsi="Times New Roman" w:cs="Times New Roman"/>
          <w:sz w:val="24"/>
          <w:szCs w:val="24"/>
        </w:rPr>
        <w:t>.</w:t>
      </w:r>
    </w:p>
    <w:p w14:paraId="0244F94D" w14:textId="77777777" w:rsidR="00D55EE4" w:rsidRPr="00D55EE4" w:rsidRDefault="00D55EE4" w:rsidP="00D55EE4">
      <w:pPr>
        <w:spacing w:after="0" w:line="360" w:lineRule="auto"/>
        <w:ind w:right="-1"/>
        <w:contextualSpacing/>
        <w:jc w:val="both"/>
        <w:rPr>
          <w:rFonts w:ascii="Times New Roman" w:eastAsia="MinionPro-Regular" w:hAnsi="Times New Roman" w:cs="Times New Roman"/>
          <w:sz w:val="24"/>
          <w:szCs w:val="24"/>
        </w:rPr>
      </w:pPr>
    </w:p>
    <w:p w14:paraId="3D5C91E6" w14:textId="77777777" w:rsidR="00853DD7" w:rsidRPr="003E1020" w:rsidRDefault="00853DD7" w:rsidP="003F1A7E">
      <w:pPr>
        <w:spacing w:after="0" w:line="240" w:lineRule="auto"/>
        <w:ind w:left="1418" w:right="-1"/>
        <w:contextualSpacing/>
        <w:jc w:val="both"/>
        <w:rPr>
          <w:rFonts w:ascii="Times New Roman" w:eastAsia="MinionPro-Regular" w:hAnsi="Times New Roman" w:cs="Times New Roman"/>
          <w:sz w:val="20"/>
          <w:szCs w:val="20"/>
        </w:rPr>
      </w:pPr>
    </w:p>
    <w:p w14:paraId="36196594" w14:textId="079E5CBF" w:rsidR="00F037D7" w:rsidRPr="00D55EE4" w:rsidRDefault="008362A6" w:rsidP="00D55EE4">
      <w:pPr>
        <w:spacing w:after="0" w:line="360" w:lineRule="auto"/>
        <w:jc w:val="center"/>
        <w:rPr>
          <w:rFonts w:ascii="Times New Roman" w:eastAsia="Calibri" w:hAnsi="Times New Roman" w:cs="Times New Roman"/>
          <w:b/>
          <w:sz w:val="26"/>
          <w:szCs w:val="26"/>
        </w:rPr>
      </w:pPr>
      <w:r w:rsidRPr="00D55EE4">
        <w:rPr>
          <w:rFonts w:ascii="Times New Roman" w:eastAsia="Calibri" w:hAnsi="Times New Roman" w:cs="Times New Roman"/>
          <w:b/>
          <w:sz w:val="26"/>
          <w:szCs w:val="26"/>
        </w:rPr>
        <w:t>El valor que se les da a las mujeres que les gusta realizar actividades de hombres o viceversa</w:t>
      </w:r>
    </w:p>
    <w:p w14:paraId="161CD319" w14:textId="7B003A58" w:rsidR="008362A6" w:rsidRPr="003E1020" w:rsidRDefault="008362A6" w:rsidP="008362A6">
      <w:pPr>
        <w:spacing w:after="0" w:line="360" w:lineRule="auto"/>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Para esta pregunta se entrevistaron 16 amas de casa, cuya edad oscila entre 26 a 81 años, la más joven dijo que el hombre </w:t>
      </w:r>
      <w:r w:rsidR="00AC1073" w:rsidRPr="003E1020">
        <w:rPr>
          <w:rFonts w:ascii="Times New Roman" w:eastAsia="Calibri" w:hAnsi="Times New Roman" w:cs="Times New Roman"/>
          <w:sz w:val="24"/>
          <w:szCs w:val="24"/>
        </w:rPr>
        <w:t>no apoya</w:t>
      </w:r>
      <w:r w:rsidR="007E313D" w:rsidRPr="003E1020">
        <w:rPr>
          <w:rFonts w:ascii="Times New Roman" w:eastAsia="Calibri" w:hAnsi="Times New Roman" w:cs="Times New Roman"/>
          <w:sz w:val="24"/>
          <w:szCs w:val="24"/>
        </w:rPr>
        <w:t>,</w:t>
      </w:r>
      <w:r w:rsidRPr="003E1020">
        <w:rPr>
          <w:rFonts w:ascii="Times New Roman" w:eastAsia="Calibri" w:hAnsi="Times New Roman" w:cs="Times New Roman"/>
          <w:sz w:val="24"/>
          <w:szCs w:val="24"/>
        </w:rPr>
        <w:t xml:space="preserve"> al igual que una de 43 años, también manifestó que pocos hombres ayudan en la casa. Las otras consideran que cuando trabajen mutuamente</w:t>
      </w:r>
      <w:r w:rsidR="00D15CD3">
        <w:rPr>
          <w:rFonts w:ascii="Times New Roman" w:eastAsia="Calibri" w:hAnsi="Times New Roman" w:cs="Times New Roman"/>
          <w:sz w:val="24"/>
          <w:szCs w:val="24"/>
        </w:rPr>
        <w:t>,</w:t>
      </w:r>
      <w:r w:rsidRPr="003E1020">
        <w:rPr>
          <w:rFonts w:ascii="Times New Roman" w:eastAsia="Calibri" w:hAnsi="Times New Roman" w:cs="Times New Roman"/>
          <w:sz w:val="24"/>
          <w:szCs w:val="24"/>
        </w:rPr>
        <w:t xml:space="preserve"> los dos salen adelante y está bien que los varones hagan trabajo</w:t>
      </w:r>
      <w:r w:rsidR="00D15CD3">
        <w:rPr>
          <w:rFonts w:ascii="Times New Roman" w:eastAsia="Calibri" w:hAnsi="Times New Roman" w:cs="Times New Roman"/>
          <w:sz w:val="24"/>
          <w:szCs w:val="24"/>
        </w:rPr>
        <w:t>s</w:t>
      </w:r>
      <w:r w:rsidRPr="003E1020">
        <w:rPr>
          <w:rFonts w:ascii="Times New Roman" w:eastAsia="Calibri" w:hAnsi="Times New Roman" w:cs="Times New Roman"/>
          <w:sz w:val="24"/>
          <w:szCs w:val="24"/>
        </w:rPr>
        <w:t xml:space="preserve"> asignad</w:t>
      </w:r>
      <w:r w:rsidR="00D15CD3">
        <w:rPr>
          <w:rFonts w:ascii="Times New Roman" w:eastAsia="Calibri" w:hAnsi="Times New Roman" w:cs="Times New Roman"/>
          <w:sz w:val="24"/>
          <w:szCs w:val="24"/>
        </w:rPr>
        <w:t>o</w:t>
      </w:r>
      <w:r w:rsidRPr="003E1020">
        <w:rPr>
          <w:rFonts w:ascii="Times New Roman" w:eastAsia="Calibri" w:hAnsi="Times New Roman" w:cs="Times New Roman"/>
          <w:sz w:val="24"/>
          <w:szCs w:val="24"/>
        </w:rPr>
        <w:t>s a las mujeres para que aprendan de todo un poco.</w:t>
      </w:r>
    </w:p>
    <w:p w14:paraId="6ADB180F" w14:textId="17166248" w:rsidR="008362A6" w:rsidRPr="003E1020" w:rsidRDefault="008362A6" w:rsidP="0056396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También se dialogó con 9 campesinos, cuya edad es de 22 a 82 años. Ellos consideran que está bien que las mujeres hagan trabajos de los hombres, tienen capacidad por eso lo hacen, sobre todo aquellas que son madres solteras, como lo manifestó uno de 81 años “Lo respeto, sé que lo hace por una necesidad, tanto el hombre y la mujer”. Así mismo, agregó el de 82 años, “Mientras puedan, eso es bueno y respetarlos”.</w:t>
      </w:r>
    </w:p>
    <w:p w14:paraId="7236D734" w14:textId="50C51D67" w:rsidR="008362A6" w:rsidRPr="003E1020" w:rsidRDefault="008362A6" w:rsidP="0056396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Los 9 estudiantes entrevistados valoran que es algo normal que los hombres realicen trabajos de mujeres al igual que ellas el de los varones “Todos lo podemos hacer porque es una obligación”, no cambia de sexo solo por hacer los trabajos de uno de los dos. Sin embargo, uno de 16 años dijo: “Está mal que un hombre haga el trabajo de la mujer, porque él no puede hacer tortillas”.</w:t>
      </w:r>
    </w:p>
    <w:p w14:paraId="3CEAEB7D" w14:textId="3505C991" w:rsidR="008362A6" w:rsidRPr="003E1020" w:rsidRDefault="008362A6" w:rsidP="0056396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Los maestros y maestras también dijeron que cuando las mujeres realizan trabajos de los hombres lo hacen porque son trabajadoras, quizás por necesidad o por gusto de acuerdo a las condiciones físicas, o así las formaron y algunas de ellas están acostumbradas hacer trabajos duros.</w:t>
      </w:r>
    </w:p>
    <w:p w14:paraId="67D68B43" w14:textId="389561E5" w:rsidR="005B48E1" w:rsidRPr="003E1020" w:rsidRDefault="003E4DD4" w:rsidP="00563960">
      <w:pPr>
        <w:autoSpaceDE w:val="0"/>
        <w:autoSpaceDN w:val="0"/>
        <w:adjustRightInd w:val="0"/>
        <w:spacing w:after="0" w:line="360" w:lineRule="auto"/>
        <w:ind w:right="-1" w:firstLine="708"/>
        <w:contextualSpacing/>
        <w:jc w:val="both"/>
        <w:rPr>
          <w:rFonts w:ascii="Times New Roman" w:eastAsia="Calibri" w:hAnsi="Times New Roman" w:cs="Times New Roman"/>
          <w:sz w:val="24"/>
          <w:szCs w:val="24"/>
        </w:rPr>
      </w:pPr>
      <w:r w:rsidRPr="0084009D">
        <w:rPr>
          <w:rFonts w:ascii="Times New Roman" w:eastAsia="Calibri" w:hAnsi="Times New Roman" w:cs="Times New Roman"/>
          <w:sz w:val="24"/>
          <w:szCs w:val="24"/>
        </w:rPr>
        <w:t>Los t</w:t>
      </w:r>
      <w:r w:rsidR="008362A6" w:rsidRPr="0084009D">
        <w:rPr>
          <w:rFonts w:ascii="Times New Roman" w:eastAsia="Calibri" w:hAnsi="Times New Roman" w:cs="Times New Roman"/>
          <w:sz w:val="24"/>
          <w:szCs w:val="24"/>
        </w:rPr>
        <w:t>axistas, empleados, empleado de miscelánea</w:t>
      </w:r>
      <w:r w:rsidRPr="0084009D">
        <w:rPr>
          <w:rFonts w:ascii="Times New Roman" w:eastAsia="Calibri" w:hAnsi="Times New Roman" w:cs="Times New Roman"/>
          <w:sz w:val="24"/>
          <w:szCs w:val="24"/>
        </w:rPr>
        <w:t xml:space="preserve"> y</w:t>
      </w:r>
      <w:r w:rsidR="008362A6" w:rsidRPr="0084009D">
        <w:rPr>
          <w:rFonts w:ascii="Times New Roman" w:eastAsia="Calibri" w:hAnsi="Times New Roman" w:cs="Times New Roman"/>
          <w:sz w:val="24"/>
          <w:szCs w:val="24"/>
        </w:rPr>
        <w:t xml:space="preserve"> </w:t>
      </w:r>
      <w:r w:rsidRPr="0084009D">
        <w:rPr>
          <w:rFonts w:ascii="Times New Roman" w:eastAsia="Calibri" w:hAnsi="Times New Roman" w:cs="Times New Roman"/>
          <w:sz w:val="24"/>
          <w:szCs w:val="24"/>
        </w:rPr>
        <w:t>c</w:t>
      </w:r>
      <w:r w:rsidR="008362A6" w:rsidRPr="0084009D">
        <w:rPr>
          <w:rFonts w:ascii="Times New Roman" w:eastAsia="Calibri" w:hAnsi="Times New Roman" w:cs="Times New Roman"/>
          <w:sz w:val="24"/>
          <w:szCs w:val="24"/>
        </w:rPr>
        <w:t xml:space="preserve">hef </w:t>
      </w:r>
      <w:r w:rsidRPr="0084009D">
        <w:rPr>
          <w:rFonts w:ascii="Times New Roman" w:eastAsia="Calibri" w:hAnsi="Times New Roman" w:cs="Times New Roman"/>
          <w:sz w:val="24"/>
          <w:szCs w:val="24"/>
        </w:rPr>
        <w:t xml:space="preserve">manifestaron </w:t>
      </w:r>
      <w:r w:rsidR="008362A6" w:rsidRPr="0084009D">
        <w:rPr>
          <w:rFonts w:ascii="Times New Roman" w:eastAsia="Calibri" w:hAnsi="Times New Roman" w:cs="Times New Roman"/>
          <w:sz w:val="24"/>
          <w:szCs w:val="24"/>
        </w:rPr>
        <w:t>que es normal que los hombres hagan trabajos en el hogar</w:t>
      </w:r>
      <w:r w:rsidR="008362A6" w:rsidRPr="003E1020">
        <w:rPr>
          <w:rFonts w:ascii="Times New Roman" w:eastAsia="Calibri" w:hAnsi="Times New Roman" w:cs="Times New Roman"/>
          <w:sz w:val="24"/>
          <w:szCs w:val="24"/>
        </w:rPr>
        <w:t>, es</w:t>
      </w:r>
      <w:r w:rsidR="0084009D">
        <w:rPr>
          <w:rFonts w:ascii="Times New Roman" w:eastAsia="Calibri" w:hAnsi="Times New Roman" w:cs="Times New Roman"/>
          <w:sz w:val="24"/>
          <w:szCs w:val="24"/>
        </w:rPr>
        <w:t>tá</w:t>
      </w:r>
      <w:r w:rsidR="008362A6" w:rsidRPr="003E1020">
        <w:rPr>
          <w:rFonts w:ascii="Times New Roman" w:eastAsia="Calibri" w:hAnsi="Times New Roman" w:cs="Times New Roman"/>
          <w:sz w:val="24"/>
          <w:szCs w:val="24"/>
        </w:rPr>
        <w:t xml:space="preserve"> bien</w:t>
      </w:r>
      <w:r w:rsidR="0084009D">
        <w:rPr>
          <w:rFonts w:ascii="Times New Roman" w:eastAsia="Calibri" w:hAnsi="Times New Roman" w:cs="Times New Roman"/>
          <w:sz w:val="24"/>
          <w:szCs w:val="24"/>
        </w:rPr>
        <w:t xml:space="preserve"> que realicen</w:t>
      </w:r>
      <w:r w:rsidR="008362A6" w:rsidRPr="003E1020">
        <w:rPr>
          <w:rFonts w:ascii="Times New Roman" w:eastAsia="Calibri" w:hAnsi="Times New Roman" w:cs="Times New Roman"/>
          <w:sz w:val="24"/>
          <w:szCs w:val="24"/>
        </w:rPr>
        <w:t xml:space="preserve"> lo que les gusta o pueden hacer sin importar lo que comentan los demás, es de admirar y felicitar aquellos que lo hacen, “Mientras les guste la actividad que realizan, mucho mejor, así es de mejor calidad, se valora el trabajo de ambos”. </w:t>
      </w:r>
      <w:r w:rsidR="00984486" w:rsidRPr="003E1020">
        <w:rPr>
          <w:rFonts w:ascii="Times New Roman" w:eastAsia="Calibri" w:hAnsi="Times New Roman" w:cs="Times New Roman"/>
          <w:sz w:val="24"/>
          <w:szCs w:val="24"/>
        </w:rPr>
        <w:t xml:space="preserve">De tal manera que, </w:t>
      </w:r>
      <w:r w:rsidR="005B48E1" w:rsidRPr="003E1020">
        <w:rPr>
          <w:rFonts w:ascii="Times New Roman" w:eastAsia="Calibri" w:hAnsi="Times New Roman" w:cs="Times New Roman"/>
          <w:sz w:val="24"/>
          <w:szCs w:val="24"/>
        </w:rPr>
        <w:t>Lamas</w:t>
      </w:r>
      <w:r w:rsidR="00984486" w:rsidRPr="003E1020">
        <w:rPr>
          <w:rFonts w:ascii="Times New Roman" w:eastAsia="Calibri" w:hAnsi="Times New Roman" w:cs="Times New Roman"/>
          <w:sz w:val="24"/>
          <w:szCs w:val="24"/>
        </w:rPr>
        <w:t xml:space="preserve"> destaca que,</w:t>
      </w:r>
    </w:p>
    <w:p w14:paraId="03E4393F" w14:textId="708EB41E" w:rsidR="00984486" w:rsidRPr="00D55EE4" w:rsidRDefault="00984486" w:rsidP="00D55EE4">
      <w:pPr>
        <w:autoSpaceDE w:val="0"/>
        <w:autoSpaceDN w:val="0"/>
        <w:adjustRightInd w:val="0"/>
        <w:spacing w:after="0" w:line="360" w:lineRule="auto"/>
        <w:ind w:left="1418" w:right="-1"/>
        <w:contextualSpacing/>
        <w:jc w:val="both"/>
        <w:rPr>
          <w:rFonts w:ascii="Times New Roman" w:eastAsia="Calibri" w:hAnsi="Times New Roman" w:cs="Times New Roman"/>
          <w:sz w:val="24"/>
          <w:szCs w:val="24"/>
        </w:rPr>
      </w:pPr>
      <w:r w:rsidRPr="003E1020">
        <w:rPr>
          <w:rFonts w:ascii="Times New Roman" w:eastAsia="Calibri" w:hAnsi="Times New Roman" w:cs="Times New Roman"/>
          <w:color w:val="FF0000"/>
          <w:sz w:val="20"/>
          <w:szCs w:val="20"/>
        </w:rPr>
        <w:lastRenderedPageBreak/>
        <w:t xml:space="preserve"> </w:t>
      </w:r>
      <w:r w:rsidRPr="00D55EE4">
        <w:rPr>
          <w:rFonts w:ascii="Times New Roman" w:eastAsia="Calibri" w:hAnsi="Times New Roman" w:cs="Times New Roman"/>
          <w:sz w:val="24"/>
          <w:szCs w:val="24"/>
        </w:rPr>
        <w:t>La información sobre las mujeres es necesariamente información sobre los hombres. No se trata de dos cuestiones que se puedan separar. Dada la confusión que se establece por la acepción tradicional del término género, una regla útil es tratar de hablar de los hombres y las mujeres como sexos y dejar el término género para referirse al conjunto de ideas, descripciones y valoraciones sociales sobre lo masculino y lo femenino.</w:t>
      </w:r>
    </w:p>
    <w:p w14:paraId="003CAE06" w14:textId="01519673" w:rsidR="003F1A7E" w:rsidRDefault="00984486" w:rsidP="00D55EE4">
      <w:pPr>
        <w:spacing w:after="0" w:line="360" w:lineRule="auto"/>
        <w:ind w:left="1418" w:firstLine="706"/>
        <w:jc w:val="both"/>
        <w:rPr>
          <w:rFonts w:ascii="Times New Roman" w:eastAsia="Calibri" w:hAnsi="Times New Roman" w:cs="Times New Roman"/>
          <w:sz w:val="24"/>
          <w:szCs w:val="24"/>
        </w:rPr>
      </w:pPr>
      <w:r w:rsidRPr="00D55EE4">
        <w:rPr>
          <w:rFonts w:ascii="Times New Roman" w:eastAsia="Calibri" w:hAnsi="Times New Roman" w:cs="Times New Roman"/>
          <w:sz w:val="24"/>
          <w:szCs w:val="24"/>
        </w:rPr>
        <w:t>Los dos conceptos son necesarios: no se puede ni debe sustituir sexo por género. Son cuestiones distintas. El sexo se refiere a lo biológico, el género a lo construido socialmente, a lo simbólico (</w:t>
      </w:r>
      <w:hyperlink r:id="rId8" w:history="1">
        <w:r w:rsidR="00E71E14" w:rsidRPr="00D55EE4">
          <w:rPr>
            <w:rStyle w:val="Hipervnculo"/>
            <w:rFonts w:ascii="Times New Roman" w:eastAsia="Times New Roman" w:hAnsi="Times New Roman" w:cs="Times New Roman"/>
            <w:color w:val="auto"/>
            <w:sz w:val="24"/>
            <w:szCs w:val="24"/>
            <w:u w:val="none"/>
            <w:lang w:eastAsia="es-MX"/>
          </w:rPr>
          <w:t>http://www.pueg.unam.mx/images/seminarios2015_1/investigacion_genero/complementaria/lam_mrt.pdf</w:t>
        </w:r>
      </w:hyperlink>
      <w:r w:rsidRPr="00D55EE4">
        <w:rPr>
          <w:rFonts w:ascii="Times New Roman" w:eastAsia="Calibri" w:hAnsi="Times New Roman" w:cs="Times New Roman"/>
          <w:sz w:val="24"/>
          <w:szCs w:val="24"/>
        </w:rPr>
        <w:t>).</w:t>
      </w:r>
    </w:p>
    <w:p w14:paraId="320567DC" w14:textId="77777777" w:rsidR="00D55EE4" w:rsidRPr="00D55EE4" w:rsidRDefault="00D55EE4" w:rsidP="00D55EE4">
      <w:pPr>
        <w:spacing w:after="0" w:line="360" w:lineRule="auto"/>
        <w:ind w:left="1418" w:firstLine="706"/>
        <w:jc w:val="both"/>
        <w:rPr>
          <w:rFonts w:ascii="Times New Roman" w:eastAsia="Calibri" w:hAnsi="Times New Roman" w:cs="Times New Roman"/>
          <w:sz w:val="24"/>
          <w:szCs w:val="24"/>
        </w:rPr>
      </w:pPr>
    </w:p>
    <w:p w14:paraId="4E36B310" w14:textId="146E319A" w:rsidR="008362A6" w:rsidRPr="00D55EE4" w:rsidRDefault="008362A6" w:rsidP="00D55EE4">
      <w:pPr>
        <w:spacing w:after="0" w:line="360" w:lineRule="auto"/>
        <w:jc w:val="center"/>
        <w:rPr>
          <w:rFonts w:ascii="Times New Roman" w:eastAsia="Calibri" w:hAnsi="Times New Roman" w:cs="Times New Roman"/>
          <w:b/>
          <w:sz w:val="26"/>
          <w:szCs w:val="26"/>
        </w:rPr>
      </w:pPr>
      <w:r w:rsidRPr="00D55EE4">
        <w:rPr>
          <w:rFonts w:ascii="Times New Roman" w:eastAsia="Calibri" w:hAnsi="Times New Roman" w:cs="Times New Roman"/>
          <w:b/>
          <w:sz w:val="26"/>
          <w:szCs w:val="26"/>
        </w:rPr>
        <w:t xml:space="preserve">El trato que se le da a un hijo (a) </w:t>
      </w:r>
      <w:r w:rsidR="0007624E" w:rsidRPr="00D55EE4">
        <w:rPr>
          <w:rFonts w:ascii="Times New Roman" w:eastAsia="Calibri" w:hAnsi="Times New Roman" w:cs="Times New Roman"/>
          <w:b/>
          <w:sz w:val="26"/>
          <w:szCs w:val="26"/>
        </w:rPr>
        <w:t>que tenga</w:t>
      </w:r>
      <w:r w:rsidRPr="00D55EE4">
        <w:rPr>
          <w:rFonts w:ascii="Times New Roman" w:eastAsia="Calibri" w:hAnsi="Times New Roman" w:cs="Times New Roman"/>
          <w:b/>
          <w:sz w:val="26"/>
          <w:szCs w:val="26"/>
        </w:rPr>
        <w:t xml:space="preserve"> otr</w:t>
      </w:r>
      <w:r w:rsidR="00BB1D3A" w:rsidRPr="00D55EE4">
        <w:rPr>
          <w:rFonts w:ascii="Times New Roman" w:eastAsia="Calibri" w:hAnsi="Times New Roman" w:cs="Times New Roman"/>
          <w:b/>
          <w:sz w:val="26"/>
          <w:szCs w:val="26"/>
        </w:rPr>
        <w:t>a</w:t>
      </w:r>
      <w:r w:rsidRPr="00D55EE4">
        <w:rPr>
          <w:rFonts w:ascii="Times New Roman" w:eastAsia="Calibri" w:hAnsi="Times New Roman" w:cs="Times New Roman"/>
          <w:b/>
          <w:sz w:val="26"/>
          <w:szCs w:val="26"/>
        </w:rPr>
        <w:t xml:space="preserve"> </w:t>
      </w:r>
      <w:r w:rsidR="00BB1D3A" w:rsidRPr="00D55EE4">
        <w:rPr>
          <w:rFonts w:ascii="Times New Roman" w:eastAsia="Calibri" w:hAnsi="Times New Roman" w:cs="Times New Roman"/>
          <w:b/>
          <w:sz w:val="26"/>
          <w:szCs w:val="26"/>
        </w:rPr>
        <w:t>preferencia</w:t>
      </w:r>
      <w:r w:rsidRPr="00D55EE4">
        <w:rPr>
          <w:rFonts w:ascii="Times New Roman" w:eastAsia="Calibri" w:hAnsi="Times New Roman" w:cs="Times New Roman"/>
          <w:b/>
          <w:sz w:val="26"/>
          <w:szCs w:val="26"/>
        </w:rPr>
        <w:t xml:space="preserve"> sexual</w:t>
      </w:r>
    </w:p>
    <w:p w14:paraId="238041DC" w14:textId="2E8A21F1" w:rsidR="008362A6" w:rsidRPr="003E1020" w:rsidRDefault="008362A6" w:rsidP="004A08CB">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Las amas de casa refieren que si tuvieran un integrante familiar ya sea hija o hijo que le gusta ser del sexo distinto al de </w:t>
      </w:r>
      <w:r w:rsidR="00083B1F" w:rsidRPr="003E1020">
        <w:rPr>
          <w:rFonts w:ascii="Times New Roman" w:eastAsia="Calibri" w:hAnsi="Times New Roman" w:cs="Times New Roman"/>
          <w:sz w:val="24"/>
          <w:szCs w:val="24"/>
        </w:rPr>
        <w:t xml:space="preserve">su </w:t>
      </w:r>
      <w:r w:rsidRPr="003E1020">
        <w:rPr>
          <w:rFonts w:ascii="Times New Roman" w:eastAsia="Calibri" w:hAnsi="Times New Roman" w:cs="Times New Roman"/>
          <w:sz w:val="24"/>
          <w:szCs w:val="24"/>
        </w:rPr>
        <w:t xml:space="preserve">nacimiento, ellas lo aceptarían porque no saben si es defecto de la humanidad </w:t>
      </w:r>
      <w:r w:rsidR="001753BE" w:rsidRPr="003E1020">
        <w:rPr>
          <w:rFonts w:ascii="Times New Roman" w:eastAsia="Calibri" w:hAnsi="Times New Roman" w:cs="Times New Roman"/>
          <w:sz w:val="24"/>
          <w:szCs w:val="24"/>
        </w:rPr>
        <w:t>y,</w:t>
      </w:r>
      <w:r w:rsidRPr="003E1020">
        <w:rPr>
          <w:rFonts w:ascii="Times New Roman" w:eastAsia="Calibri" w:hAnsi="Times New Roman" w:cs="Times New Roman"/>
          <w:sz w:val="24"/>
          <w:szCs w:val="24"/>
        </w:rPr>
        <w:t xml:space="preserve"> por tanto, lo tratarían como una persona normal e igual que todos sus hijos o familias ya que no tiene la culpa de ser diferente </w:t>
      </w:r>
      <w:r w:rsidR="00A35206" w:rsidRPr="003E1020">
        <w:rPr>
          <w:rFonts w:ascii="Times New Roman" w:eastAsia="Calibri" w:hAnsi="Times New Roman" w:cs="Times New Roman"/>
          <w:sz w:val="24"/>
          <w:szCs w:val="24"/>
        </w:rPr>
        <w:t>y,</w:t>
      </w:r>
      <w:r w:rsidRPr="003E1020">
        <w:rPr>
          <w:rFonts w:ascii="Times New Roman" w:eastAsia="Calibri" w:hAnsi="Times New Roman" w:cs="Times New Roman"/>
          <w:sz w:val="24"/>
          <w:szCs w:val="24"/>
        </w:rPr>
        <w:t xml:space="preserve"> sobre todo, es un ser humano que también siente, en ese sentido no se debe discriminar ni maltratar. Sólo dos amas de casa manifestaron que está mal y hablaría con él o con ella, además tratarían de corregirlos.</w:t>
      </w:r>
    </w:p>
    <w:p w14:paraId="0A6B4E9F" w14:textId="76A0C8DA" w:rsidR="008362A6" w:rsidRPr="003E1020" w:rsidRDefault="008362A6" w:rsidP="0056396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En cuanto a los campesinos, de los 9 entrevistados 7 expresaron que no harían diferencia, lo tratarían como una persona normal o igual que los demás, ya que esta forma de expresar su diferencia sexual lo consideran como una enfermedad como dijo uno de los que participaron en esta entrevista: “le daremos el mismo trato, lo mismo vale un niño o la niña, ya que no tiene la culpa de ser así”</w:t>
      </w:r>
      <w:r w:rsidR="00A35206" w:rsidRPr="003E1020">
        <w:rPr>
          <w:rFonts w:ascii="Times New Roman" w:eastAsia="Calibri" w:hAnsi="Times New Roman" w:cs="Times New Roman"/>
          <w:sz w:val="24"/>
          <w:szCs w:val="24"/>
          <w:vertAlign w:val="superscript"/>
        </w:rPr>
        <w:t>.</w:t>
      </w:r>
    </w:p>
    <w:p w14:paraId="51B3D7FE" w14:textId="2126193D" w:rsidR="008362A6" w:rsidRPr="003E1020" w:rsidRDefault="008362A6" w:rsidP="0056396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Los cuatro </w:t>
      </w:r>
      <w:r w:rsidR="00B864AC">
        <w:rPr>
          <w:rFonts w:ascii="Times New Roman" w:eastAsia="Calibri" w:hAnsi="Times New Roman" w:cs="Times New Roman"/>
          <w:sz w:val="24"/>
          <w:szCs w:val="24"/>
        </w:rPr>
        <w:t>profesores</w:t>
      </w:r>
      <w:r w:rsidRPr="003E1020">
        <w:rPr>
          <w:rFonts w:ascii="Times New Roman" w:eastAsia="Calibri" w:hAnsi="Times New Roman" w:cs="Times New Roman"/>
          <w:sz w:val="24"/>
          <w:szCs w:val="24"/>
        </w:rPr>
        <w:t xml:space="preserve"> también dijeron que la forma de ser de un individuo no depende de uno, así como tampoco se puede definir algo que la naturaleza decide, es por eso que se requiere respetar la decisión que ellos toman, además es un instinto de nacimiento, sin embargo, consideran “que se tiene que estudiar el caso, por qué se comportan así, o sería que ya nacen así. Como padre no puedes hacer nada”</w:t>
      </w:r>
    </w:p>
    <w:p w14:paraId="7B7207E2" w14:textId="3CF58F62" w:rsidR="008362A6" w:rsidRPr="003E1020" w:rsidRDefault="008362A6" w:rsidP="0056396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Con respecto a esta misma pregunta, los 9 estudiantes entrevistados, 8 muestran comprensión, respeto, </w:t>
      </w:r>
      <w:r w:rsidRPr="004B0B07">
        <w:rPr>
          <w:rFonts w:ascii="Times New Roman" w:eastAsia="Calibri" w:hAnsi="Times New Roman" w:cs="Times New Roman"/>
          <w:sz w:val="24"/>
          <w:szCs w:val="24"/>
        </w:rPr>
        <w:t>diálogo y trato igual a todas las personas que les gusta o tiene un</w:t>
      </w:r>
      <w:r w:rsidR="00CA0872" w:rsidRPr="004B0B07">
        <w:rPr>
          <w:rFonts w:ascii="Times New Roman" w:eastAsia="Calibri" w:hAnsi="Times New Roman" w:cs="Times New Roman"/>
          <w:sz w:val="24"/>
          <w:szCs w:val="24"/>
        </w:rPr>
        <w:t>a preferencia sexual</w:t>
      </w:r>
      <w:r w:rsidRPr="004B0B07">
        <w:rPr>
          <w:rFonts w:ascii="Times New Roman" w:eastAsia="Calibri" w:hAnsi="Times New Roman" w:cs="Times New Roman"/>
          <w:sz w:val="24"/>
          <w:szCs w:val="24"/>
        </w:rPr>
        <w:t xml:space="preserve"> distinto al de</w:t>
      </w:r>
      <w:r w:rsidR="00CA0872" w:rsidRPr="004B0B07">
        <w:rPr>
          <w:rFonts w:ascii="Times New Roman" w:eastAsia="Calibri" w:hAnsi="Times New Roman" w:cs="Times New Roman"/>
          <w:sz w:val="24"/>
          <w:szCs w:val="24"/>
        </w:rPr>
        <w:t>l</w:t>
      </w:r>
      <w:r w:rsidRPr="004B0B07">
        <w:rPr>
          <w:rFonts w:ascii="Times New Roman" w:eastAsia="Calibri" w:hAnsi="Times New Roman" w:cs="Times New Roman"/>
          <w:sz w:val="24"/>
          <w:szCs w:val="24"/>
        </w:rPr>
        <w:t xml:space="preserve"> nacimiento, porque argumentan, que somos personas y nos queremos como somos. También consideran necesario hablar con ellos sin juzgarlos. Sin </w:t>
      </w:r>
      <w:r w:rsidR="0007624E" w:rsidRPr="004B0B07">
        <w:rPr>
          <w:rFonts w:ascii="Times New Roman" w:eastAsia="Calibri" w:hAnsi="Times New Roman" w:cs="Times New Roman"/>
          <w:sz w:val="24"/>
          <w:szCs w:val="24"/>
        </w:rPr>
        <w:lastRenderedPageBreak/>
        <w:t>embargo,</w:t>
      </w:r>
      <w:r w:rsidRPr="004B0B07">
        <w:rPr>
          <w:rFonts w:ascii="Times New Roman" w:eastAsia="Calibri" w:hAnsi="Times New Roman" w:cs="Times New Roman"/>
          <w:sz w:val="24"/>
          <w:szCs w:val="24"/>
        </w:rPr>
        <w:t xml:space="preserve"> uno de ellos dijo: “Mal, porque está mal que</w:t>
      </w:r>
      <w:r w:rsidRPr="003E1020">
        <w:rPr>
          <w:rFonts w:ascii="Times New Roman" w:eastAsia="Calibri" w:hAnsi="Times New Roman" w:cs="Times New Roman"/>
          <w:sz w:val="24"/>
          <w:szCs w:val="24"/>
        </w:rPr>
        <w:t xml:space="preserve"> un hombre sea como mujer cuando no lo es y para la mujer también está mal, porque deber ser como es”</w:t>
      </w:r>
    </w:p>
    <w:p w14:paraId="5D40FFFD" w14:textId="6486D931" w:rsidR="003F1A7E" w:rsidRDefault="008362A6" w:rsidP="003F1A7E">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Al igual que los anteriores también los taxistas, empleadas y otros trabajadores</w:t>
      </w:r>
      <w:r w:rsidR="004B0B07">
        <w:rPr>
          <w:rFonts w:ascii="Times New Roman" w:eastAsia="Calibri" w:hAnsi="Times New Roman" w:cs="Times New Roman"/>
          <w:sz w:val="24"/>
          <w:szCs w:val="24"/>
        </w:rPr>
        <w:t xml:space="preserve">, </w:t>
      </w:r>
      <w:r w:rsidRPr="003E1020">
        <w:rPr>
          <w:rFonts w:ascii="Times New Roman" w:eastAsia="Calibri" w:hAnsi="Times New Roman" w:cs="Times New Roman"/>
          <w:sz w:val="24"/>
          <w:szCs w:val="24"/>
        </w:rPr>
        <w:t xml:space="preserve">refieren a la misma pregunta que ellos lo tratarían como una persona normal ya que tiene el mismo derecho como ellos, por lo que es necesario “aceptarlos ni modo lo que es la realidad, tiene el mismo corazón y sentimiento, reconocerlo como es, apoyarlo, guiarlo, que no se </w:t>
      </w:r>
      <w:r w:rsidR="004B0B07" w:rsidRPr="003E1020">
        <w:rPr>
          <w:rFonts w:ascii="Times New Roman" w:eastAsia="Calibri" w:hAnsi="Times New Roman" w:cs="Times New Roman"/>
          <w:sz w:val="24"/>
          <w:szCs w:val="24"/>
        </w:rPr>
        <w:t>d</w:t>
      </w:r>
      <w:r w:rsidR="004B0B07">
        <w:rPr>
          <w:rFonts w:ascii="Times New Roman" w:eastAsia="Calibri" w:hAnsi="Times New Roman" w:cs="Times New Roman"/>
          <w:sz w:val="24"/>
          <w:szCs w:val="24"/>
        </w:rPr>
        <w:t>é</w:t>
      </w:r>
      <w:r w:rsidRPr="003E1020">
        <w:rPr>
          <w:rFonts w:ascii="Times New Roman" w:eastAsia="Calibri" w:hAnsi="Times New Roman" w:cs="Times New Roman"/>
          <w:sz w:val="24"/>
          <w:szCs w:val="24"/>
        </w:rPr>
        <w:t xml:space="preserve"> a conocer tan feo, orientarlo que no de mal aspecto, controlarlo”.</w:t>
      </w:r>
    </w:p>
    <w:p w14:paraId="24472417" w14:textId="77777777" w:rsidR="008636D0" w:rsidRPr="003E1020" w:rsidRDefault="008636D0" w:rsidP="003F1A7E">
      <w:pPr>
        <w:spacing w:after="0" w:line="360" w:lineRule="auto"/>
        <w:ind w:firstLine="708"/>
        <w:jc w:val="both"/>
        <w:rPr>
          <w:rFonts w:ascii="Times New Roman" w:eastAsia="Calibri" w:hAnsi="Times New Roman" w:cs="Times New Roman"/>
          <w:sz w:val="24"/>
          <w:szCs w:val="24"/>
        </w:rPr>
      </w:pPr>
    </w:p>
    <w:p w14:paraId="72CEB529" w14:textId="3B8A950A" w:rsidR="008362A6" w:rsidRPr="00D55EE4" w:rsidRDefault="008362A6" w:rsidP="00D55EE4">
      <w:pPr>
        <w:spacing w:after="0" w:line="240" w:lineRule="auto"/>
        <w:jc w:val="center"/>
        <w:rPr>
          <w:rFonts w:ascii="Times New Roman" w:eastAsia="Times New Roman" w:hAnsi="Times New Roman" w:cs="Times New Roman"/>
          <w:b/>
          <w:bCs/>
          <w:color w:val="000000"/>
          <w:sz w:val="26"/>
          <w:szCs w:val="26"/>
          <w:lang w:eastAsia="es-MX"/>
        </w:rPr>
      </w:pPr>
      <w:r w:rsidRPr="00D55EE4">
        <w:rPr>
          <w:rFonts w:ascii="Times New Roman" w:eastAsia="Times New Roman" w:hAnsi="Times New Roman" w:cs="Times New Roman"/>
          <w:b/>
          <w:bCs/>
          <w:color w:val="000000"/>
          <w:sz w:val="26"/>
          <w:szCs w:val="26"/>
          <w:lang w:eastAsia="es-MX"/>
        </w:rPr>
        <w:t>Concepción cultural</w:t>
      </w:r>
    </w:p>
    <w:p w14:paraId="76D10A33" w14:textId="5840406C" w:rsidR="00517F71" w:rsidRPr="00D55EE4" w:rsidRDefault="008362A6" w:rsidP="00D55EE4">
      <w:pPr>
        <w:spacing w:after="0" w:line="240" w:lineRule="auto"/>
        <w:jc w:val="center"/>
        <w:rPr>
          <w:rFonts w:ascii="Times New Roman" w:eastAsia="Calibri" w:hAnsi="Times New Roman" w:cs="Times New Roman"/>
          <w:sz w:val="26"/>
          <w:szCs w:val="26"/>
        </w:rPr>
      </w:pPr>
      <w:r w:rsidRPr="00D55EE4">
        <w:rPr>
          <w:rFonts w:ascii="Times New Roman" w:eastAsia="Times New Roman" w:hAnsi="Times New Roman" w:cs="Times New Roman"/>
          <w:b/>
          <w:bCs/>
          <w:color w:val="000000"/>
          <w:sz w:val="26"/>
          <w:szCs w:val="26"/>
          <w:lang w:eastAsia="es-MX"/>
        </w:rPr>
        <w:t>Actividades que realizan el hombre y la mujer</w:t>
      </w:r>
    </w:p>
    <w:p w14:paraId="2E05107E" w14:textId="4497AB37" w:rsidR="00517F71" w:rsidRPr="003E1020" w:rsidRDefault="00594580" w:rsidP="004A08CB">
      <w:pPr>
        <w:spacing w:after="0" w:line="360" w:lineRule="auto"/>
        <w:ind w:firstLine="708"/>
        <w:jc w:val="both"/>
        <w:rPr>
          <w:rFonts w:ascii="Times New Roman" w:eastAsia="Calibri" w:hAnsi="Times New Roman" w:cs="Times New Roman"/>
          <w:sz w:val="24"/>
          <w:szCs w:val="24"/>
        </w:rPr>
      </w:pPr>
      <w:r w:rsidRPr="003E1020">
        <w:rPr>
          <w:rFonts w:ascii="Times New Roman" w:eastAsia="Times New Roman" w:hAnsi="Times New Roman" w:cs="Times New Roman"/>
          <w:sz w:val="24"/>
          <w:szCs w:val="24"/>
          <w:lang w:eastAsia="es-MX"/>
        </w:rPr>
        <w:t>Para definir el concepto de género, es necesario diferenciarlo del concepto sexo, ya que muchas veces suelen confundirse, sin embargo, no son lo mismo. La diferencia radica en que sexo se refiere a las diferencias biológicas entre el hombre y la mujer (C</w:t>
      </w:r>
      <w:r w:rsidR="00521781" w:rsidRPr="003E1020">
        <w:rPr>
          <w:rFonts w:ascii="Times New Roman" w:eastAsia="Times New Roman" w:hAnsi="Times New Roman" w:cs="Times New Roman"/>
          <w:sz w:val="24"/>
          <w:szCs w:val="24"/>
          <w:lang w:eastAsia="es-MX"/>
        </w:rPr>
        <w:t>edaw</w:t>
      </w:r>
      <w:r w:rsidRPr="003E1020">
        <w:rPr>
          <w:rFonts w:ascii="Times New Roman" w:eastAsia="Times New Roman" w:hAnsi="Times New Roman" w:cs="Times New Roman"/>
          <w:sz w:val="24"/>
          <w:szCs w:val="24"/>
          <w:lang w:eastAsia="es-MX"/>
        </w:rPr>
        <w:t>, 2010, citado en ACNUDH, 2013), mientras que género alude, “al conjunto de ideas, representaciones, prácticas y prescripciones sociales que una cultura desarrolla desde la diferencia anatómica (biológica) entre mujeres y hombres, para simbolizar y construir socialmente lo que es “propio” de los hombres (lo masculino) y los que es propio de las mujeres (lo femenino)” (Lamas, 2000</w:t>
      </w:r>
      <w:r w:rsidR="00D67D24" w:rsidRPr="003E1020">
        <w:rPr>
          <w:rFonts w:ascii="Times New Roman" w:eastAsia="Times New Roman" w:hAnsi="Times New Roman" w:cs="Times New Roman"/>
          <w:sz w:val="24"/>
          <w:szCs w:val="24"/>
          <w:lang w:eastAsia="es-MX"/>
        </w:rPr>
        <w:t>, p.2</w:t>
      </w:r>
      <w:r w:rsidRPr="003E1020">
        <w:rPr>
          <w:rFonts w:ascii="Times New Roman" w:eastAsia="Times New Roman" w:hAnsi="Times New Roman" w:cs="Times New Roman"/>
          <w:sz w:val="24"/>
          <w:szCs w:val="24"/>
          <w:lang w:eastAsia="es-MX"/>
        </w:rPr>
        <w:t>).</w:t>
      </w:r>
    </w:p>
    <w:p w14:paraId="5157F902" w14:textId="10674CEE" w:rsidR="00347D22" w:rsidRPr="003E1020" w:rsidRDefault="008362A6" w:rsidP="0056396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El hombre normalmente se dedica a las actividades donde se requiere de fuerza física, estas comúnmente están relacionadas al campo, tales como ir a traer leña, cultivar el maíz y el café, trabajan de chofer, también algunos hacen trabajos de albañilería, prestan servicios o participan en los trabajos comunitarios del pueblo, limpian el carril, matan </w:t>
      </w:r>
      <w:r w:rsidR="00352298" w:rsidRPr="003E1020">
        <w:rPr>
          <w:rFonts w:ascii="Times New Roman" w:eastAsia="Calibri" w:hAnsi="Times New Roman" w:cs="Times New Roman"/>
          <w:sz w:val="24"/>
          <w:szCs w:val="24"/>
        </w:rPr>
        <w:t xml:space="preserve">la </w:t>
      </w:r>
      <w:r w:rsidRPr="003E1020">
        <w:rPr>
          <w:rFonts w:ascii="Times New Roman" w:eastAsia="Calibri" w:hAnsi="Times New Roman" w:cs="Times New Roman"/>
          <w:sz w:val="24"/>
          <w:szCs w:val="24"/>
        </w:rPr>
        <w:t>re</w:t>
      </w:r>
      <w:r w:rsidR="00521781">
        <w:rPr>
          <w:rFonts w:ascii="Times New Roman" w:eastAsia="Calibri" w:hAnsi="Times New Roman" w:cs="Times New Roman"/>
          <w:sz w:val="24"/>
          <w:szCs w:val="24"/>
        </w:rPr>
        <w:t>s</w:t>
      </w:r>
      <w:r w:rsidRPr="003E1020">
        <w:rPr>
          <w:rFonts w:ascii="Times New Roman" w:eastAsia="Calibri" w:hAnsi="Times New Roman" w:cs="Times New Roman"/>
          <w:sz w:val="24"/>
          <w:szCs w:val="24"/>
        </w:rPr>
        <w:t xml:space="preserve"> y en algunos casos son profesionistas</w:t>
      </w:r>
      <w:r w:rsidR="00873880" w:rsidRPr="003E1020">
        <w:rPr>
          <w:rFonts w:ascii="Times New Roman" w:eastAsia="Calibri" w:hAnsi="Times New Roman" w:cs="Times New Roman"/>
          <w:sz w:val="24"/>
          <w:szCs w:val="24"/>
        </w:rPr>
        <w:t xml:space="preserve">. </w:t>
      </w:r>
      <w:r w:rsidRPr="003E1020">
        <w:rPr>
          <w:rFonts w:ascii="Times New Roman" w:eastAsia="Calibri" w:hAnsi="Times New Roman" w:cs="Times New Roman"/>
          <w:sz w:val="24"/>
          <w:szCs w:val="24"/>
        </w:rPr>
        <w:t>También se encargan del cuidado y pastoreo de</w:t>
      </w:r>
      <w:r w:rsidR="00352298" w:rsidRPr="003E1020">
        <w:rPr>
          <w:rFonts w:ascii="Times New Roman" w:eastAsia="Calibri" w:hAnsi="Times New Roman" w:cs="Times New Roman"/>
          <w:sz w:val="24"/>
          <w:szCs w:val="24"/>
        </w:rPr>
        <w:t>l</w:t>
      </w:r>
      <w:r w:rsidRPr="003E1020">
        <w:rPr>
          <w:rFonts w:ascii="Times New Roman" w:eastAsia="Calibri" w:hAnsi="Times New Roman" w:cs="Times New Roman"/>
          <w:sz w:val="24"/>
          <w:szCs w:val="24"/>
        </w:rPr>
        <w:t xml:space="preserve"> ganado caprino. De igual manera son quienes normalmente asisten a las reuniones generales de la comunidad</w:t>
      </w:r>
      <w:r w:rsidR="0089737C" w:rsidRPr="003E1020">
        <w:rPr>
          <w:rFonts w:ascii="Times New Roman" w:eastAsia="Calibri" w:hAnsi="Times New Roman" w:cs="Times New Roman"/>
          <w:sz w:val="24"/>
          <w:szCs w:val="24"/>
        </w:rPr>
        <w:t>.</w:t>
      </w:r>
      <w:r w:rsidR="00347D22" w:rsidRPr="003E1020">
        <w:rPr>
          <w:rFonts w:ascii="Times New Roman" w:eastAsia="Calibri" w:hAnsi="Times New Roman" w:cs="Times New Roman"/>
          <w:sz w:val="24"/>
          <w:szCs w:val="24"/>
        </w:rPr>
        <w:t xml:space="preserve"> También es necesario destacar que las comunidades y en especial los pueblos originarios conservan prácticas culturales y formas de organización social y familiar desde su construcción cultural, por ejemplo, en la etapa del desarrollo inicial de la humanidad,</w:t>
      </w:r>
      <w:r w:rsidR="00EC4467" w:rsidRPr="003E1020">
        <w:rPr>
          <w:rFonts w:ascii="Times New Roman" w:eastAsia="Calibri" w:hAnsi="Times New Roman" w:cs="Times New Roman"/>
          <w:sz w:val="24"/>
          <w:szCs w:val="24"/>
        </w:rPr>
        <w:t xml:space="preserve"> no obstante, la construcción de los procesos sociales externos inciden en la estructura social de las comunidades originarias, por ello</w:t>
      </w:r>
      <w:r w:rsidR="00347D22" w:rsidRPr="003E1020">
        <w:rPr>
          <w:rFonts w:ascii="Times New Roman" w:eastAsia="Calibri" w:hAnsi="Times New Roman" w:cs="Times New Roman"/>
          <w:sz w:val="24"/>
          <w:szCs w:val="24"/>
        </w:rPr>
        <w:t xml:space="preserve"> </w:t>
      </w:r>
      <w:r w:rsidR="00EC4467" w:rsidRPr="003E1020">
        <w:rPr>
          <w:rFonts w:ascii="Times New Roman" w:eastAsia="Calibri" w:hAnsi="Times New Roman" w:cs="Times New Roman"/>
          <w:sz w:val="24"/>
          <w:szCs w:val="24"/>
        </w:rPr>
        <w:t>el género “se refiere a la construcción cultural que se realiza sobre esas diferencias, es decir, el proceso de socialización por el que cada sujeto asume las pautas de comportamientos y las expectativas propias de su sexo” (González, 2006, p</w:t>
      </w:r>
      <w:r w:rsidR="00AD4C5D" w:rsidRPr="003E1020">
        <w:rPr>
          <w:rFonts w:ascii="Times New Roman" w:eastAsia="Calibri" w:hAnsi="Times New Roman" w:cs="Times New Roman"/>
          <w:sz w:val="24"/>
          <w:szCs w:val="24"/>
        </w:rPr>
        <w:t xml:space="preserve">. </w:t>
      </w:r>
      <w:r w:rsidR="00EC4467" w:rsidRPr="003E1020">
        <w:rPr>
          <w:rFonts w:ascii="Times New Roman" w:eastAsia="Calibri" w:hAnsi="Times New Roman" w:cs="Times New Roman"/>
          <w:sz w:val="24"/>
          <w:szCs w:val="24"/>
        </w:rPr>
        <w:t>77).</w:t>
      </w:r>
    </w:p>
    <w:p w14:paraId="0119E497" w14:textId="4E769677" w:rsidR="008362A6" w:rsidRDefault="00347D22" w:rsidP="00563960">
      <w:pPr>
        <w:spacing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En la actualidad y específicamente en la comunidad de estudio</w:t>
      </w:r>
      <w:r w:rsidR="008362A6" w:rsidRPr="003E1020">
        <w:rPr>
          <w:rFonts w:ascii="Times New Roman" w:eastAsia="Calibri" w:hAnsi="Times New Roman" w:cs="Times New Roman"/>
          <w:sz w:val="24"/>
          <w:szCs w:val="24"/>
        </w:rPr>
        <w:t>, la mujer normalmente realiza actividades domésticas, es decir</w:t>
      </w:r>
      <w:r w:rsidR="0089737C" w:rsidRPr="003E1020">
        <w:rPr>
          <w:rFonts w:ascii="Times New Roman" w:eastAsia="Calibri" w:hAnsi="Times New Roman" w:cs="Times New Roman"/>
          <w:sz w:val="24"/>
          <w:szCs w:val="24"/>
        </w:rPr>
        <w:t>,</w:t>
      </w:r>
      <w:r w:rsidR="008362A6" w:rsidRPr="003E1020">
        <w:rPr>
          <w:rFonts w:ascii="Times New Roman" w:eastAsia="Calibri" w:hAnsi="Times New Roman" w:cs="Times New Roman"/>
          <w:sz w:val="24"/>
          <w:szCs w:val="24"/>
        </w:rPr>
        <w:t xml:space="preserve"> hacer limpieza de la casa, lavar ropa y </w:t>
      </w:r>
      <w:r w:rsidR="00033E75">
        <w:rPr>
          <w:rFonts w:ascii="Times New Roman" w:eastAsia="Calibri" w:hAnsi="Times New Roman" w:cs="Times New Roman"/>
          <w:sz w:val="24"/>
          <w:szCs w:val="24"/>
        </w:rPr>
        <w:t>enseres de cocina</w:t>
      </w:r>
      <w:r w:rsidR="008362A6" w:rsidRPr="003E1020">
        <w:rPr>
          <w:rFonts w:ascii="Times New Roman" w:eastAsia="Calibri" w:hAnsi="Times New Roman" w:cs="Times New Roman"/>
          <w:sz w:val="24"/>
          <w:szCs w:val="24"/>
        </w:rPr>
        <w:t xml:space="preserve">, cocinar, cuidar de los hijos y llevarlos a la escuela, así como asistir a </w:t>
      </w:r>
      <w:r w:rsidR="008362A6" w:rsidRPr="003E1020">
        <w:rPr>
          <w:rFonts w:ascii="Times New Roman" w:eastAsia="Calibri" w:hAnsi="Times New Roman" w:cs="Times New Roman"/>
          <w:sz w:val="24"/>
          <w:szCs w:val="24"/>
        </w:rPr>
        <w:lastRenderedPageBreak/>
        <w:t xml:space="preserve">las reuniones escolares. En escasas ocasiones ayuda en el campo a su esposo, pero en actividades no muy pesadas, como por ejemplo </w:t>
      </w:r>
      <w:r w:rsidR="0089737C" w:rsidRPr="003E1020">
        <w:rPr>
          <w:rFonts w:ascii="Times New Roman" w:eastAsia="Calibri" w:hAnsi="Times New Roman" w:cs="Times New Roman"/>
          <w:sz w:val="24"/>
          <w:szCs w:val="24"/>
        </w:rPr>
        <w:t xml:space="preserve">limpiar </w:t>
      </w:r>
      <w:r w:rsidR="008362A6" w:rsidRPr="003E1020">
        <w:rPr>
          <w:rFonts w:ascii="Times New Roman" w:eastAsia="Calibri" w:hAnsi="Times New Roman" w:cs="Times New Roman"/>
          <w:sz w:val="24"/>
          <w:szCs w:val="24"/>
        </w:rPr>
        <w:t>el cultivo y cuidar los chivos. También se encarga de la crianza de animales de traspatios como son: gallinas, puercos, guajolotes</w:t>
      </w:r>
      <w:r w:rsidR="00AD4C5D" w:rsidRPr="003E1020">
        <w:rPr>
          <w:rFonts w:ascii="Times New Roman" w:eastAsia="Calibri" w:hAnsi="Times New Roman" w:cs="Times New Roman"/>
          <w:sz w:val="24"/>
          <w:szCs w:val="24"/>
        </w:rPr>
        <w:t xml:space="preserve"> </w:t>
      </w:r>
      <w:r w:rsidR="008362A6" w:rsidRPr="003E1020">
        <w:rPr>
          <w:rFonts w:ascii="Times New Roman" w:eastAsia="Calibri" w:hAnsi="Times New Roman" w:cs="Times New Roman"/>
          <w:sz w:val="24"/>
          <w:szCs w:val="24"/>
        </w:rPr>
        <w:t>y chivos.</w:t>
      </w:r>
    </w:p>
    <w:p w14:paraId="64ED606C" w14:textId="77777777" w:rsidR="00704947" w:rsidRPr="003E1020" w:rsidRDefault="00704947" w:rsidP="00D55EE4">
      <w:pPr>
        <w:spacing w:after="0" w:line="360" w:lineRule="auto"/>
        <w:ind w:firstLine="708"/>
        <w:jc w:val="both"/>
        <w:rPr>
          <w:rFonts w:ascii="Times New Roman" w:eastAsia="Calibri" w:hAnsi="Times New Roman" w:cs="Times New Roman"/>
          <w:sz w:val="24"/>
          <w:szCs w:val="24"/>
        </w:rPr>
      </w:pPr>
    </w:p>
    <w:p w14:paraId="17AD6669" w14:textId="5DD315CB" w:rsidR="008362A6" w:rsidRPr="00D55EE4" w:rsidRDefault="008362A6" w:rsidP="00D55EE4">
      <w:pPr>
        <w:spacing w:after="0" w:line="360" w:lineRule="auto"/>
        <w:jc w:val="center"/>
        <w:rPr>
          <w:rFonts w:ascii="Times New Roman" w:eastAsia="Times New Roman" w:hAnsi="Times New Roman" w:cs="Times New Roman"/>
          <w:b/>
          <w:bCs/>
          <w:color w:val="000000"/>
          <w:sz w:val="26"/>
          <w:szCs w:val="26"/>
          <w:lang w:eastAsia="es-MX"/>
        </w:rPr>
      </w:pPr>
      <w:r w:rsidRPr="00D55EE4">
        <w:rPr>
          <w:rFonts w:ascii="Times New Roman" w:eastAsia="Times New Roman" w:hAnsi="Times New Roman" w:cs="Times New Roman"/>
          <w:b/>
          <w:bCs/>
          <w:color w:val="000000"/>
          <w:sz w:val="26"/>
          <w:szCs w:val="26"/>
          <w:lang w:eastAsia="es-MX"/>
        </w:rPr>
        <w:t>Participación política</w:t>
      </w:r>
    </w:p>
    <w:p w14:paraId="1E6ECE30" w14:textId="2350EC4C" w:rsidR="00083B1F" w:rsidRPr="003E1020" w:rsidRDefault="008362A6" w:rsidP="004A08CB">
      <w:pPr>
        <w:spacing w:after="0" w:line="360" w:lineRule="auto"/>
        <w:ind w:firstLine="708"/>
        <w:jc w:val="both"/>
        <w:rPr>
          <w:rFonts w:ascii="Times New Roman" w:eastAsia="Times New Roman" w:hAnsi="Times New Roman" w:cs="Times New Roman"/>
          <w:bCs/>
          <w:sz w:val="24"/>
          <w:lang w:eastAsia="es-MX"/>
        </w:rPr>
      </w:pPr>
      <w:r w:rsidRPr="003E1020">
        <w:rPr>
          <w:rFonts w:ascii="Times New Roman" w:eastAsia="Times New Roman" w:hAnsi="Times New Roman" w:cs="Times New Roman"/>
          <w:bCs/>
          <w:sz w:val="24"/>
          <w:lang w:eastAsia="es-MX"/>
        </w:rPr>
        <w:t>En conmemoración del 60° aniversario del reconocimiento del derecho a las mujeres mexicanas a votar, surge la gran oportunidad para destacar su participación en la política, así como también a las leyes que defienden los derechos de las mujeres, aunque algunas no han traducido su trabajo en mayor igualdad y justicia</w:t>
      </w:r>
      <w:r w:rsidR="009E05BB" w:rsidRPr="003E1020">
        <w:rPr>
          <w:rFonts w:ascii="Times New Roman" w:eastAsia="Times New Roman" w:hAnsi="Times New Roman" w:cs="Times New Roman"/>
          <w:bCs/>
          <w:sz w:val="24"/>
          <w:lang w:eastAsia="es-MX"/>
        </w:rPr>
        <w:t xml:space="preserve">, como se plantea en </w:t>
      </w:r>
      <w:r w:rsidR="00083B1F" w:rsidRPr="003E1020">
        <w:rPr>
          <w:rFonts w:ascii="Times New Roman" w:eastAsia="Times New Roman" w:hAnsi="Times New Roman" w:cs="Times New Roman"/>
          <w:sz w:val="24"/>
          <w:szCs w:val="24"/>
          <w:lang w:eastAsia="es-MX"/>
        </w:rPr>
        <w:t>“El concepto de género “no tiene que ver exclusivamente con el análisis del estado de desigualdad y subordinación de las mujeres, sino que también está ligado al análisis de la configuración del sistema de relaciones sociales y culturales entre hombres y mujeres, construidas socialmente” (Espinar, 2003</w:t>
      </w:r>
      <w:r w:rsidR="005517BB" w:rsidRPr="003E1020">
        <w:rPr>
          <w:rFonts w:ascii="Times New Roman" w:eastAsia="Times New Roman" w:hAnsi="Times New Roman" w:cs="Times New Roman"/>
          <w:sz w:val="24"/>
          <w:szCs w:val="24"/>
          <w:lang w:eastAsia="es-MX"/>
        </w:rPr>
        <w:t xml:space="preserve">, P. </w:t>
      </w:r>
      <w:r w:rsidR="00AD4C5D" w:rsidRPr="003E1020">
        <w:rPr>
          <w:rFonts w:ascii="Times New Roman" w:eastAsia="Times New Roman" w:hAnsi="Times New Roman" w:cs="Times New Roman"/>
          <w:sz w:val="24"/>
          <w:szCs w:val="24"/>
          <w:lang w:eastAsia="es-MX"/>
        </w:rPr>
        <w:t>33</w:t>
      </w:r>
      <w:r w:rsidR="009E05BB" w:rsidRPr="003E1020">
        <w:rPr>
          <w:rFonts w:ascii="Times New Roman" w:eastAsia="Times New Roman" w:hAnsi="Times New Roman" w:cs="Times New Roman"/>
          <w:sz w:val="24"/>
          <w:szCs w:val="24"/>
          <w:lang w:eastAsia="es-MX"/>
        </w:rPr>
        <w:t>).</w:t>
      </w:r>
    </w:p>
    <w:p w14:paraId="64AAB44F" w14:textId="33F466AC" w:rsidR="008362A6" w:rsidRPr="005F1FAE" w:rsidRDefault="008362A6" w:rsidP="00563960">
      <w:pPr>
        <w:spacing w:after="0" w:line="360" w:lineRule="auto"/>
        <w:ind w:firstLine="708"/>
        <w:jc w:val="both"/>
        <w:rPr>
          <w:rFonts w:ascii="Times New Roman" w:eastAsia="Times New Roman" w:hAnsi="Times New Roman" w:cs="Times New Roman"/>
          <w:bCs/>
          <w:sz w:val="24"/>
          <w:lang w:eastAsia="es-MX"/>
        </w:rPr>
      </w:pPr>
      <w:r w:rsidRPr="003E1020">
        <w:rPr>
          <w:rFonts w:ascii="Times New Roman" w:eastAsia="Times New Roman" w:hAnsi="Times New Roman" w:cs="Times New Roman"/>
          <w:bCs/>
          <w:sz w:val="24"/>
          <w:lang w:eastAsia="es-MX"/>
        </w:rPr>
        <w:t>Hablar sobre el mundo de lo público, masculino y dueño de la producción, del saber, de la política y del poder, necesita y crea un mundo privado subordinado a sus necesidades. La cuestión es que, entre ambos sexos en dos mundos diferentes, se encuentra en desventaja la mujer, por la cual lo público se valora como resultado de las interacciones sociales, mientras que lo domestico (</w:t>
      </w:r>
      <w:r w:rsidRPr="005F1FAE">
        <w:rPr>
          <w:rFonts w:ascii="Times New Roman" w:eastAsia="Times New Roman" w:hAnsi="Times New Roman" w:cs="Times New Roman"/>
          <w:bCs/>
          <w:sz w:val="24"/>
          <w:lang w:eastAsia="es-MX"/>
        </w:rPr>
        <w:t xml:space="preserve">lugar de la individualidad y lo personal) se aísla de los políticos y se rodea de un círculo de naturalidad. </w:t>
      </w:r>
      <w:bookmarkStart w:id="0" w:name="_Hlk117287235"/>
      <w:r w:rsidRPr="005F1FAE">
        <w:rPr>
          <w:rFonts w:ascii="Times New Roman" w:eastAsia="Times New Roman" w:hAnsi="Times New Roman" w:cs="Times New Roman"/>
          <w:bCs/>
          <w:sz w:val="24"/>
          <w:lang w:eastAsia="es-MX"/>
        </w:rPr>
        <w:t>(Rauber,</w:t>
      </w:r>
      <w:r w:rsidR="0089737C" w:rsidRPr="005F1FAE">
        <w:rPr>
          <w:rFonts w:ascii="Times New Roman" w:eastAsia="Times New Roman" w:hAnsi="Times New Roman" w:cs="Times New Roman"/>
          <w:bCs/>
          <w:sz w:val="24"/>
          <w:lang w:eastAsia="es-MX"/>
        </w:rPr>
        <w:t xml:space="preserve"> </w:t>
      </w:r>
      <w:r w:rsidRPr="005F1FAE">
        <w:rPr>
          <w:rFonts w:ascii="Times New Roman" w:eastAsia="Times New Roman" w:hAnsi="Times New Roman" w:cs="Times New Roman"/>
          <w:bCs/>
          <w:sz w:val="24"/>
          <w:lang w:eastAsia="es-MX"/>
        </w:rPr>
        <w:t xml:space="preserve">2003). </w:t>
      </w:r>
      <w:bookmarkEnd w:id="0"/>
      <w:r w:rsidRPr="005F1FAE">
        <w:rPr>
          <w:rFonts w:ascii="Times New Roman" w:eastAsia="Times New Roman" w:hAnsi="Times New Roman" w:cs="Times New Roman"/>
          <w:bCs/>
          <w:sz w:val="24"/>
          <w:lang w:eastAsia="es-MX"/>
        </w:rPr>
        <w:t>Es muy importante reconocer y entender del porqu</w:t>
      </w:r>
      <w:r w:rsidR="009C1620" w:rsidRPr="005F1FAE">
        <w:rPr>
          <w:rFonts w:ascii="Times New Roman" w:eastAsia="Times New Roman" w:hAnsi="Times New Roman" w:cs="Times New Roman"/>
          <w:bCs/>
          <w:sz w:val="24"/>
          <w:lang w:eastAsia="es-MX"/>
        </w:rPr>
        <w:t>é</w:t>
      </w:r>
      <w:r w:rsidRPr="005F1FAE">
        <w:rPr>
          <w:rFonts w:ascii="Times New Roman" w:eastAsia="Times New Roman" w:hAnsi="Times New Roman" w:cs="Times New Roman"/>
          <w:bCs/>
          <w:sz w:val="24"/>
          <w:lang w:eastAsia="es-MX"/>
        </w:rPr>
        <w:t xml:space="preserve"> desde años se ha entendido que la mujer s</w:t>
      </w:r>
      <w:r w:rsidR="009C1620" w:rsidRPr="005F1FAE">
        <w:rPr>
          <w:rFonts w:ascii="Times New Roman" w:eastAsia="Times New Roman" w:hAnsi="Times New Roman" w:cs="Times New Roman"/>
          <w:bCs/>
          <w:sz w:val="24"/>
          <w:lang w:eastAsia="es-MX"/>
        </w:rPr>
        <w:t>ó</w:t>
      </w:r>
      <w:r w:rsidRPr="005F1FAE">
        <w:rPr>
          <w:rFonts w:ascii="Times New Roman" w:eastAsia="Times New Roman" w:hAnsi="Times New Roman" w:cs="Times New Roman"/>
          <w:bCs/>
          <w:sz w:val="24"/>
          <w:lang w:eastAsia="es-MX"/>
        </w:rPr>
        <w:t>lo debe dedicar</w:t>
      </w:r>
      <w:r w:rsidR="009C1620" w:rsidRPr="005F1FAE">
        <w:rPr>
          <w:rFonts w:ascii="Times New Roman" w:eastAsia="Times New Roman" w:hAnsi="Times New Roman" w:cs="Times New Roman"/>
          <w:bCs/>
          <w:sz w:val="24"/>
          <w:lang w:eastAsia="es-MX"/>
        </w:rPr>
        <w:t>se</w:t>
      </w:r>
      <w:r w:rsidRPr="005F1FAE">
        <w:rPr>
          <w:rFonts w:ascii="Times New Roman" w:eastAsia="Times New Roman" w:hAnsi="Times New Roman" w:cs="Times New Roman"/>
          <w:bCs/>
          <w:sz w:val="24"/>
          <w:lang w:eastAsia="es-MX"/>
        </w:rPr>
        <w:t xml:space="preserve"> a lo que la sociedad está acostumbrada a ver, lo que significa ser hombre y mujer.</w:t>
      </w:r>
    </w:p>
    <w:p w14:paraId="1306107D" w14:textId="024B7332" w:rsidR="00DF5C7A" w:rsidRPr="003E1020" w:rsidRDefault="008362A6" w:rsidP="00563960">
      <w:pPr>
        <w:spacing w:after="0" w:line="360" w:lineRule="auto"/>
        <w:ind w:firstLine="708"/>
        <w:jc w:val="both"/>
        <w:rPr>
          <w:rFonts w:ascii="Times New Roman" w:eastAsia="Times New Roman" w:hAnsi="Times New Roman" w:cs="Times New Roman"/>
          <w:bCs/>
          <w:sz w:val="24"/>
          <w:lang w:eastAsia="es-MX"/>
        </w:rPr>
      </w:pPr>
      <w:r w:rsidRPr="005F1FAE">
        <w:rPr>
          <w:rFonts w:ascii="Times New Roman" w:eastAsia="Times New Roman" w:hAnsi="Times New Roman" w:cs="Times New Roman"/>
          <w:bCs/>
          <w:sz w:val="24"/>
          <w:lang w:eastAsia="es-MX"/>
        </w:rPr>
        <w:t>La dicotomía entre lo público y lo privado situó a mujeres y hombres en una división sexual del trabajo caracterizada por la definición de jerarquías, disparidades y relaciones de poder de género. Lo masculino se impuso sobre lo femenino a través de la oposición de roles, actividades, capacidades, actitudes y motivaciones definidas como “intrínsecas” de mujeres y hombres</w:t>
      </w:r>
      <w:bookmarkStart w:id="1" w:name="_Hlk117287298"/>
      <w:r w:rsidR="005F1FAE">
        <w:rPr>
          <w:rFonts w:ascii="Times New Roman" w:eastAsia="Times New Roman" w:hAnsi="Times New Roman" w:cs="Times New Roman"/>
          <w:bCs/>
          <w:sz w:val="24"/>
          <w:lang w:eastAsia="es-MX"/>
        </w:rPr>
        <w:t xml:space="preserve"> </w:t>
      </w:r>
      <w:r w:rsidRPr="005F1FAE">
        <w:rPr>
          <w:rFonts w:ascii="Times New Roman" w:eastAsia="Times New Roman" w:hAnsi="Times New Roman" w:cs="Times New Roman"/>
          <w:bCs/>
          <w:sz w:val="24"/>
          <w:lang w:eastAsia="es-MX"/>
        </w:rPr>
        <w:t xml:space="preserve">(Medina, 2010). </w:t>
      </w:r>
      <w:bookmarkEnd w:id="1"/>
      <w:r w:rsidRPr="005F1FAE">
        <w:rPr>
          <w:rFonts w:ascii="Times New Roman" w:eastAsia="Times New Roman" w:hAnsi="Times New Roman" w:cs="Times New Roman"/>
          <w:bCs/>
          <w:sz w:val="24"/>
          <w:lang w:eastAsia="es-MX"/>
        </w:rPr>
        <w:t>Se sabe que a estas</w:t>
      </w:r>
      <w:r w:rsidRPr="003E1020">
        <w:rPr>
          <w:rFonts w:ascii="Times New Roman" w:eastAsia="Times New Roman" w:hAnsi="Times New Roman" w:cs="Times New Roman"/>
          <w:bCs/>
          <w:sz w:val="24"/>
          <w:lang w:eastAsia="es-MX"/>
        </w:rPr>
        <w:t xml:space="preserve"> diferencias es lo que tiene inconforme a las mujeres por la cual las impulsa a seguir luchando para adquirir más espacio</w:t>
      </w:r>
      <w:r w:rsidR="009C1620">
        <w:rPr>
          <w:rFonts w:ascii="Times New Roman" w:eastAsia="Times New Roman" w:hAnsi="Times New Roman" w:cs="Times New Roman"/>
          <w:bCs/>
          <w:sz w:val="24"/>
          <w:lang w:eastAsia="es-MX"/>
        </w:rPr>
        <w:t>s</w:t>
      </w:r>
      <w:r w:rsidRPr="003E1020">
        <w:rPr>
          <w:rFonts w:ascii="Times New Roman" w:eastAsia="Times New Roman" w:hAnsi="Times New Roman" w:cs="Times New Roman"/>
          <w:bCs/>
          <w:sz w:val="24"/>
          <w:lang w:eastAsia="es-MX"/>
        </w:rPr>
        <w:t xml:space="preserve"> en los puestos públicos y no simplemente ser reconocidas, sino que la sociedad las acepte.</w:t>
      </w:r>
    </w:p>
    <w:p w14:paraId="564FD27B" w14:textId="2D498455" w:rsidR="00DF5C7A" w:rsidRDefault="008362A6" w:rsidP="003F1A7E">
      <w:pPr>
        <w:spacing w:after="0" w:line="360" w:lineRule="auto"/>
        <w:ind w:right="-1" w:firstLine="708"/>
        <w:jc w:val="both"/>
        <w:rPr>
          <w:rFonts w:ascii="Times New Roman" w:hAnsi="Times New Roman" w:cs="Times New Roman"/>
          <w:sz w:val="20"/>
          <w:szCs w:val="20"/>
        </w:rPr>
      </w:pPr>
      <w:r w:rsidRPr="003E1020">
        <w:rPr>
          <w:rFonts w:ascii="Times New Roman" w:eastAsia="Times New Roman" w:hAnsi="Times New Roman" w:cs="Times New Roman"/>
          <w:bCs/>
          <w:sz w:val="24"/>
          <w:lang w:eastAsia="es-MX"/>
        </w:rPr>
        <w:t xml:space="preserve">Aparentemente la mujer ya puede participar como el hombre porque </w:t>
      </w:r>
      <w:r w:rsidR="0089737C" w:rsidRPr="003E1020">
        <w:rPr>
          <w:rFonts w:ascii="Times New Roman" w:eastAsia="Times New Roman" w:hAnsi="Times New Roman" w:cs="Times New Roman"/>
          <w:bCs/>
          <w:sz w:val="24"/>
          <w:lang w:eastAsia="es-MX"/>
        </w:rPr>
        <w:t xml:space="preserve">en la </w:t>
      </w:r>
      <w:r w:rsidRPr="003E1020">
        <w:rPr>
          <w:rFonts w:ascii="Times New Roman" w:eastAsia="Times New Roman" w:hAnsi="Times New Roman" w:cs="Times New Roman"/>
          <w:bCs/>
          <w:sz w:val="24"/>
          <w:lang w:eastAsia="es-MX"/>
        </w:rPr>
        <w:t>Carta</w:t>
      </w:r>
      <w:r w:rsidR="00D859BF">
        <w:rPr>
          <w:rFonts w:ascii="Times New Roman" w:eastAsia="Times New Roman" w:hAnsi="Times New Roman" w:cs="Times New Roman"/>
          <w:bCs/>
          <w:sz w:val="24"/>
          <w:lang w:eastAsia="es-MX"/>
        </w:rPr>
        <w:t xml:space="preserve"> </w:t>
      </w:r>
      <w:r w:rsidRPr="003E1020">
        <w:rPr>
          <w:rFonts w:ascii="Times New Roman" w:eastAsia="Times New Roman" w:hAnsi="Times New Roman" w:cs="Times New Roman"/>
          <w:bCs/>
          <w:sz w:val="24"/>
          <w:lang w:eastAsia="es-MX"/>
        </w:rPr>
        <w:t>Magna nos indica que el hombre y la mujer son iguales ante la Ley, pero esto es complicado que se lleve a la práctica en la vida social.</w:t>
      </w:r>
      <w:r w:rsidR="00DF5C7A" w:rsidRPr="003E1020">
        <w:rPr>
          <w:rFonts w:ascii="Times New Roman" w:hAnsi="Times New Roman" w:cs="Times New Roman"/>
          <w:sz w:val="20"/>
          <w:szCs w:val="20"/>
        </w:rPr>
        <w:t xml:space="preserve"> </w:t>
      </w:r>
    </w:p>
    <w:p w14:paraId="78666B65" w14:textId="77777777" w:rsidR="00D55EE4" w:rsidRPr="003E1020" w:rsidRDefault="00D55EE4" w:rsidP="003F1A7E">
      <w:pPr>
        <w:spacing w:after="0" w:line="360" w:lineRule="auto"/>
        <w:ind w:right="-1" w:firstLine="708"/>
        <w:jc w:val="both"/>
        <w:rPr>
          <w:rFonts w:ascii="Times New Roman" w:hAnsi="Times New Roman" w:cs="Times New Roman"/>
          <w:sz w:val="20"/>
          <w:szCs w:val="20"/>
        </w:rPr>
      </w:pPr>
    </w:p>
    <w:p w14:paraId="2476AEA8" w14:textId="106380A2" w:rsidR="003003B1" w:rsidRPr="00D55EE4" w:rsidRDefault="00DF5C7A" w:rsidP="00D55EE4">
      <w:pPr>
        <w:spacing w:after="0" w:line="360" w:lineRule="auto"/>
        <w:ind w:left="1418"/>
        <w:jc w:val="both"/>
        <w:rPr>
          <w:rFonts w:ascii="Times New Roman" w:hAnsi="Times New Roman" w:cs="Times New Roman"/>
          <w:sz w:val="24"/>
          <w:szCs w:val="24"/>
        </w:rPr>
      </w:pPr>
      <w:r w:rsidRPr="00D55EE4">
        <w:rPr>
          <w:rFonts w:ascii="Times New Roman" w:hAnsi="Times New Roman" w:cs="Times New Roman"/>
          <w:sz w:val="24"/>
          <w:szCs w:val="24"/>
        </w:rPr>
        <w:lastRenderedPageBreak/>
        <w:t>la participación y representación de las mujeres en los distintos ámbitos del sistema político, ya sea en cargos de elección popular o en los diferentes niveles de la administración pública, ha cobrado cada vez una mayor relevancia tanto en las democracias más consolidadas como en los regímenes que se encuentran en proceso de transición o consolidación democrática. Las cuotas de género son un mecanismo que busca fortalecer la equidad de representación y que, bajo diversas modalidades, se ha observado de manera cada vez más frecuente en distintos países (Aparicio, 2009, p. 12).</w:t>
      </w:r>
    </w:p>
    <w:p w14:paraId="544A8D5C" w14:textId="77777777" w:rsidR="003F1A7E" w:rsidRPr="003E1020" w:rsidRDefault="003F1A7E" w:rsidP="003F1A7E">
      <w:pPr>
        <w:spacing w:after="0" w:line="240" w:lineRule="auto"/>
        <w:ind w:left="1418"/>
        <w:jc w:val="both"/>
        <w:rPr>
          <w:rFonts w:ascii="Times New Roman" w:hAnsi="Times New Roman" w:cs="Times New Roman"/>
          <w:sz w:val="20"/>
          <w:szCs w:val="20"/>
        </w:rPr>
      </w:pPr>
    </w:p>
    <w:p w14:paraId="675D42DD" w14:textId="2E7B9725" w:rsidR="008362A6" w:rsidRPr="00D55EE4" w:rsidRDefault="008362A6" w:rsidP="00D55EE4">
      <w:pPr>
        <w:spacing w:after="0" w:line="360" w:lineRule="auto"/>
        <w:jc w:val="center"/>
        <w:rPr>
          <w:rFonts w:ascii="Times New Roman" w:eastAsia="Times New Roman" w:hAnsi="Times New Roman" w:cs="Times New Roman"/>
          <w:b/>
          <w:color w:val="000000"/>
          <w:sz w:val="26"/>
          <w:szCs w:val="26"/>
          <w:lang w:eastAsia="es-MX"/>
        </w:rPr>
      </w:pPr>
      <w:r w:rsidRPr="00D55EE4">
        <w:rPr>
          <w:rFonts w:ascii="Times New Roman" w:eastAsia="Times New Roman" w:hAnsi="Times New Roman" w:cs="Times New Roman"/>
          <w:b/>
          <w:color w:val="000000"/>
          <w:sz w:val="26"/>
          <w:szCs w:val="26"/>
          <w:lang w:eastAsia="es-MX"/>
        </w:rPr>
        <w:t xml:space="preserve">Género y espacios políticos comunitarios </w:t>
      </w:r>
      <w:r w:rsidR="00614DD5" w:rsidRPr="00D55EE4">
        <w:rPr>
          <w:rFonts w:ascii="Times New Roman" w:eastAsia="Times New Roman" w:hAnsi="Times New Roman" w:cs="Times New Roman"/>
          <w:b/>
          <w:color w:val="000000"/>
          <w:sz w:val="26"/>
          <w:szCs w:val="26"/>
          <w:lang w:eastAsia="es-MX"/>
        </w:rPr>
        <w:t>en la comunidad</w:t>
      </w:r>
    </w:p>
    <w:p w14:paraId="0F00165C" w14:textId="3548373B" w:rsidR="008362A6" w:rsidRPr="00D55EE4" w:rsidRDefault="008362A6" w:rsidP="00D55EE4">
      <w:pPr>
        <w:spacing w:after="0" w:line="360" w:lineRule="auto"/>
        <w:jc w:val="center"/>
        <w:rPr>
          <w:rFonts w:ascii="Times New Roman" w:eastAsia="Times New Roman" w:hAnsi="Times New Roman" w:cs="Times New Roman"/>
          <w:b/>
          <w:color w:val="000000"/>
          <w:sz w:val="26"/>
          <w:szCs w:val="26"/>
          <w:lang w:eastAsia="es-MX"/>
        </w:rPr>
      </w:pPr>
      <w:r w:rsidRPr="00D55EE4">
        <w:rPr>
          <w:rFonts w:ascii="Times New Roman" w:eastAsia="Times New Roman" w:hAnsi="Times New Roman" w:cs="Times New Roman"/>
          <w:b/>
          <w:color w:val="000000"/>
          <w:sz w:val="26"/>
          <w:szCs w:val="26"/>
          <w:lang w:eastAsia="es-MX"/>
        </w:rPr>
        <w:t xml:space="preserve">El año de apertura de participación política </w:t>
      </w:r>
      <w:r w:rsidR="00704947" w:rsidRPr="00D55EE4">
        <w:rPr>
          <w:rFonts w:ascii="Times New Roman" w:eastAsia="Times New Roman" w:hAnsi="Times New Roman" w:cs="Times New Roman"/>
          <w:b/>
          <w:color w:val="000000"/>
          <w:sz w:val="26"/>
          <w:szCs w:val="26"/>
          <w:lang w:eastAsia="es-MX"/>
        </w:rPr>
        <w:t>en la comunidad</w:t>
      </w:r>
    </w:p>
    <w:p w14:paraId="1BD07E81" w14:textId="42139C7E" w:rsidR="00266FAC" w:rsidRDefault="008362A6" w:rsidP="009C1620">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La comunidad de La Ciénega, perteneciente al municipio de Malinaltepec, a partir de su fundación con el rango de Delegación Municipal, se vienen eligiendo hombres la estructura político comunitario que compone dicha delegación, 32 años después tuvieron que pasar, para que las mujeres pudieran acceder los cargos, </w:t>
      </w:r>
      <w:r w:rsidR="00A35206" w:rsidRPr="003E1020">
        <w:rPr>
          <w:rFonts w:ascii="Times New Roman" w:eastAsia="Times New Roman" w:hAnsi="Times New Roman" w:cs="Times New Roman"/>
          <w:color w:val="000000"/>
          <w:sz w:val="24"/>
          <w:szCs w:val="24"/>
          <w:lang w:eastAsia="es-MX"/>
        </w:rPr>
        <w:t>hasta que</w:t>
      </w:r>
      <w:r w:rsidRPr="003E1020">
        <w:rPr>
          <w:rFonts w:ascii="Times New Roman" w:eastAsia="Times New Roman" w:hAnsi="Times New Roman" w:cs="Times New Roman"/>
          <w:color w:val="000000"/>
          <w:sz w:val="24"/>
          <w:szCs w:val="24"/>
          <w:lang w:eastAsia="es-MX"/>
        </w:rPr>
        <w:t xml:space="preserve"> en el año “2013 por primera vez se eligieron a dos mujeres como policías”.</w:t>
      </w:r>
    </w:p>
    <w:p w14:paraId="116677C1" w14:textId="4E976D08" w:rsidR="008362A6" w:rsidRPr="003E1020" w:rsidRDefault="008362A6" w:rsidP="009C1620">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El cargo más elevado que han ocupado las mujeres es llegar a ser suplente del Comisario Municipal, tal es el caso de la Profesora Cirila Paulino Ru</w:t>
      </w:r>
      <w:r w:rsidR="00037C49" w:rsidRPr="003E1020">
        <w:rPr>
          <w:rFonts w:ascii="Times New Roman" w:eastAsia="Times New Roman" w:hAnsi="Times New Roman" w:cs="Times New Roman"/>
          <w:color w:val="000000"/>
          <w:sz w:val="24"/>
          <w:szCs w:val="24"/>
          <w:lang w:eastAsia="es-MX"/>
        </w:rPr>
        <w:t>i</w:t>
      </w:r>
      <w:r w:rsidRPr="003E1020">
        <w:rPr>
          <w:rFonts w:ascii="Times New Roman" w:eastAsia="Times New Roman" w:hAnsi="Times New Roman" w:cs="Times New Roman"/>
          <w:color w:val="000000"/>
          <w:sz w:val="24"/>
          <w:szCs w:val="24"/>
          <w:lang w:eastAsia="es-MX"/>
        </w:rPr>
        <w:t xml:space="preserve">z. Otras han llegado como regidoras como se denominan en </w:t>
      </w:r>
      <w:r w:rsidR="0062002D">
        <w:rPr>
          <w:rFonts w:ascii="Times New Roman" w:eastAsia="Times New Roman" w:hAnsi="Times New Roman" w:cs="Times New Roman"/>
          <w:color w:val="000000"/>
          <w:sz w:val="24"/>
          <w:szCs w:val="24"/>
          <w:lang w:eastAsia="es-MX"/>
        </w:rPr>
        <w:t>la</w:t>
      </w:r>
      <w:r w:rsidRPr="003E1020">
        <w:rPr>
          <w:rFonts w:ascii="Times New Roman" w:eastAsia="Times New Roman" w:hAnsi="Times New Roman" w:cs="Times New Roman"/>
          <w:color w:val="000000"/>
          <w:sz w:val="24"/>
          <w:szCs w:val="24"/>
          <w:lang w:eastAsia="es-MX"/>
        </w:rPr>
        <w:t xml:space="preserve"> comunidad y policías o topil, esta responsabilidad antes, s</w:t>
      </w:r>
      <w:r w:rsidR="0062002D">
        <w:rPr>
          <w:rFonts w:ascii="Times New Roman" w:eastAsia="Times New Roman" w:hAnsi="Times New Roman" w:cs="Times New Roman"/>
          <w:color w:val="000000"/>
          <w:sz w:val="24"/>
          <w:szCs w:val="24"/>
          <w:lang w:eastAsia="es-MX"/>
        </w:rPr>
        <w:t>ó</w:t>
      </w:r>
      <w:r w:rsidRPr="003E1020">
        <w:rPr>
          <w:rFonts w:ascii="Times New Roman" w:eastAsia="Times New Roman" w:hAnsi="Times New Roman" w:cs="Times New Roman"/>
          <w:color w:val="000000"/>
          <w:sz w:val="24"/>
          <w:szCs w:val="24"/>
          <w:lang w:eastAsia="es-MX"/>
        </w:rPr>
        <w:t>lo les correspondía a los hombres, gradualmente la gente y las mismas mujeres van aceptando también este cambio, que se concibe como normal que una mujer sea topil.</w:t>
      </w:r>
    </w:p>
    <w:p w14:paraId="1846E4C1" w14:textId="4FCABFCF" w:rsidR="009C1620" w:rsidRDefault="008362A6" w:rsidP="00266FAC">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Para conocer la opinión de los hombres y las mujeres de 15 a 86 años de edad, se entrevistaron a un universo de 44 personas con la siguiente pregunta, ¿Desde cuándo se empezó a tomar en cuenta la participación política de la mujer en tu comunidad?, en </w:t>
      </w:r>
      <w:r w:rsidR="00266FAC">
        <w:rPr>
          <w:rFonts w:ascii="Times New Roman" w:eastAsia="Times New Roman" w:hAnsi="Times New Roman" w:cs="Times New Roman"/>
          <w:color w:val="000000"/>
          <w:sz w:val="24"/>
          <w:szCs w:val="24"/>
          <w:lang w:eastAsia="es-MX"/>
        </w:rPr>
        <w:t>la</w:t>
      </w:r>
      <w:r w:rsidRPr="003E1020">
        <w:rPr>
          <w:rFonts w:ascii="Times New Roman" w:eastAsia="Times New Roman" w:hAnsi="Times New Roman" w:cs="Times New Roman"/>
          <w:color w:val="000000"/>
          <w:sz w:val="24"/>
          <w:szCs w:val="24"/>
          <w:lang w:eastAsia="es-MX"/>
        </w:rPr>
        <w:t xml:space="preserve"> cual se obtuvieron los siguientes resultados.</w:t>
      </w:r>
    </w:p>
    <w:p w14:paraId="21353673" w14:textId="0A276E37" w:rsidR="008362A6" w:rsidRPr="003E1020" w:rsidRDefault="00D464E0" w:rsidP="009C1620">
      <w:pPr>
        <w:spacing w:after="0" w:line="240" w:lineRule="auto"/>
        <w:jc w:val="center"/>
        <w:rPr>
          <w:rFonts w:ascii="Times New Roman" w:eastAsia="Times New Roman" w:hAnsi="Times New Roman" w:cs="Times New Roman"/>
          <w:b/>
          <w:color w:val="000000"/>
          <w:sz w:val="20"/>
          <w:szCs w:val="20"/>
          <w:lang w:eastAsia="es-MX"/>
        </w:rPr>
      </w:pPr>
      <w:r>
        <w:rPr>
          <w:rFonts w:ascii="Times New Roman" w:eastAsia="Times New Roman" w:hAnsi="Times New Roman" w:cs="Times New Roman"/>
          <w:b/>
          <w:color w:val="000000"/>
          <w:sz w:val="20"/>
          <w:szCs w:val="20"/>
          <w:lang w:eastAsia="es-MX"/>
        </w:rPr>
        <w:t xml:space="preserve">        </w:t>
      </w:r>
      <w:r w:rsidR="00563960" w:rsidRPr="003E1020">
        <w:rPr>
          <w:rFonts w:ascii="Times New Roman" w:eastAsia="Times New Roman" w:hAnsi="Times New Roman" w:cs="Times New Roman"/>
          <w:b/>
          <w:color w:val="000000"/>
          <w:sz w:val="20"/>
          <w:szCs w:val="20"/>
          <w:lang w:eastAsia="es-MX"/>
        </w:rPr>
        <w:t>Figura 1</w:t>
      </w:r>
      <w:r w:rsidR="008362A6" w:rsidRPr="003E1020">
        <w:rPr>
          <w:rFonts w:ascii="Times New Roman" w:eastAsia="Times New Roman" w:hAnsi="Times New Roman" w:cs="Times New Roman"/>
          <w:b/>
          <w:color w:val="000000"/>
          <w:sz w:val="20"/>
          <w:szCs w:val="20"/>
          <w:lang w:eastAsia="es-MX"/>
        </w:rPr>
        <w:t xml:space="preserve">. </w:t>
      </w:r>
      <w:r w:rsidR="008362A6" w:rsidRPr="003E1020">
        <w:rPr>
          <w:rFonts w:ascii="Times New Roman" w:eastAsia="Times New Roman" w:hAnsi="Times New Roman" w:cs="Times New Roman"/>
          <w:bCs/>
          <w:color w:val="000000"/>
          <w:sz w:val="20"/>
          <w:szCs w:val="20"/>
          <w:lang w:eastAsia="es-MX"/>
        </w:rPr>
        <w:t>Porcentaje del año en que empieza a participar la mujer.</w:t>
      </w:r>
    </w:p>
    <w:p w14:paraId="19CFB78C" w14:textId="31ED0B72" w:rsidR="00676916" w:rsidRPr="003E1020" w:rsidRDefault="009C1620" w:rsidP="00676916">
      <w:pPr>
        <w:spacing w:after="0" w:line="240" w:lineRule="auto"/>
        <w:rPr>
          <w:rFonts w:ascii="Times New Roman" w:eastAsia="Times New Roman" w:hAnsi="Times New Roman" w:cs="Times New Roman"/>
          <w:color w:val="000000"/>
          <w:sz w:val="18"/>
          <w:szCs w:val="18"/>
          <w:lang w:eastAsia="es-MX"/>
        </w:rPr>
      </w:pPr>
      <w:bookmarkStart w:id="2" w:name="_Hlk117283947"/>
      <w:r w:rsidRPr="003E1020">
        <w:rPr>
          <w:rFonts w:ascii="Times New Roman" w:eastAsia="Times New Roman" w:hAnsi="Times New Roman" w:cs="Times New Roman"/>
          <w:noProof/>
          <w:color w:val="000000"/>
          <w:lang w:eastAsia="es-MX"/>
        </w:rPr>
        <w:drawing>
          <wp:anchor distT="0" distB="0" distL="114300" distR="114300" simplePos="0" relativeHeight="251667968" behindDoc="1" locked="0" layoutInCell="1" allowOverlap="1" wp14:anchorId="4454FA41" wp14:editId="4A5B9567">
            <wp:simplePos x="0" y="0"/>
            <wp:positionH relativeFrom="margin">
              <wp:posOffset>1444473</wp:posOffset>
            </wp:positionH>
            <wp:positionV relativeFrom="paragraph">
              <wp:posOffset>7975</wp:posOffset>
            </wp:positionV>
            <wp:extent cx="2978150" cy="1121604"/>
            <wp:effectExtent l="0" t="0" r="12700" b="2540"/>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60C3536" w14:textId="77777777" w:rsidR="00AD4C5D" w:rsidRPr="003E1020" w:rsidRDefault="00AD4C5D" w:rsidP="00676916">
      <w:pPr>
        <w:spacing w:after="0" w:line="240" w:lineRule="auto"/>
        <w:rPr>
          <w:rFonts w:ascii="Times New Roman" w:eastAsia="Times New Roman" w:hAnsi="Times New Roman" w:cs="Times New Roman"/>
          <w:b/>
          <w:color w:val="000000"/>
          <w:sz w:val="18"/>
          <w:szCs w:val="18"/>
          <w:lang w:eastAsia="es-MX"/>
        </w:rPr>
      </w:pPr>
    </w:p>
    <w:p w14:paraId="49D2DCD0" w14:textId="77777777" w:rsidR="00563960" w:rsidRPr="003E1020" w:rsidRDefault="00563960" w:rsidP="00676916">
      <w:pPr>
        <w:spacing w:after="0" w:line="240" w:lineRule="auto"/>
        <w:rPr>
          <w:rFonts w:ascii="Times New Roman" w:eastAsia="Times New Roman" w:hAnsi="Times New Roman" w:cs="Times New Roman"/>
          <w:b/>
          <w:color w:val="000000"/>
          <w:sz w:val="18"/>
          <w:szCs w:val="18"/>
          <w:lang w:eastAsia="es-MX"/>
        </w:rPr>
      </w:pPr>
    </w:p>
    <w:p w14:paraId="4A65677E" w14:textId="77777777" w:rsidR="00563960" w:rsidRPr="003E1020" w:rsidRDefault="00563960" w:rsidP="00676916">
      <w:pPr>
        <w:spacing w:after="0" w:line="240" w:lineRule="auto"/>
        <w:rPr>
          <w:rFonts w:ascii="Times New Roman" w:eastAsia="Times New Roman" w:hAnsi="Times New Roman" w:cs="Times New Roman"/>
          <w:b/>
          <w:color w:val="000000"/>
          <w:sz w:val="18"/>
          <w:szCs w:val="18"/>
          <w:lang w:eastAsia="es-MX"/>
        </w:rPr>
      </w:pPr>
    </w:p>
    <w:p w14:paraId="4E0464F4" w14:textId="77777777" w:rsidR="00563960" w:rsidRPr="003E1020" w:rsidRDefault="00563960" w:rsidP="00676916">
      <w:pPr>
        <w:spacing w:after="0" w:line="240" w:lineRule="auto"/>
        <w:rPr>
          <w:rFonts w:ascii="Times New Roman" w:eastAsia="Times New Roman" w:hAnsi="Times New Roman" w:cs="Times New Roman"/>
          <w:b/>
          <w:color w:val="000000"/>
          <w:sz w:val="18"/>
          <w:szCs w:val="18"/>
          <w:lang w:eastAsia="es-MX"/>
        </w:rPr>
      </w:pPr>
    </w:p>
    <w:bookmarkEnd w:id="2"/>
    <w:p w14:paraId="1FF626F2" w14:textId="77777777" w:rsidR="009C1620" w:rsidRDefault="009C1620" w:rsidP="009C1620">
      <w:pPr>
        <w:spacing w:after="0" w:line="240" w:lineRule="auto"/>
        <w:jc w:val="center"/>
        <w:rPr>
          <w:rFonts w:ascii="Times New Roman" w:eastAsia="Times New Roman" w:hAnsi="Times New Roman" w:cs="Times New Roman"/>
          <w:b/>
          <w:color w:val="000000"/>
          <w:sz w:val="18"/>
          <w:szCs w:val="18"/>
          <w:lang w:eastAsia="es-MX"/>
        </w:rPr>
      </w:pPr>
    </w:p>
    <w:p w14:paraId="6F3D03D7" w14:textId="77777777" w:rsidR="009C1620" w:rsidRDefault="009C1620" w:rsidP="009C1620">
      <w:pPr>
        <w:spacing w:after="0" w:line="240" w:lineRule="auto"/>
        <w:jc w:val="center"/>
        <w:rPr>
          <w:rFonts w:ascii="Times New Roman" w:eastAsia="Times New Roman" w:hAnsi="Times New Roman" w:cs="Times New Roman"/>
          <w:b/>
          <w:color w:val="000000"/>
          <w:sz w:val="18"/>
          <w:szCs w:val="18"/>
          <w:lang w:eastAsia="es-MX"/>
        </w:rPr>
      </w:pPr>
    </w:p>
    <w:p w14:paraId="4CAD0135" w14:textId="77777777" w:rsidR="009C1620" w:rsidRDefault="009C1620" w:rsidP="009C1620">
      <w:pPr>
        <w:spacing w:after="0" w:line="240" w:lineRule="auto"/>
        <w:jc w:val="center"/>
        <w:rPr>
          <w:rFonts w:ascii="Times New Roman" w:eastAsia="Times New Roman" w:hAnsi="Times New Roman" w:cs="Times New Roman"/>
          <w:b/>
          <w:color w:val="000000"/>
          <w:sz w:val="18"/>
          <w:szCs w:val="18"/>
          <w:lang w:eastAsia="es-MX"/>
        </w:rPr>
      </w:pPr>
    </w:p>
    <w:p w14:paraId="323B813E" w14:textId="77777777" w:rsidR="00D464E0" w:rsidRDefault="00D464E0" w:rsidP="00D464E0">
      <w:pPr>
        <w:spacing w:after="0" w:line="240" w:lineRule="auto"/>
        <w:rPr>
          <w:rFonts w:ascii="Times New Roman" w:eastAsia="Times New Roman" w:hAnsi="Times New Roman" w:cs="Times New Roman"/>
          <w:b/>
          <w:color w:val="000000"/>
          <w:sz w:val="18"/>
          <w:szCs w:val="18"/>
          <w:lang w:eastAsia="es-MX"/>
        </w:rPr>
      </w:pPr>
    </w:p>
    <w:p w14:paraId="6B06B137" w14:textId="29E6278C" w:rsidR="009C1620" w:rsidRPr="009C1620" w:rsidRDefault="00D464E0" w:rsidP="00D464E0">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9C1620" w:rsidRPr="003E1020">
        <w:rPr>
          <w:rFonts w:ascii="Times New Roman" w:eastAsia="Times New Roman" w:hAnsi="Times New Roman" w:cs="Times New Roman"/>
          <w:b/>
          <w:color w:val="000000"/>
          <w:sz w:val="18"/>
          <w:szCs w:val="18"/>
          <w:lang w:eastAsia="es-MX"/>
        </w:rPr>
        <w:t>Fuente:</w:t>
      </w:r>
      <w:r w:rsidR="009C1620" w:rsidRPr="003E1020">
        <w:rPr>
          <w:rFonts w:ascii="Times New Roman" w:eastAsia="Times New Roman" w:hAnsi="Times New Roman" w:cs="Times New Roman"/>
          <w:color w:val="000000"/>
          <w:sz w:val="18"/>
          <w:szCs w:val="18"/>
          <w:lang w:eastAsia="es-MX"/>
        </w:rPr>
        <w:t xml:space="preserve"> Elaboración propia a partir de las encuestas.</w:t>
      </w:r>
    </w:p>
    <w:p w14:paraId="5FD1B700" w14:textId="0567569C" w:rsidR="008362A6" w:rsidRPr="003E1020" w:rsidRDefault="008362A6" w:rsidP="000405CD">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De total de los entrevistados (44) que representa el 100%, para conocer sobre el  año que se empezó a tomar en cuenta la participación de la mujer en la comunidad, de acuerdo a los resultados que se obtuvieron, el 5% respondieron que fue en el año de 1985; 7% dijeron que fue en el año de 1990; 2% dijo que fueron los años 1995, 2005, 2006; también en el </w:t>
      </w:r>
      <w:r w:rsidRPr="003E1020">
        <w:rPr>
          <w:rFonts w:ascii="Times New Roman" w:eastAsia="Times New Roman" w:hAnsi="Times New Roman" w:cs="Times New Roman"/>
          <w:color w:val="000000"/>
          <w:sz w:val="24"/>
          <w:szCs w:val="24"/>
          <w:lang w:eastAsia="es-MX"/>
        </w:rPr>
        <w:lastRenderedPageBreak/>
        <w:t>2013; en efecto es el año de inicio de participación política de las mujeres en la comunidad; 5% contestaron que fue 2000; 14% dijeron que 2007; 19% dijeron que fue 2010 y un grupo mayoritario  dijeron que “no sé, no me acuerdo” fueron 42%, entre hombres y mujeres.</w:t>
      </w:r>
    </w:p>
    <w:p w14:paraId="20090FF4" w14:textId="418B2033" w:rsidR="008636D0" w:rsidRPr="003E1020" w:rsidRDefault="008362A6" w:rsidP="00D07146">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Las últimas tres respuestas donde se concentra el porcentaje mayor de la información 14%, 19% y 42%, para algunos consideran que la participación de la mujer empezó en 2007, cuando asciende la comunidad </w:t>
      </w:r>
      <w:r w:rsidR="0089737C" w:rsidRPr="003E1020">
        <w:rPr>
          <w:rFonts w:ascii="Times New Roman" w:eastAsia="Times New Roman" w:hAnsi="Times New Roman" w:cs="Times New Roman"/>
          <w:color w:val="000000"/>
          <w:sz w:val="24"/>
          <w:szCs w:val="24"/>
          <w:lang w:eastAsia="es-MX"/>
        </w:rPr>
        <w:t>a</w:t>
      </w:r>
      <w:r w:rsidRPr="003E1020">
        <w:rPr>
          <w:rFonts w:ascii="Times New Roman" w:eastAsia="Times New Roman" w:hAnsi="Times New Roman" w:cs="Times New Roman"/>
          <w:color w:val="000000"/>
          <w:sz w:val="24"/>
          <w:szCs w:val="24"/>
          <w:lang w:eastAsia="es-MX"/>
        </w:rPr>
        <w:t>l rango de comisaría municipal, asimismo para los que fue en 2010, y por último es un porcentaje considerable manifiesta que no s</w:t>
      </w:r>
      <w:r w:rsidR="00873880" w:rsidRPr="003E1020">
        <w:rPr>
          <w:rFonts w:ascii="Times New Roman" w:eastAsia="Times New Roman" w:hAnsi="Times New Roman" w:cs="Times New Roman"/>
          <w:color w:val="000000"/>
          <w:sz w:val="24"/>
          <w:szCs w:val="24"/>
          <w:lang w:eastAsia="es-MX"/>
        </w:rPr>
        <w:t>abe</w:t>
      </w:r>
      <w:r w:rsidRPr="003E1020">
        <w:rPr>
          <w:rFonts w:ascii="Times New Roman" w:eastAsia="Times New Roman" w:hAnsi="Times New Roman" w:cs="Times New Roman"/>
          <w:color w:val="000000"/>
          <w:sz w:val="24"/>
          <w:szCs w:val="24"/>
          <w:lang w:eastAsia="es-MX"/>
        </w:rPr>
        <w:t xml:space="preserve">, </w:t>
      </w:r>
      <w:r w:rsidR="00873880" w:rsidRPr="003E1020">
        <w:rPr>
          <w:rFonts w:ascii="Times New Roman" w:eastAsia="Times New Roman" w:hAnsi="Times New Roman" w:cs="Times New Roman"/>
          <w:color w:val="000000"/>
          <w:sz w:val="24"/>
          <w:szCs w:val="24"/>
          <w:lang w:eastAsia="es-MX"/>
        </w:rPr>
        <w:t xml:space="preserve">y </w:t>
      </w:r>
      <w:r w:rsidRPr="003E1020">
        <w:rPr>
          <w:rFonts w:ascii="Times New Roman" w:eastAsia="Times New Roman" w:hAnsi="Times New Roman" w:cs="Times New Roman"/>
          <w:color w:val="000000"/>
          <w:sz w:val="24"/>
          <w:szCs w:val="24"/>
          <w:lang w:eastAsia="es-MX"/>
        </w:rPr>
        <w:t xml:space="preserve">no </w:t>
      </w:r>
      <w:r w:rsidR="00873880" w:rsidRPr="003E1020">
        <w:rPr>
          <w:rFonts w:ascii="Times New Roman" w:eastAsia="Times New Roman" w:hAnsi="Times New Roman" w:cs="Times New Roman"/>
          <w:color w:val="000000"/>
          <w:sz w:val="24"/>
          <w:szCs w:val="24"/>
          <w:lang w:eastAsia="es-MX"/>
        </w:rPr>
        <w:t xml:space="preserve">se </w:t>
      </w:r>
      <w:r w:rsidRPr="003E1020">
        <w:rPr>
          <w:rFonts w:ascii="Times New Roman" w:eastAsia="Times New Roman" w:hAnsi="Times New Roman" w:cs="Times New Roman"/>
          <w:color w:val="000000"/>
          <w:sz w:val="24"/>
          <w:szCs w:val="24"/>
          <w:lang w:eastAsia="es-MX"/>
        </w:rPr>
        <w:t>acuerd</w:t>
      </w:r>
      <w:r w:rsidR="00873880" w:rsidRPr="003E1020">
        <w:rPr>
          <w:rFonts w:ascii="Times New Roman" w:eastAsia="Times New Roman" w:hAnsi="Times New Roman" w:cs="Times New Roman"/>
          <w:color w:val="000000"/>
          <w:sz w:val="24"/>
          <w:szCs w:val="24"/>
          <w:lang w:eastAsia="es-MX"/>
        </w:rPr>
        <w:t>a</w:t>
      </w:r>
      <w:r w:rsidR="00266FAC">
        <w:rPr>
          <w:rFonts w:ascii="Times New Roman" w:eastAsia="Times New Roman" w:hAnsi="Times New Roman" w:cs="Times New Roman"/>
          <w:color w:val="000000"/>
          <w:sz w:val="24"/>
          <w:szCs w:val="24"/>
          <w:lang w:eastAsia="es-MX"/>
        </w:rPr>
        <w:t>.</w:t>
      </w:r>
    </w:p>
    <w:p w14:paraId="283DDE62" w14:textId="6ED653A9" w:rsidR="008362A6" w:rsidRPr="003E1020" w:rsidRDefault="008362A6" w:rsidP="00D55EE4">
      <w:pPr>
        <w:spacing w:before="240" w:after="0" w:line="240" w:lineRule="auto"/>
        <w:jc w:val="center"/>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b/>
          <w:color w:val="000000"/>
          <w:sz w:val="24"/>
          <w:szCs w:val="24"/>
          <w:lang w:eastAsia="es-MX"/>
        </w:rPr>
        <w:t>Participación de la mujer en los cargos públicos comunitarios en La Ciénega.</w:t>
      </w:r>
    </w:p>
    <w:p w14:paraId="49AD15B7" w14:textId="13C31F72" w:rsidR="00B7706F" w:rsidRPr="003E1020" w:rsidRDefault="008362A6" w:rsidP="008636D0">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Como cualquier pueblo Mèphàà, que compone el municipio de Malinaltepec, tiene sus propias características en cuanto a su organización social en su vida interna. Para conocer la opinión de los hombres y las mujeres de 15 a 86 años de edad sobre la siguiente pregunta, ¿Qué opina sobre la participación de la mujer en los cargos públicos?, se obtuvieron los siguientes resultados.</w:t>
      </w:r>
    </w:p>
    <w:p w14:paraId="63A09751" w14:textId="568797A4" w:rsidR="008362A6" w:rsidRPr="003E1020" w:rsidRDefault="00B7706F" w:rsidP="00147A40">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236A11">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            </w:t>
      </w:r>
      <w:r w:rsidR="000405CD" w:rsidRPr="003E1020">
        <w:rPr>
          <w:rFonts w:ascii="Times New Roman" w:eastAsia="Calibri" w:hAnsi="Times New Roman" w:cs="Times New Roman"/>
          <w:b/>
          <w:sz w:val="20"/>
          <w:szCs w:val="20"/>
        </w:rPr>
        <w:t>Figura</w:t>
      </w:r>
      <w:r w:rsidR="008362A6" w:rsidRPr="003E1020">
        <w:rPr>
          <w:rFonts w:ascii="Times New Roman" w:eastAsia="Calibri" w:hAnsi="Times New Roman" w:cs="Times New Roman"/>
          <w:b/>
          <w:sz w:val="20"/>
          <w:szCs w:val="20"/>
        </w:rPr>
        <w:t xml:space="preserve"> 2. </w:t>
      </w:r>
      <w:r w:rsidR="008362A6" w:rsidRPr="003E1020">
        <w:rPr>
          <w:rFonts w:ascii="Times New Roman" w:eastAsia="Calibri" w:hAnsi="Times New Roman" w:cs="Times New Roman"/>
          <w:bCs/>
          <w:sz w:val="20"/>
          <w:szCs w:val="20"/>
        </w:rPr>
        <w:t>Porcentaje de participación de la mujer en los cargos públicos.</w:t>
      </w:r>
    </w:p>
    <w:p w14:paraId="22D9E0BC" w14:textId="63BEE751" w:rsidR="008362A6" w:rsidRPr="003E1020" w:rsidRDefault="00C04315" w:rsidP="008362A6">
      <w:pPr>
        <w:rPr>
          <w:rFonts w:ascii="Times New Roman" w:eastAsia="Calibri" w:hAnsi="Times New Roman" w:cs="Times New Roman"/>
          <w:sz w:val="24"/>
          <w:szCs w:val="24"/>
        </w:rPr>
      </w:pPr>
      <w:r w:rsidRPr="003E1020">
        <w:rPr>
          <w:rFonts w:ascii="Times New Roman" w:eastAsia="Calibri" w:hAnsi="Times New Roman" w:cs="Times New Roman"/>
          <w:noProof/>
          <w:lang w:eastAsia="es-MX"/>
        </w:rPr>
        <w:drawing>
          <wp:anchor distT="0" distB="0" distL="114300" distR="114300" simplePos="0" relativeHeight="251631104" behindDoc="1" locked="0" layoutInCell="1" allowOverlap="1" wp14:anchorId="35D67B03" wp14:editId="67985C00">
            <wp:simplePos x="0" y="0"/>
            <wp:positionH relativeFrom="margin">
              <wp:posOffset>1277620</wp:posOffset>
            </wp:positionH>
            <wp:positionV relativeFrom="paragraph">
              <wp:posOffset>75565</wp:posOffset>
            </wp:positionV>
            <wp:extent cx="2730500" cy="1460500"/>
            <wp:effectExtent l="0" t="0" r="12700" b="25400"/>
            <wp:wrapNone/>
            <wp:docPr id="1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B8F4BC4" w14:textId="77777777" w:rsidR="008362A6" w:rsidRPr="003E1020" w:rsidRDefault="008362A6" w:rsidP="008362A6">
      <w:pPr>
        <w:spacing w:line="240" w:lineRule="auto"/>
        <w:rPr>
          <w:rFonts w:ascii="Times New Roman" w:eastAsia="Calibri" w:hAnsi="Times New Roman" w:cs="Times New Roman"/>
          <w:sz w:val="24"/>
          <w:szCs w:val="24"/>
        </w:rPr>
      </w:pPr>
    </w:p>
    <w:p w14:paraId="635A4BE8" w14:textId="77777777" w:rsidR="008362A6" w:rsidRPr="003E1020" w:rsidRDefault="008362A6" w:rsidP="008362A6">
      <w:pPr>
        <w:spacing w:line="240" w:lineRule="auto"/>
        <w:rPr>
          <w:rFonts w:ascii="Times New Roman" w:eastAsia="Calibri" w:hAnsi="Times New Roman" w:cs="Times New Roman"/>
          <w:sz w:val="24"/>
          <w:szCs w:val="24"/>
        </w:rPr>
      </w:pPr>
    </w:p>
    <w:p w14:paraId="1A1EFBD8" w14:textId="77777777" w:rsidR="008362A6" w:rsidRPr="003E1020" w:rsidRDefault="008362A6" w:rsidP="008362A6">
      <w:pPr>
        <w:spacing w:line="240" w:lineRule="auto"/>
        <w:rPr>
          <w:rFonts w:ascii="Times New Roman" w:eastAsia="Calibri" w:hAnsi="Times New Roman" w:cs="Times New Roman"/>
          <w:sz w:val="24"/>
          <w:szCs w:val="24"/>
        </w:rPr>
      </w:pPr>
    </w:p>
    <w:p w14:paraId="42863269" w14:textId="77777777" w:rsidR="00AD4C5D" w:rsidRPr="003E1020" w:rsidRDefault="00AD4C5D" w:rsidP="00C04315">
      <w:pPr>
        <w:spacing w:after="0" w:line="360" w:lineRule="auto"/>
        <w:rPr>
          <w:rFonts w:ascii="Times New Roman" w:eastAsia="Calibri" w:hAnsi="Times New Roman" w:cs="Times New Roman"/>
          <w:sz w:val="24"/>
          <w:szCs w:val="24"/>
        </w:rPr>
      </w:pPr>
    </w:p>
    <w:p w14:paraId="14844925" w14:textId="77777777" w:rsidR="000405CD" w:rsidRPr="003E1020" w:rsidRDefault="000405CD" w:rsidP="000405CD">
      <w:pPr>
        <w:spacing w:after="0" w:line="240" w:lineRule="auto"/>
        <w:rPr>
          <w:rFonts w:ascii="Times New Roman" w:eastAsia="Times New Roman" w:hAnsi="Times New Roman" w:cs="Times New Roman"/>
          <w:b/>
          <w:color w:val="000000"/>
          <w:sz w:val="18"/>
          <w:szCs w:val="18"/>
          <w:lang w:eastAsia="es-MX"/>
        </w:rPr>
      </w:pPr>
    </w:p>
    <w:p w14:paraId="022043BE" w14:textId="4AD51265" w:rsidR="00C04315" w:rsidRPr="003E1020" w:rsidRDefault="00B7706F" w:rsidP="000405CD">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683163" w:rsidRPr="003E1020">
        <w:rPr>
          <w:rFonts w:ascii="Times New Roman" w:eastAsia="Times New Roman" w:hAnsi="Times New Roman" w:cs="Times New Roman"/>
          <w:b/>
          <w:color w:val="000000"/>
          <w:sz w:val="18"/>
          <w:szCs w:val="18"/>
          <w:lang w:eastAsia="es-MX"/>
        </w:rPr>
        <w:t>Fuente:</w:t>
      </w:r>
      <w:r w:rsidR="00683163" w:rsidRPr="003E1020">
        <w:rPr>
          <w:rFonts w:ascii="Times New Roman" w:eastAsia="Times New Roman" w:hAnsi="Times New Roman" w:cs="Times New Roman"/>
          <w:color w:val="000000"/>
          <w:sz w:val="18"/>
          <w:szCs w:val="18"/>
          <w:lang w:eastAsia="es-MX"/>
        </w:rPr>
        <w:t xml:space="preserve"> Elaboración propia a partir de las encuestas.</w:t>
      </w:r>
    </w:p>
    <w:p w14:paraId="2A491898" w14:textId="77777777" w:rsidR="000405CD" w:rsidRPr="003E1020" w:rsidRDefault="000405CD" w:rsidP="000405CD">
      <w:pPr>
        <w:spacing w:after="0" w:line="240" w:lineRule="auto"/>
        <w:rPr>
          <w:rFonts w:ascii="Times New Roman" w:eastAsia="Times New Roman" w:hAnsi="Times New Roman" w:cs="Times New Roman"/>
          <w:color w:val="000000"/>
          <w:sz w:val="18"/>
          <w:szCs w:val="18"/>
          <w:lang w:eastAsia="es-MX"/>
        </w:rPr>
      </w:pPr>
    </w:p>
    <w:p w14:paraId="64F4751F" w14:textId="5B0E6156" w:rsidR="008362A6" w:rsidRPr="003E1020" w:rsidRDefault="008362A6" w:rsidP="000405CD">
      <w:pPr>
        <w:spacing w:after="0" w:line="360" w:lineRule="auto"/>
        <w:ind w:firstLine="708"/>
        <w:jc w:val="both"/>
        <w:rPr>
          <w:rFonts w:ascii="Times New Roman" w:eastAsia="Times New Roman" w:hAnsi="Times New Roman" w:cs="Times New Roman"/>
          <w:color w:val="000000"/>
          <w:sz w:val="18"/>
          <w:szCs w:val="18"/>
          <w:lang w:eastAsia="es-MX"/>
        </w:rPr>
      </w:pPr>
      <w:r w:rsidRPr="003E1020">
        <w:rPr>
          <w:rFonts w:ascii="Times New Roman" w:eastAsia="Times New Roman" w:hAnsi="Times New Roman" w:cs="Times New Roman"/>
          <w:color w:val="000000"/>
          <w:sz w:val="24"/>
          <w:szCs w:val="24"/>
          <w:lang w:eastAsia="es-MX"/>
        </w:rPr>
        <w:t>Ahora bien, de los 44 entrevistados 92% respondieron que “está bien”, consideran que la participación de las mujeres es “muy importante” porque son iguales en “derechos” con los hombres, más “responsables” en sus tareas, tienen la misma “capacidad” que los varones, en ellas se puede “confiar” más, son “transparentes” en sus funciones, además todo este proceso debe servir de “aprendizaje” por el tiempo que llevan ocupando cargos en la comunidad.</w:t>
      </w:r>
    </w:p>
    <w:p w14:paraId="3C2F8758" w14:textId="69C70AFB" w:rsidR="000405CD" w:rsidRPr="003E1020" w:rsidRDefault="008362A6" w:rsidP="00B7706F">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El 2% </w:t>
      </w:r>
      <w:r w:rsidR="003A3875">
        <w:rPr>
          <w:rFonts w:ascii="Times New Roman" w:eastAsia="Times New Roman" w:hAnsi="Times New Roman" w:cs="Times New Roman"/>
          <w:color w:val="000000"/>
          <w:sz w:val="24"/>
          <w:szCs w:val="24"/>
          <w:lang w:eastAsia="es-MX"/>
        </w:rPr>
        <w:t>señala</w:t>
      </w:r>
      <w:r w:rsidRPr="003E1020">
        <w:rPr>
          <w:rFonts w:ascii="Times New Roman" w:eastAsia="Times New Roman" w:hAnsi="Times New Roman" w:cs="Times New Roman"/>
          <w:color w:val="000000"/>
          <w:sz w:val="24"/>
          <w:szCs w:val="24"/>
          <w:lang w:eastAsia="es-MX"/>
        </w:rPr>
        <w:t xml:space="preserve"> que no cuenta con suficiente información para poder opinar sobre el tema; el otro 2% dijo que las mujeres se “critican”, “descalifican” y se “envidian” entre ellas cuando ocupan alguna responsabilidad que son electas en la comunidad, es un problema menor que hay que evitar su crecimiento, sin renunciar la autocrítica como un proceso de aprendizaje; otro 2%, contestó que las mujeres buscan sus propios intereses, en esta parte no es muy notable en la comunidad y por último, 2% </w:t>
      </w:r>
      <w:r w:rsidR="003A3875">
        <w:rPr>
          <w:rFonts w:ascii="Times New Roman" w:eastAsia="Times New Roman" w:hAnsi="Times New Roman" w:cs="Times New Roman"/>
          <w:color w:val="000000"/>
          <w:sz w:val="24"/>
          <w:szCs w:val="24"/>
          <w:lang w:eastAsia="es-MX"/>
        </w:rPr>
        <w:t>menciona</w:t>
      </w:r>
      <w:r w:rsidRPr="003E1020">
        <w:rPr>
          <w:rFonts w:ascii="Times New Roman" w:eastAsia="Times New Roman" w:hAnsi="Times New Roman" w:cs="Times New Roman"/>
          <w:color w:val="000000"/>
          <w:sz w:val="24"/>
          <w:szCs w:val="24"/>
          <w:lang w:eastAsia="es-MX"/>
        </w:rPr>
        <w:t xml:space="preserve"> que el asunto de los cargos públicos “es trabajo de los hombres” y no de las mujeres</w:t>
      </w:r>
      <w:r w:rsidR="00266FAC">
        <w:rPr>
          <w:rFonts w:ascii="Times New Roman" w:eastAsia="Times New Roman" w:hAnsi="Times New Roman" w:cs="Times New Roman"/>
          <w:color w:val="000000"/>
          <w:sz w:val="24"/>
          <w:szCs w:val="24"/>
          <w:lang w:eastAsia="es-MX"/>
        </w:rPr>
        <w:t>.</w:t>
      </w:r>
    </w:p>
    <w:p w14:paraId="1BF78422" w14:textId="69D0ACF8" w:rsidR="00FA0E67" w:rsidRPr="00D55EE4" w:rsidRDefault="008362A6" w:rsidP="00D55EE4">
      <w:pPr>
        <w:spacing w:before="240" w:after="0" w:line="240" w:lineRule="auto"/>
        <w:jc w:val="center"/>
        <w:rPr>
          <w:rFonts w:ascii="Times New Roman" w:eastAsia="Times New Roman" w:hAnsi="Times New Roman" w:cs="Times New Roman"/>
          <w:color w:val="000000"/>
          <w:sz w:val="26"/>
          <w:szCs w:val="26"/>
          <w:lang w:eastAsia="es-MX"/>
        </w:rPr>
      </w:pPr>
      <w:r w:rsidRPr="00D55EE4">
        <w:rPr>
          <w:rFonts w:ascii="Times New Roman" w:eastAsia="Times New Roman" w:hAnsi="Times New Roman" w:cs="Times New Roman"/>
          <w:b/>
          <w:color w:val="000000"/>
          <w:sz w:val="26"/>
          <w:szCs w:val="26"/>
          <w:lang w:eastAsia="es-MX"/>
        </w:rPr>
        <w:lastRenderedPageBreak/>
        <w:t>Participación de la mujer en la toma de decisiones en la organización</w:t>
      </w:r>
    </w:p>
    <w:p w14:paraId="19F8D002" w14:textId="7784FBC6" w:rsidR="008362A6" w:rsidRPr="003E1020" w:rsidRDefault="008362A6" w:rsidP="00B7706F">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En los años anteriores, las decisiones sobre los asuntos de la vida comunitaria de los pueblos, por lo general les correspondía s</w:t>
      </w:r>
      <w:r w:rsidR="0062002D">
        <w:rPr>
          <w:rFonts w:ascii="Times New Roman" w:eastAsia="Times New Roman" w:hAnsi="Times New Roman" w:cs="Times New Roman"/>
          <w:color w:val="000000"/>
          <w:sz w:val="24"/>
          <w:szCs w:val="24"/>
          <w:lang w:eastAsia="es-MX"/>
        </w:rPr>
        <w:t>ó</w:t>
      </w:r>
      <w:r w:rsidRPr="003E1020">
        <w:rPr>
          <w:rFonts w:ascii="Times New Roman" w:eastAsia="Times New Roman" w:hAnsi="Times New Roman" w:cs="Times New Roman"/>
          <w:color w:val="000000"/>
          <w:sz w:val="24"/>
          <w:szCs w:val="24"/>
          <w:lang w:eastAsia="es-MX"/>
        </w:rPr>
        <w:t xml:space="preserve">lo a los hombres; sin embargo, es reciente la </w:t>
      </w:r>
      <w:r w:rsidR="0062002D">
        <w:rPr>
          <w:rFonts w:ascii="Times New Roman" w:eastAsia="Times New Roman" w:hAnsi="Times New Roman" w:cs="Times New Roman"/>
          <w:color w:val="000000"/>
          <w:sz w:val="24"/>
          <w:szCs w:val="24"/>
          <w:lang w:eastAsia="es-MX"/>
        </w:rPr>
        <w:t>participación</w:t>
      </w:r>
      <w:r w:rsidRPr="003E1020">
        <w:rPr>
          <w:rFonts w:ascii="Times New Roman" w:eastAsia="Times New Roman" w:hAnsi="Times New Roman" w:cs="Times New Roman"/>
          <w:color w:val="000000"/>
          <w:sz w:val="24"/>
          <w:szCs w:val="24"/>
          <w:lang w:eastAsia="es-MX"/>
        </w:rPr>
        <w:t xml:space="preserve"> de la mujer en los asuntos públicos. En este sentido, en la organización comunitaria de La Ciénega, es importante conocer si hay participación de la mujer en la organización y en la toma de decisiones, para ello se </w:t>
      </w:r>
      <w:r w:rsidR="0062002D">
        <w:rPr>
          <w:rFonts w:ascii="Times New Roman" w:eastAsia="Times New Roman" w:hAnsi="Times New Roman" w:cs="Times New Roman"/>
          <w:color w:val="000000"/>
          <w:sz w:val="24"/>
          <w:szCs w:val="24"/>
          <w:lang w:eastAsia="es-MX"/>
        </w:rPr>
        <w:t>planteó</w:t>
      </w:r>
      <w:r w:rsidRPr="003E1020">
        <w:rPr>
          <w:rFonts w:ascii="Times New Roman" w:eastAsia="Times New Roman" w:hAnsi="Times New Roman" w:cs="Times New Roman"/>
          <w:color w:val="000000"/>
          <w:sz w:val="24"/>
          <w:szCs w:val="24"/>
          <w:lang w:eastAsia="es-MX"/>
        </w:rPr>
        <w:t xml:space="preserve"> la pregunta con la misma cantidad de personas antes mencionadas, ¿En la organización de la comunidad participa la mujer en la toma de decisiones?, se obtuvieron los siguientes resultados.</w:t>
      </w:r>
    </w:p>
    <w:p w14:paraId="7950919F" w14:textId="307BEEE2" w:rsidR="008362A6" w:rsidRPr="003E1020" w:rsidRDefault="008362A6" w:rsidP="008362A6">
      <w:pPr>
        <w:spacing w:after="0" w:line="240" w:lineRule="auto"/>
        <w:jc w:val="both"/>
        <w:rPr>
          <w:rFonts w:ascii="Times New Roman" w:eastAsia="Times New Roman" w:hAnsi="Times New Roman" w:cs="Times New Roman"/>
          <w:color w:val="000000"/>
          <w:sz w:val="20"/>
          <w:szCs w:val="20"/>
          <w:lang w:eastAsia="es-MX"/>
        </w:rPr>
      </w:pPr>
      <w:r w:rsidRPr="003E1020">
        <w:rPr>
          <w:rFonts w:ascii="Times New Roman" w:eastAsia="Times New Roman" w:hAnsi="Times New Roman" w:cs="Times New Roman"/>
          <w:b/>
          <w:color w:val="000000"/>
          <w:sz w:val="20"/>
          <w:szCs w:val="20"/>
          <w:lang w:eastAsia="es-MX"/>
        </w:rPr>
        <w:t xml:space="preserve"> </w:t>
      </w:r>
      <w:r w:rsidR="00B7706F">
        <w:rPr>
          <w:rFonts w:ascii="Times New Roman" w:eastAsia="Times New Roman" w:hAnsi="Times New Roman" w:cs="Times New Roman"/>
          <w:b/>
          <w:color w:val="000000"/>
          <w:sz w:val="20"/>
          <w:szCs w:val="20"/>
          <w:lang w:eastAsia="es-MX"/>
        </w:rPr>
        <w:t xml:space="preserve">                                 </w:t>
      </w:r>
      <w:r w:rsidR="000405CD" w:rsidRPr="003E1020">
        <w:rPr>
          <w:rFonts w:ascii="Times New Roman" w:eastAsia="Times New Roman" w:hAnsi="Times New Roman" w:cs="Times New Roman"/>
          <w:b/>
          <w:color w:val="000000"/>
          <w:sz w:val="20"/>
          <w:szCs w:val="20"/>
          <w:lang w:eastAsia="es-MX"/>
        </w:rPr>
        <w:t>Figura</w:t>
      </w:r>
      <w:r w:rsidRPr="003E1020">
        <w:rPr>
          <w:rFonts w:ascii="Times New Roman" w:eastAsia="Times New Roman" w:hAnsi="Times New Roman" w:cs="Times New Roman"/>
          <w:b/>
          <w:color w:val="000000"/>
          <w:sz w:val="20"/>
          <w:szCs w:val="20"/>
          <w:lang w:eastAsia="es-MX"/>
        </w:rPr>
        <w:t xml:space="preserve"> 3. </w:t>
      </w:r>
      <w:r w:rsidRPr="003E1020">
        <w:rPr>
          <w:rFonts w:ascii="Times New Roman" w:eastAsia="Times New Roman" w:hAnsi="Times New Roman" w:cs="Times New Roman"/>
          <w:bCs/>
          <w:color w:val="000000"/>
          <w:sz w:val="20"/>
          <w:szCs w:val="20"/>
          <w:lang w:eastAsia="es-MX"/>
        </w:rPr>
        <w:t>Porcentaje de la participación de la mujer en la toma de decisiones.</w:t>
      </w:r>
    </w:p>
    <w:p w14:paraId="5A9205B3" w14:textId="1C109809" w:rsidR="008362A6" w:rsidRPr="003E1020" w:rsidRDefault="008C0AE0" w:rsidP="008362A6">
      <w:pPr>
        <w:spacing w:after="0" w:line="240" w:lineRule="auto"/>
        <w:jc w:val="both"/>
        <w:rPr>
          <w:rFonts w:ascii="Times New Roman" w:eastAsia="Times New Roman" w:hAnsi="Times New Roman" w:cs="Times New Roman"/>
          <w:color w:val="000000"/>
          <w:sz w:val="12"/>
          <w:szCs w:val="18"/>
          <w:lang w:eastAsia="es-MX"/>
        </w:rPr>
      </w:pPr>
      <w:r w:rsidRPr="003E1020">
        <w:rPr>
          <w:rFonts w:ascii="Times New Roman" w:eastAsia="Times New Roman" w:hAnsi="Times New Roman" w:cs="Times New Roman"/>
          <w:noProof/>
          <w:color w:val="000000"/>
          <w:sz w:val="24"/>
          <w:szCs w:val="24"/>
          <w:lang w:eastAsia="es-MX"/>
        </w:rPr>
        <w:drawing>
          <wp:anchor distT="0" distB="0" distL="114300" distR="114300" simplePos="0" relativeHeight="251633152" behindDoc="1" locked="0" layoutInCell="1" allowOverlap="1" wp14:anchorId="4A71976B" wp14:editId="56E4D305">
            <wp:simplePos x="0" y="0"/>
            <wp:positionH relativeFrom="margin">
              <wp:posOffset>1106170</wp:posOffset>
            </wp:positionH>
            <wp:positionV relativeFrom="paragraph">
              <wp:posOffset>6985</wp:posOffset>
            </wp:positionV>
            <wp:extent cx="3292475" cy="1409700"/>
            <wp:effectExtent l="0" t="0" r="3175" b="0"/>
            <wp:wrapNone/>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EF18057" w14:textId="671141A7" w:rsidR="008362A6" w:rsidRPr="003E1020" w:rsidRDefault="008362A6" w:rsidP="008362A6">
      <w:pPr>
        <w:spacing w:after="0" w:line="240" w:lineRule="auto"/>
        <w:rPr>
          <w:rFonts w:ascii="Times New Roman" w:eastAsia="Times New Roman" w:hAnsi="Times New Roman" w:cs="Times New Roman"/>
          <w:color w:val="000000"/>
          <w:sz w:val="24"/>
          <w:szCs w:val="24"/>
          <w:lang w:eastAsia="es-MX"/>
        </w:rPr>
      </w:pPr>
    </w:p>
    <w:p w14:paraId="01D55B0F" w14:textId="77777777" w:rsidR="008362A6" w:rsidRPr="003E1020" w:rsidRDefault="008362A6" w:rsidP="008362A6">
      <w:pPr>
        <w:spacing w:after="0" w:line="360" w:lineRule="auto"/>
        <w:jc w:val="both"/>
        <w:rPr>
          <w:rFonts w:ascii="Times New Roman" w:eastAsia="Times New Roman" w:hAnsi="Times New Roman" w:cs="Times New Roman"/>
          <w:b/>
          <w:color w:val="000000"/>
          <w:sz w:val="20"/>
          <w:szCs w:val="20"/>
          <w:lang w:eastAsia="es-MX"/>
        </w:rPr>
      </w:pPr>
    </w:p>
    <w:p w14:paraId="7112EC91" w14:textId="77777777" w:rsidR="008362A6" w:rsidRPr="003E1020" w:rsidRDefault="008362A6" w:rsidP="008362A6">
      <w:pPr>
        <w:spacing w:after="0" w:line="360" w:lineRule="auto"/>
        <w:jc w:val="both"/>
        <w:rPr>
          <w:rFonts w:ascii="Times New Roman" w:eastAsia="Times New Roman" w:hAnsi="Times New Roman" w:cs="Times New Roman"/>
          <w:b/>
          <w:color w:val="000000"/>
          <w:sz w:val="20"/>
          <w:szCs w:val="20"/>
          <w:lang w:eastAsia="es-MX"/>
        </w:rPr>
      </w:pPr>
    </w:p>
    <w:p w14:paraId="7E0A77A0" w14:textId="77777777" w:rsidR="008362A6" w:rsidRPr="003E1020" w:rsidRDefault="008362A6" w:rsidP="008362A6">
      <w:pPr>
        <w:spacing w:after="0" w:line="360" w:lineRule="auto"/>
        <w:jc w:val="both"/>
        <w:rPr>
          <w:rFonts w:ascii="Times New Roman" w:eastAsia="Times New Roman" w:hAnsi="Times New Roman" w:cs="Times New Roman"/>
          <w:b/>
          <w:color w:val="000000"/>
          <w:sz w:val="20"/>
          <w:szCs w:val="20"/>
          <w:lang w:eastAsia="es-MX"/>
        </w:rPr>
      </w:pPr>
    </w:p>
    <w:p w14:paraId="729C3D1E" w14:textId="77777777" w:rsidR="008362A6" w:rsidRPr="003E1020" w:rsidRDefault="008362A6" w:rsidP="008362A6">
      <w:pPr>
        <w:spacing w:after="0" w:line="360" w:lineRule="auto"/>
        <w:jc w:val="both"/>
        <w:rPr>
          <w:rFonts w:ascii="Times New Roman" w:eastAsia="Times New Roman" w:hAnsi="Times New Roman" w:cs="Times New Roman"/>
          <w:b/>
          <w:color w:val="000000"/>
          <w:sz w:val="20"/>
          <w:szCs w:val="20"/>
          <w:lang w:eastAsia="es-MX"/>
        </w:rPr>
      </w:pPr>
    </w:p>
    <w:p w14:paraId="60235466" w14:textId="23804D3F" w:rsidR="008362A6" w:rsidRDefault="008362A6" w:rsidP="008362A6">
      <w:pPr>
        <w:spacing w:after="0" w:line="360" w:lineRule="auto"/>
        <w:jc w:val="both"/>
        <w:rPr>
          <w:rFonts w:ascii="Times New Roman" w:eastAsia="Times New Roman" w:hAnsi="Times New Roman" w:cs="Times New Roman"/>
          <w:b/>
          <w:color w:val="000000"/>
          <w:sz w:val="20"/>
          <w:szCs w:val="20"/>
          <w:lang w:eastAsia="es-MX"/>
        </w:rPr>
      </w:pPr>
    </w:p>
    <w:p w14:paraId="0C2028FB" w14:textId="77777777" w:rsidR="00236A11" w:rsidRPr="003E1020" w:rsidRDefault="00236A11" w:rsidP="00236A11">
      <w:pPr>
        <w:spacing w:after="0" w:line="240" w:lineRule="auto"/>
        <w:jc w:val="both"/>
        <w:rPr>
          <w:rFonts w:ascii="Times New Roman" w:eastAsia="Times New Roman" w:hAnsi="Times New Roman" w:cs="Times New Roman"/>
          <w:b/>
          <w:color w:val="000000"/>
          <w:sz w:val="20"/>
          <w:szCs w:val="20"/>
          <w:lang w:eastAsia="es-MX"/>
        </w:rPr>
      </w:pPr>
    </w:p>
    <w:p w14:paraId="4FE8155A" w14:textId="68521123" w:rsidR="00683163" w:rsidRPr="003E1020" w:rsidRDefault="00B7706F" w:rsidP="00236A1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683163" w:rsidRPr="003E1020">
        <w:rPr>
          <w:rFonts w:ascii="Times New Roman" w:eastAsia="Times New Roman" w:hAnsi="Times New Roman" w:cs="Times New Roman"/>
          <w:b/>
          <w:color w:val="000000"/>
          <w:sz w:val="18"/>
          <w:szCs w:val="18"/>
          <w:lang w:eastAsia="es-MX"/>
        </w:rPr>
        <w:t>Fuente:</w:t>
      </w:r>
      <w:r w:rsidR="00683163" w:rsidRPr="003E1020">
        <w:rPr>
          <w:rFonts w:ascii="Times New Roman" w:eastAsia="Times New Roman" w:hAnsi="Times New Roman" w:cs="Times New Roman"/>
          <w:color w:val="000000"/>
          <w:sz w:val="18"/>
          <w:szCs w:val="18"/>
          <w:lang w:eastAsia="es-MX"/>
        </w:rPr>
        <w:t xml:space="preserve"> Elaboración propia a partir de las encuestas.</w:t>
      </w:r>
    </w:p>
    <w:p w14:paraId="029586A6" w14:textId="09297BBD" w:rsidR="00266FAC" w:rsidRPr="00266FAC" w:rsidRDefault="008362A6" w:rsidP="00266FAC">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De los 44 entrevistados 7% contestaron que todos deciden en la vida organizativa de la comunidad; 5% dijeron que la mujer no participa en la organización del pueblo, un número importante de 86% contestaron que s</w:t>
      </w:r>
      <w:r w:rsidR="00C97E21">
        <w:rPr>
          <w:rFonts w:ascii="Times New Roman" w:eastAsia="Times New Roman" w:hAnsi="Times New Roman" w:cs="Times New Roman"/>
          <w:color w:val="000000"/>
          <w:sz w:val="24"/>
          <w:szCs w:val="24"/>
          <w:lang w:eastAsia="es-MX"/>
        </w:rPr>
        <w:t>í</w:t>
      </w:r>
      <w:r w:rsidRPr="003E1020">
        <w:rPr>
          <w:rFonts w:ascii="Times New Roman" w:eastAsia="Times New Roman" w:hAnsi="Times New Roman" w:cs="Times New Roman"/>
          <w:color w:val="000000"/>
          <w:sz w:val="24"/>
          <w:szCs w:val="24"/>
          <w:lang w:eastAsia="es-MX"/>
        </w:rPr>
        <w:t xml:space="preserve"> participa la mujer en la organización de la comunidad, </w:t>
      </w:r>
      <w:r w:rsidRPr="003E1020">
        <w:rPr>
          <w:rFonts w:ascii="Times New Roman" w:eastAsia="Calibri" w:hAnsi="Times New Roman" w:cs="Times New Roman"/>
          <w:sz w:val="24"/>
          <w:szCs w:val="24"/>
        </w:rPr>
        <w:t xml:space="preserve">es electa para ocupar algún cargo en la comunidad, vota en las reuniones, ocupa un cargo en la estructura de las mayordomías y socio a la vez, y otras tareas organizativas de la comunidad, </w:t>
      </w:r>
      <w:r w:rsidRPr="003E1020">
        <w:rPr>
          <w:rFonts w:ascii="Times New Roman" w:eastAsia="Times New Roman" w:hAnsi="Times New Roman" w:cs="Times New Roman"/>
          <w:color w:val="000000"/>
          <w:sz w:val="24"/>
          <w:szCs w:val="24"/>
          <w:lang w:eastAsia="es-MX"/>
        </w:rPr>
        <w:t>por último, solo el 2% contestó que no sabe que cómo participa la mujer</w:t>
      </w:r>
      <w:r w:rsidR="00676916" w:rsidRPr="003E1020">
        <w:rPr>
          <w:rFonts w:ascii="Times New Roman" w:eastAsia="Times New Roman" w:hAnsi="Times New Roman" w:cs="Times New Roman"/>
          <w:color w:val="000000"/>
          <w:sz w:val="24"/>
          <w:szCs w:val="24"/>
          <w:lang w:eastAsia="es-MX"/>
        </w:rPr>
        <w:t xml:space="preserve"> (NSCPM)</w:t>
      </w:r>
      <w:r w:rsidR="00266FAC">
        <w:rPr>
          <w:rFonts w:ascii="Times New Roman" w:eastAsia="Times New Roman" w:hAnsi="Times New Roman" w:cs="Times New Roman"/>
          <w:color w:val="000000"/>
          <w:sz w:val="24"/>
          <w:szCs w:val="24"/>
          <w:lang w:eastAsia="es-MX"/>
        </w:rPr>
        <w:t>.</w:t>
      </w:r>
    </w:p>
    <w:p w14:paraId="1BCD9DB3" w14:textId="5466A5A2" w:rsidR="008362A6" w:rsidRPr="00D55EE4" w:rsidRDefault="008362A6" w:rsidP="00D55EE4">
      <w:pPr>
        <w:spacing w:before="240" w:after="0" w:line="240" w:lineRule="auto"/>
        <w:jc w:val="center"/>
        <w:rPr>
          <w:rFonts w:ascii="Times New Roman" w:eastAsia="Times New Roman" w:hAnsi="Times New Roman" w:cs="Times New Roman"/>
          <w:b/>
          <w:color w:val="000000"/>
          <w:sz w:val="26"/>
          <w:szCs w:val="26"/>
          <w:lang w:eastAsia="es-MX"/>
        </w:rPr>
      </w:pPr>
      <w:r w:rsidRPr="00D55EE4">
        <w:rPr>
          <w:rFonts w:ascii="Times New Roman" w:eastAsia="Times New Roman" w:hAnsi="Times New Roman" w:cs="Times New Roman"/>
          <w:b/>
          <w:color w:val="000000"/>
          <w:sz w:val="26"/>
          <w:szCs w:val="26"/>
          <w:lang w:eastAsia="es-MX"/>
        </w:rPr>
        <w:t>Participación de todos en la decisión: Inclusión y exclusión</w:t>
      </w:r>
    </w:p>
    <w:p w14:paraId="1A883BBC" w14:textId="7098C9F2" w:rsidR="008362A6" w:rsidRPr="003E1020" w:rsidRDefault="008362A6" w:rsidP="00B7706F">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La vida de los pueblos está caracterizada por la participación de todos los miembros, cualquier asunto que tiene que ver con el interés de todos, se convocan de manera rápida para socializar la información, si es urgente se convoca con este carácter para tomar la decisión, y si hay todavía tiempo se cita a todos en las asambleas para analizar con más detalle el asunto. Sin embargo, también en las comunidades no están exent</w:t>
      </w:r>
      <w:r w:rsidR="00C97E21">
        <w:rPr>
          <w:rFonts w:ascii="Times New Roman" w:eastAsia="Times New Roman" w:hAnsi="Times New Roman" w:cs="Times New Roman"/>
          <w:color w:val="000000"/>
          <w:sz w:val="24"/>
          <w:szCs w:val="24"/>
          <w:lang w:eastAsia="es-MX"/>
        </w:rPr>
        <w:t xml:space="preserve">os </w:t>
      </w:r>
      <w:r w:rsidRPr="003E1020">
        <w:rPr>
          <w:rFonts w:ascii="Times New Roman" w:eastAsia="Times New Roman" w:hAnsi="Times New Roman" w:cs="Times New Roman"/>
          <w:color w:val="000000"/>
          <w:sz w:val="24"/>
          <w:szCs w:val="24"/>
          <w:lang w:eastAsia="es-MX"/>
        </w:rPr>
        <w:t>los grupos al interior de las mismas que también hasta cierto punto mantienen control en la integración de la mesa de los debates y su incidencia en la toma de decisiones en la asamblea, de esta manera hay otros que se sienten excluidos que no son tomados en cuenta o simplemente nos le</w:t>
      </w:r>
      <w:r w:rsidR="00C97E21">
        <w:rPr>
          <w:rFonts w:ascii="Times New Roman" w:eastAsia="Times New Roman" w:hAnsi="Times New Roman" w:cs="Times New Roman"/>
          <w:color w:val="000000"/>
          <w:sz w:val="24"/>
          <w:szCs w:val="24"/>
          <w:lang w:eastAsia="es-MX"/>
        </w:rPr>
        <w:t>s</w:t>
      </w:r>
      <w:r w:rsidRPr="003E1020">
        <w:rPr>
          <w:rFonts w:ascii="Times New Roman" w:eastAsia="Times New Roman" w:hAnsi="Times New Roman" w:cs="Times New Roman"/>
          <w:color w:val="000000"/>
          <w:sz w:val="24"/>
          <w:szCs w:val="24"/>
          <w:lang w:eastAsia="es-MX"/>
        </w:rPr>
        <w:t xml:space="preserve"> hacen caso.</w:t>
      </w:r>
    </w:p>
    <w:p w14:paraId="1A74B863" w14:textId="4E02BE97" w:rsidR="008362A6" w:rsidRDefault="008362A6" w:rsidP="00236A11">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Para el caso de La Ciénega, se aplicó la siguiente pregunta para conocer la opinión de los miembros, ¿Está de acuerdo que toda la gente participe en las decisiones?</w:t>
      </w:r>
    </w:p>
    <w:p w14:paraId="5A567754" w14:textId="77777777" w:rsidR="00EA25EE" w:rsidRPr="00236A11" w:rsidRDefault="00EA25EE" w:rsidP="00236A11">
      <w:pPr>
        <w:spacing w:after="0" w:line="360" w:lineRule="auto"/>
        <w:ind w:firstLine="708"/>
        <w:jc w:val="both"/>
        <w:rPr>
          <w:rFonts w:ascii="Times New Roman" w:eastAsia="Times New Roman" w:hAnsi="Times New Roman" w:cs="Times New Roman"/>
          <w:color w:val="000000"/>
          <w:sz w:val="24"/>
          <w:szCs w:val="24"/>
          <w:lang w:eastAsia="es-MX"/>
        </w:rPr>
      </w:pPr>
    </w:p>
    <w:p w14:paraId="464CA290" w14:textId="127FA4D2" w:rsidR="008362A6" w:rsidRPr="003E1020" w:rsidRDefault="00B7706F" w:rsidP="008362A6">
      <w:pPr>
        <w:spacing w:after="0" w:line="240" w:lineRule="auto"/>
        <w:rPr>
          <w:rFonts w:ascii="Times New Roman" w:eastAsia="Times New Roman" w:hAnsi="Times New Roman" w:cs="Times New Roman"/>
          <w:b/>
          <w:color w:val="000000"/>
          <w:sz w:val="20"/>
          <w:szCs w:val="20"/>
          <w:lang w:eastAsia="es-MX"/>
        </w:rPr>
      </w:pPr>
      <w:r>
        <w:rPr>
          <w:rFonts w:ascii="Times New Roman" w:eastAsia="Times New Roman" w:hAnsi="Times New Roman" w:cs="Times New Roman"/>
          <w:b/>
          <w:color w:val="000000"/>
          <w:sz w:val="20"/>
          <w:szCs w:val="20"/>
          <w:lang w:eastAsia="es-MX"/>
        </w:rPr>
        <w:lastRenderedPageBreak/>
        <w:t xml:space="preserve">                                          </w:t>
      </w:r>
      <w:r w:rsidR="000405CD" w:rsidRPr="003E1020">
        <w:rPr>
          <w:rFonts w:ascii="Times New Roman" w:eastAsia="Times New Roman" w:hAnsi="Times New Roman" w:cs="Times New Roman"/>
          <w:b/>
          <w:color w:val="000000"/>
          <w:sz w:val="20"/>
          <w:szCs w:val="20"/>
          <w:lang w:eastAsia="es-MX"/>
        </w:rPr>
        <w:t>Figur</w:t>
      </w:r>
      <w:r w:rsidR="008362A6" w:rsidRPr="003E1020">
        <w:rPr>
          <w:rFonts w:ascii="Times New Roman" w:eastAsia="Times New Roman" w:hAnsi="Times New Roman" w:cs="Times New Roman"/>
          <w:b/>
          <w:color w:val="000000"/>
          <w:sz w:val="20"/>
          <w:szCs w:val="20"/>
          <w:lang w:eastAsia="es-MX"/>
        </w:rPr>
        <w:t xml:space="preserve">a 4. </w:t>
      </w:r>
      <w:r w:rsidR="008362A6" w:rsidRPr="003E1020">
        <w:rPr>
          <w:rFonts w:ascii="Times New Roman" w:eastAsia="Times New Roman" w:hAnsi="Times New Roman" w:cs="Times New Roman"/>
          <w:bCs/>
          <w:color w:val="000000"/>
          <w:sz w:val="20"/>
          <w:szCs w:val="20"/>
          <w:lang w:eastAsia="es-MX"/>
        </w:rPr>
        <w:t>Porcentaje de los ciudadanos en las reuniones.</w:t>
      </w:r>
    </w:p>
    <w:p w14:paraId="050558A4" w14:textId="3AA262FD" w:rsidR="008362A6" w:rsidRPr="003E1020" w:rsidRDefault="00B7706F" w:rsidP="008362A6">
      <w:pPr>
        <w:spacing w:after="0" w:line="240" w:lineRule="auto"/>
        <w:rPr>
          <w:rFonts w:ascii="Times New Roman" w:eastAsia="Times New Roman" w:hAnsi="Times New Roman" w:cs="Times New Roman"/>
          <w:color w:val="000000"/>
          <w:lang w:eastAsia="es-MX"/>
        </w:rPr>
      </w:pPr>
      <w:r w:rsidRPr="003E1020">
        <w:rPr>
          <w:rFonts w:ascii="Times New Roman" w:eastAsia="Times New Roman" w:hAnsi="Times New Roman" w:cs="Times New Roman"/>
          <w:noProof/>
          <w:color w:val="000000"/>
          <w:lang w:eastAsia="es-MX"/>
        </w:rPr>
        <w:drawing>
          <wp:anchor distT="0" distB="0" distL="114300" distR="114300" simplePos="0" relativeHeight="251636224" behindDoc="1" locked="0" layoutInCell="1" allowOverlap="1" wp14:anchorId="37F9625F" wp14:editId="09203B1A">
            <wp:simplePos x="0" y="0"/>
            <wp:positionH relativeFrom="margin">
              <wp:posOffset>1374140</wp:posOffset>
            </wp:positionH>
            <wp:positionV relativeFrom="paragraph">
              <wp:posOffset>86995</wp:posOffset>
            </wp:positionV>
            <wp:extent cx="3220035" cy="1250950"/>
            <wp:effectExtent l="0" t="0" r="0" b="6350"/>
            <wp:wrapNone/>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9263564" w14:textId="77777777" w:rsidR="008362A6" w:rsidRPr="003E1020" w:rsidRDefault="008362A6" w:rsidP="008362A6">
      <w:pPr>
        <w:spacing w:after="0" w:line="240" w:lineRule="auto"/>
        <w:rPr>
          <w:rFonts w:ascii="Times New Roman" w:eastAsia="Times New Roman" w:hAnsi="Times New Roman" w:cs="Times New Roman"/>
          <w:b/>
          <w:color w:val="000000"/>
          <w:sz w:val="20"/>
          <w:szCs w:val="20"/>
          <w:lang w:eastAsia="es-MX"/>
        </w:rPr>
      </w:pPr>
    </w:p>
    <w:p w14:paraId="09DAFE72" w14:textId="77777777" w:rsidR="008362A6" w:rsidRPr="003E1020" w:rsidRDefault="008362A6" w:rsidP="008362A6">
      <w:pPr>
        <w:spacing w:after="0" w:line="240" w:lineRule="auto"/>
        <w:rPr>
          <w:rFonts w:ascii="Times New Roman" w:eastAsia="Times New Roman" w:hAnsi="Times New Roman" w:cs="Times New Roman"/>
          <w:b/>
          <w:color w:val="000000"/>
          <w:sz w:val="20"/>
          <w:szCs w:val="20"/>
          <w:lang w:eastAsia="es-MX"/>
        </w:rPr>
      </w:pPr>
    </w:p>
    <w:p w14:paraId="316008F9" w14:textId="77777777" w:rsidR="008362A6" w:rsidRPr="003E1020" w:rsidRDefault="008362A6" w:rsidP="008362A6">
      <w:pPr>
        <w:spacing w:after="0" w:line="240" w:lineRule="auto"/>
        <w:rPr>
          <w:rFonts w:ascii="Times New Roman" w:eastAsia="Times New Roman" w:hAnsi="Times New Roman" w:cs="Times New Roman"/>
          <w:b/>
          <w:color w:val="000000"/>
          <w:sz w:val="20"/>
          <w:szCs w:val="20"/>
          <w:lang w:eastAsia="es-MX"/>
        </w:rPr>
      </w:pPr>
    </w:p>
    <w:p w14:paraId="4C44FCB7" w14:textId="77777777" w:rsidR="008362A6" w:rsidRPr="003E1020" w:rsidRDefault="008362A6" w:rsidP="008362A6">
      <w:pPr>
        <w:spacing w:after="0" w:line="240" w:lineRule="auto"/>
        <w:rPr>
          <w:rFonts w:ascii="Times New Roman" w:eastAsia="Times New Roman" w:hAnsi="Times New Roman" w:cs="Times New Roman"/>
          <w:b/>
          <w:color w:val="000000"/>
          <w:sz w:val="20"/>
          <w:szCs w:val="20"/>
          <w:lang w:eastAsia="es-MX"/>
        </w:rPr>
      </w:pPr>
    </w:p>
    <w:p w14:paraId="0D9FE488" w14:textId="77777777" w:rsidR="008362A6" w:rsidRPr="003E1020" w:rsidRDefault="008362A6" w:rsidP="008362A6">
      <w:pPr>
        <w:spacing w:after="0" w:line="240" w:lineRule="auto"/>
        <w:rPr>
          <w:rFonts w:ascii="Times New Roman" w:eastAsia="Times New Roman" w:hAnsi="Times New Roman" w:cs="Times New Roman"/>
          <w:b/>
          <w:color w:val="000000"/>
          <w:sz w:val="20"/>
          <w:szCs w:val="20"/>
          <w:lang w:eastAsia="es-MX"/>
        </w:rPr>
      </w:pPr>
    </w:p>
    <w:p w14:paraId="4A0EE609" w14:textId="77777777" w:rsidR="008362A6" w:rsidRPr="003E1020" w:rsidRDefault="008362A6" w:rsidP="008362A6">
      <w:pPr>
        <w:spacing w:after="0" w:line="240" w:lineRule="auto"/>
        <w:rPr>
          <w:rFonts w:ascii="Times New Roman" w:eastAsia="Times New Roman" w:hAnsi="Times New Roman" w:cs="Times New Roman"/>
          <w:b/>
          <w:color w:val="000000"/>
          <w:sz w:val="20"/>
          <w:szCs w:val="20"/>
          <w:lang w:eastAsia="es-MX"/>
        </w:rPr>
      </w:pPr>
    </w:p>
    <w:p w14:paraId="389BBCB0" w14:textId="77777777" w:rsidR="008362A6" w:rsidRPr="003E1020" w:rsidRDefault="008362A6" w:rsidP="008362A6">
      <w:pPr>
        <w:spacing w:after="0" w:line="240" w:lineRule="auto"/>
        <w:rPr>
          <w:rFonts w:ascii="Times New Roman" w:eastAsia="Times New Roman" w:hAnsi="Times New Roman" w:cs="Times New Roman"/>
          <w:b/>
          <w:color w:val="000000"/>
          <w:sz w:val="20"/>
          <w:szCs w:val="20"/>
          <w:lang w:eastAsia="es-MX"/>
        </w:rPr>
      </w:pPr>
    </w:p>
    <w:p w14:paraId="4BFFC652" w14:textId="77777777" w:rsidR="00B7706F" w:rsidRDefault="00B7706F" w:rsidP="001435D6">
      <w:pPr>
        <w:spacing w:after="0" w:line="360" w:lineRule="auto"/>
        <w:rPr>
          <w:rFonts w:ascii="Times New Roman" w:eastAsia="Times New Roman" w:hAnsi="Times New Roman" w:cs="Times New Roman"/>
          <w:b/>
          <w:color w:val="000000"/>
          <w:sz w:val="18"/>
          <w:szCs w:val="18"/>
          <w:lang w:eastAsia="es-MX"/>
        </w:rPr>
      </w:pPr>
      <w:r>
        <w:rPr>
          <w:rFonts w:ascii="Times New Roman" w:eastAsia="Times New Roman" w:hAnsi="Times New Roman" w:cs="Times New Roman"/>
          <w:b/>
          <w:color w:val="000000"/>
          <w:sz w:val="18"/>
          <w:szCs w:val="18"/>
          <w:lang w:eastAsia="es-MX"/>
        </w:rPr>
        <w:t xml:space="preserve">                                                </w:t>
      </w:r>
    </w:p>
    <w:p w14:paraId="3410F1BD" w14:textId="291DA82D" w:rsidR="001435D6" w:rsidRPr="003E1020" w:rsidRDefault="00B7706F" w:rsidP="00B7706F">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6E0F47" w:rsidRPr="003E1020">
        <w:rPr>
          <w:rFonts w:ascii="Times New Roman" w:eastAsia="Times New Roman" w:hAnsi="Times New Roman" w:cs="Times New Roman"/>
          <w:b/>
          <w:color w:val="000000"/>
          <w:sz w:val="18"/>
          <w:szCs w:val="18"/>
          <w:lang w:eastAsia="es-MX"/>
        </w:rPr>
        <w:t>Fuente:</w:t>
      </w:r>
      <w:r w:rsidR="006E0F47" w:rsidRPr="003E1020">
        <w:rPr>
          <w:rFonts w:ascii="Times New Roman" w:eastAsia="Times New Roman" w:hAnsi="Times New Roman" w:cs="Times New Roman"/>
          <w:color w:val="000000"/>
          <w:sz w:val="18"/>
          <w:szCs w:val="18"/>
          <w:lang w:eastAsia="es-MX"/>
        </w:rPr>
        <w:t xml:space="preserve"> Elaboración propia a partir de las encuestas.</w:t>
      </w:r>
    </w:p>
    <w:p w14:paraId="04ABF34B" w14:textId="0E7318CA" w:rsidR="008362A6" w:rsidRPr="003E1020" w:rsidRDefault="009D7182" w:rsidP="00B7706F">
      <w:pPr>
        <w:spacing w:after="0" w:line="360" w:lineRule="auto"/>
        <w:ind w:firstLine="708"/>
        <w:jc w:val="both"/>
        <w:rPr>
          <w:rFonts w:ascii="Times New Roman" w:eastAsia="Times New Roman" w:hAnsi="Times New Roman" w:cs="Times New Roman"/>
          <w:color w:val="000000"/>
          <w:sz w:val="18"/>
          <w:szCs w:val="18"/>
          <w:lang w:eastAsia="es-MX"/>
        </w:rPr>
      </w:pPr>
      <w:r w:rsidRPr="003E1020">
        <w:rPr>
          <w:rFonts w:ascii="Times New Roman" w:eastAsia="Times New Roman" w:hAnsi="Times New Roman" w:cs="Times New Roman"/>
          <w:color w:val="000000"/>
          <w:sz w:val="24"/>
          <w:szCs w:val="24"/>
          <w:lang w:eastAsia="es-MX"/>
        </w:rPr>
        <w:t>En la gráfica</w:t>
      </w:r>
      <w:r w:rsidR="008362A6" w:rsidRPr="003E1020">
        <w:rPr>
          <w:rFonts w:ascii="Times New Roman" w:eastAsia="Times New Roman" w:hAnsi="Times New Roman" w:cs="Times New Roman"/>
          <w:color w:val="000000"/>
          <w:sz w:val="24"/>
          <w:szCs w:val="24"/>
          <w:lang w:eastAsia="es-MX"/>
        </w:rPr>
        <w:t xml:space="preserve"> se muestra el concentrado de la información, de los que contestaron en cuanto </w:t>
      </w:r>
      <w:r w:rsidR="00266FAC">
        <w:rPr>
          <w:rFonts w:ascii="Times New Roman" w:eastAsia="Times New Roman" w:hAnsi="Times New Roman" w:cs="Times New Roman"/>
          <w:color w:val="000000"/>
          <w:sz w:val="24"/>
          <w:szCs w:val="24"/>
          <w:lang w:eastAsia="es-MX"/>
        </w:rPr>
        <w:t xml:space="preserve">a </w:t>
      </w:r>
      <w:r w:rsidR="008362A6" w:rsidRPr="003E1020">
        <w:rPr>
          <w:rFonts w:ascii="Times New Roman" w:eastAsia="Times New Roman" w:hAnsi="Times New Roman" w:cs="Times New Roman"/>
          <w:color w:val="000000"/>
          <w:sz w:val="24"/>
          <w:szCs w:val="24"/>
          <w:lang w:eastAsia="es-MX"/>
        </w:rPr>
        <w:t>la pregunta anterior; si</w:t>
      </w:r>
      <w:r w:rsidR="00266FAC">
        <w:rPr>
          <w:rFonts w:ascii="Times New Roman" w:eastAsia="Times New Roman" w:hAnsi="Times New Roman" w:cs="Times New Roman"/>
          <w:color w:val="000000"/>
          <w:sz w:val="24"/>
          <w:szCs w:val="24"/>
          <w:lang w:eastAsia="es-MX"/>
        </w:rPr>
        <w:t xml:space="preserve"> todos</w:t>
      </w:r>
      <w:r w:rsidR="008362A6" w:rsidRPr="003E1020">
        <w:rPr>
          <w:rFonts w:ascii="Times New Roman" w:eastAsia="Times New Roman" w:hAnsi="Times New Roman" w:cs="Times New Roman"/>
          <w:color w:val="000000"/>
          <w:sz w:val="24"/>
          <w:szCs w:val="24"/>
          <w:lang w:eastAsia="es-MX"/>
        </w:rPr>
        <w:t xml:space="preserve"> participan en la asamblea y en la toma de decisiones 96% dijo que sí, esto es importante resaltar porque l</w:t>
      </w:r>
      <w:r w:rsidR="00851EE6">
        <w:rPr>
          <w:rFonts w:ascii="Times New Roman" w:eastAsia="Times New Roman" w:hAnsi="Times New Roman" w:cs="Times New Roman"/>
          <w:color w:val="000000"/>
          <w:sz w:val="24"/>
          <w:szCs w:val="24"/>
          <w:lang w:eastAsia="es-MX"/>
        </w:rPr>
        <w:t>as decisiones</w:t>
      </w:r>
      <w:r w:rsidR="008362A6" w:rsidRPr="003E1020">
        <w:rPr>
          <w:rFonts w:ascii="Times New Roman" w:eastAsia="Times New Roman" w:hAnsi="Times New Roman" w:cs="Times New Roman"/>
          <w:color w:val="000000"/>
          <w:sz w:val="24"/>
          <w:szCs w:val="24"/>
          <w:lang w:eastAsia="es-MX"/>
        </w:rPr>
        <w:t xml:space="preserve"> se toma</w:t>
      </w:r>
      <w:r w:rsidR="00851EE6">
        <w:rPr>
          <w:rFonts w:ascii="Times New Roman" w:eastAsia="Times New Roman" w:hAnsi="Times New Roman" w:cs="Times New Roman"/>
          <w:color w:val="000000"/>
          <w:sz w:val="24"/>
          <w:szCs w:val="24"/>
          <w:lang w:eastAsia="es-MX"/>
        </w:rPr>
        <w:t>n</w:t>
      </w:r>
      <w:r w:rsidR="008362A6" w:rsidRPr="003E1020">
        <w:rPr>
          <w:rFonts w:ascii="Times New Roman" w:eastAsia="Times New Roman" w:hAnsi="Times New Roman" w:cs="Times New Roman"/>
          <w:color w:val="000000"/>
          <w:sz w:val="24"/>
          <w:szCs w:val="24"/>
          <w:lang w:eastAsia="es-MX"/>
        </w:rPr>
        <w:t xml:space="preserve"> en una asamblea, no las autoridades en turno, por ello, la</w:t>
      </w:r>
      <w:r w:rsidR="000405CD" w:rsidRPr="003E1020">
        <w:rPr>
          <w:rFonts w:ascii="Times New Roman" w:eastAsia="Times New Roman" w:hAnsi="Times New Roman" w:cs="Times New Roman"/>
          <w:color w:val="000000"/>
          <w:sz w:val="24"/>
          <w:szCs w:val="24"/>
          <w:lang w:eastAsia="es-MX"/>
        </w:rPr>
        <w:t>s personas</w:t>
      </w:r>
      <w:r w:rsidR="008362A6" w:rsidRPr="003E1020">
        <w:rPr>
          <w:rFonts w:ascii="Times New Roman" w:eastAsia="Times New Roman" w:hAnsi="Times New Roman" w:cs="Times New Roman"/>
          <w:color w:val="000000"/>
          <w:sz w:val="24"/>
          <w:szCs w:val="24"/>
          <w:lang w:eastAsia="es-MX"/>
        </w:rPr>
        <w:t xml:space="preserve"> se siente</w:t>
      </w:r>
      <w:r w:rsidR="000405CD" w:rsidRPr="003E1020">
        <w:rPr>
          <w:rFonts w:ascii="Times New Roman" w:eastAsia="Times New Roman" w:hAnsi="Times New Roman" w:cs="Times New Roman"/>
          <w:color w:val="000000"/>
          <w:sz w:val="24"/>
          <w:szCs w:val="24"/>
          <w:lang w:eastAsia="es-MX"/>
        </w:rPr>
        <w:t>n</w:t>
      </w:r>
      <w:r w:rsidR="008362A6" w:rsidRPr="003E1020">
        <w:rPr>
          <w:rFonts w:ascii="Times New Roman" w:eastAsia="Times New Roman" w:hAnsi="Times New Roman" w:cs="Times New Roman"/>
          <w:color w:val="000000"/>
          <w:sz w:val="24"/>
          <w:szCs w:val="24"/>
          <w:lang w:eastAsia="es-MX"/>
        </w:rPr>
        <w:t xml:space="preserve"> incluidas porque todos participan, independientemente del género; 2% dijo que no sabe, quiere decir</w:t>
      </w:r>
      <w:r w:rsidR="00851EE6">
        <w:rPr>
          <w:rFonts w:ascii="Times New Roman" w:eastAsia="Times New Roman" w:hAnsi="Times New Roman" w:cs="Times New Roman"/>
          <w:color w:val="000000"/>
          <w:sz w:val="24"/>
          <w:szCs w:val="24"/>
          <w:lang w:eastAsia="es-MX"/>
        </w:rPr>
        <w:t>,</w:t>
      </w:r>
      <w:r w:rsidR="008362A6" w:rsidRPr="003E1020">
        <w:rPr>
          <w:rFonts w:ascii="Times New Roman" w:eastAsia="Times New Roman" w:hAnsi="Times New Roman" w:cs="Times New Roman"/>
          <w:color w:val="000000"/>
          <w:sz w:val="24"/>
          <w:szCs w:val="24"/>
          <w:lang w:eastAsia="es-MX"/>
        </w:rPr>
        <w:t xml:space="preserve"> que no está al tanto del proceso comunitario de </w:t>
      </w:r>
      <w:r w:rsidR="00FA0E67" w:rsidRPr="003E1020">
        <w:rPr>
          <w:rFonts w:ascii="Times New Roman" w:eastAsia="Times New Roman" w:hAnsi="Times New Roman" w:cs="Times New Roman"/>
          <w:color w:val="000000"/>
          <w:sz w:val="24"/>
          <w:szCs w:val="24"/>
          <w:lang w:eastAsia="es-MX"/>
        </w:rPr>
        <w:t>su</w:t>
      </w:r>
      <w:r w:rsidR="008362A6" w:rsidRPr="003E1020">
        <w:rPr>
          <w:rFonts w:ascii="Times New Roman" w:eastAsia="Times New Roman" w:hAnsi="Times New Roman" w:cs="Times New Roman"/>
          <w:color w:val="000000"/>
          <w:sz w:val="24"/>
          <w:szCs w:val="24"/>
          <w:lang w:eastAsia="es-MX"/>
        </w:rPr>
        <w:t xml:space="preserve"> comunidad, y el otro 2% dice que depende del comisario en turno de la comunidad, en esta parte se carga la responsabilidad al comisario, sin embargo, es un porcentaje menor.</w:t>
      </w:r>
    </w:p>
    <w:p w14:paraId="54994774" w14:textId="246A2E71" w:rsidR="008362A6" w:rsidRPr="00EA25EE" w:rsidRDefault="008362A6" w:rsidP="00EA25EE">
      <w:pPr>
        <w:spacing w:before="240" w:after="0" w:line="360" w:lineRule="auto"/>
        <w:jc w:val="center"/>
        <w:rPr>
          <w:rFonts w:ascii="Times New Roman" w:eastAsia="Times New Roman" w:hAnsi="Times New Roman" w:cs="Times New Roman"/>
          <w:b/>
          <w:color w:val="000000"/>
          <w:sz w:val="26"/>
          <w:szCs w:val="26"/>
          <w:lang w:eastAsia="es-MX"/>
        </w:rPr>
      </w:pPr>
      <w:r w:rsidRPr="00EA25EE">
        <w:rPr>
          <w:rFonts w:ascii="Times New Roman" w:eastAsia="Times New Roman" w:hAnsi="Times New Roman" w:cs="Times New Roman"/>
          <w:b/>
          <w:color w:val="000000"/>
          <w:sz w:val="26"/>
          <w:szCs w:val="26"/>
          <w:lang w:eastAsia="es-MX"/>
        </w:rPr>
        <w:t xml:space="preserve">Mujer: Posible comisaria municipal en </w:t>
      </w:r>
      <w:r w:rsidR="00FD51DB" w:rsidRPr="00EA25EE">
        <w:rPr>
          <w:rFonts w:ascii="Times New Roman" w:eastAsia="Times New Roman" w:hAnsi="Times New Roman" w:cs="Times New Roman"/>
          <w:b/>
          <w:color w:val="000000"/>
          <w:sz w:val="26"/>
          <w:szCs w:val="26"/>
          <w:lang w:eastAsia="es-MX"/>
        </w:rPr>
        <w:t>la comunidad</w:t>
      </w:r>
    </w:p>
    <w:p w14:paraId="5759B4C3" w14:textId="24239E90" w:rsidR="003F1A7E" w:rsidRPr="003E1020" w:rsidRDefault="008362A6" w:rsidP="00704947">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En los últimos </w:t>
      </w:r>
      <w:r w:rsidR="00266FAC">
        <w:rPr>
          <w:rFonts w:ascii="Times New Roman" w:eastAsia="Times New Roman" w:hAnsi="Times New Roman" w:cs="Times New Roman"/>
          <w:color w:val="000000"/>
          <w:sz w:val="24"/>
          <w:szCs w:val="24"/>
          <w:lang w:eastAsia="es-MX"/>
        </w:rPr>
        <w:t>seis</w:t>
      </w:r>
      <w:r w:rsidRPr="003E1020">
        <w:rPr>
          <w:rFonts w:ascii="Times New Roman" w:eastAsia="Times New Roman" w:hAnsi="Times New Roman" w:cs="Times New Roman"/>
          <w:color w:val="000000"/>
          <w:sz w:val="24"/>
          <w:szCs w:val="24"/>
          <w:lang w:eastAsia="es-MX"/>
        </w:rPr>
        <w:t xml:space="preserve"> años, en la comunidad las mujeres han empezado a conquistar los espacios públicos, ya sea por necesidad de la comunidad de cubrir los espacios de responsabilidad comunitaria, como empezar a desempeñar la función de topil o policía, </w:t>
      </w:r>
      <w:r w:rsidR="00266FAC">
        <w:rPr>
          <w:rFonts w:ascii="Times New Roman" w:eastAsia="Times New Roman" w:hAnsi="Times New Roman" w:cs="Times New Roman"/>
          <w:color w:val="000000"/>
          <w:sz w:val="24"/>
          <w:szCs w:val="24"/>
          <w:lang w:eastAsia="es-MX"/>
        </w:rPr>
        <w:t xml:space="preserve">y otros espacios como </w:t>
      </w:r>
      <w:r w:rsidRPr="003E1020">
        <w:rPr>
          <w:rFonts w:ascii="Times New Roman" w:eastAsia="Times New Roman" w:hAnsi="Times New Roman" w:cs="Times New Roman"/>
          <w:color w:val="000000"/>
          <w:sz w:val="24"/>
          <w:szCs w:val="24"/>
          <w:lang w:eastAsia="es-MX"/>
        </w:rPr>
        <w:t xml:space="preserve">regidora </w:t>
      </w:r>
      <w:r w:rsidR="00266FAC" w:rsidRPr="003E1020">
        <w:rPr>
          <w:rFonts w:ascii="Times New Roman" w:eastAsia="Times New Roman" w:hAnsi="Times New Roman" w:cs="Times New Roman"/>
          <w:color w:val="000000"/>
          <w:sz w:val="24"/>
          <w:szCs w:val="24"/>
          <w:lang w:eastAsia="es-MX"/>
        </w:rPr>
        <w:t>y suplente</w:t>
      </w:r>
      <w:r w:rsidRPr="003E1020">
        <w:rPr>
          <w:rFonts w:ascii="Times New Roman" w:eastAsia="Times New Roman" w:hAnsi="Times New Roman" w:cs="Times New Roman"/>
          <w:color w:val="000000"/>
          <w:sz w:val="24"/>
          <w:szCs w:val="24"/>
          <w:lang w:eastAsia="es-MX"/>
        </w:rPr>
        <w:t xml:space="preserve"> del comisari</w:t>
      </w:r>
      <w:r w:rsidR="00266FAC">
        <w:rPr>
          <w:rFonts w:ascii="Times New Roman" w:eastAsia="Times New Roman" w:hAnsi="Times New Roman" w:cs="Times New Roman"/>
          <w:color w:val="000000"/>
          <w:sz w:val="24"/>
          <w:szCs w:val="24"/>
          <w:lang w:eastAsia="es-MX"/>
        </w:rPr>
        <w:t>o.</w:t>
      </w:r>
      <w:r w:rsidRPr="003E1020">
        <w:rPr>
          <w:rFonts w:ascii="Times New Roman" w:eastAsia="Times New Roman" w:hAnsi="Times New Roman" w:cs="Times New Roman"/>
          <w:color w:val="000000"/>
          <w:sz w:val="24"/>
          <w:szCs w:val="24"/>
          <w:lang w:eastAsia="es-MX"/>
        </w:rPr>
        <w:t xml:space="preserve"> </w:t>
      </w:r>
      <w:r w:rsidR="00266FAC">
        <w:rPr>
          <w:rFonts w:ascii="Times New Roman" w:eastAsia="Times New Roman" w:hAnsi="Times New Roman" w:cs="Times New Roman"/>
          <w:color w:val="000000"/>
          <w:sz w:val="24"/>
          <w:szCs w:val="24"/>
          <w:lang w:eastAsia="es-MX"/>
        </w:rPr>
        <w:t>Y</w:t>
      </w:r>
      <w:r w:rsidRPr="003E1020">
        <w:rPr>
          <w:rFonts w:ascii="Times New Roman" w:eastAsia="Times New Roman" w:hAnsi="Times New Roman" w:cs="Times New Roman"/>
          <w:color w:val="000000"/>
          <w:sz w:val="24"/>
          <w:szCs w:val="24"/>
          <w:lang w:eastAsia="es-MX"/>
        </w:rPr>
        <w:t xml:space="preserve"> para tener una idea más clara al respecto, se aplicó la siguiente pregunta, ¿Estarías de acuerdo que en tu comunidad tuvieras una mujer comisaria?, la</w:t>
      </w:r>
      <w:r w:rsidR="00533F61">
        <w:rPr>
          <w:rFonts w:ascii="Times New Roman" w:eastAsia="Times New Roman" w:hAnsi="Times New Roman" w:cs="Times New Roman"/>
          <w:color w:val="000000"/>
          <w:sz w:val="24"/>
          <w:szCs w:val="24"/>
          <w:lang w:eastAsia="es-MX"/>
        </w:rPr>
        <w:t>s respuestas fueron las siguientes</w:t>
      </w:r>
      <w:r w:rsidRPr="003E1020">
        <w:rPr>
          <w:rFonts w:ascii="Times New Roman" w:eastAsia="Times New Roman" w:hAnsi="Times New Roman" w:cs="Times New Roman"/>
          <w:color w:val="000000"/>
          <w:sz w:val="24"/>
          <w:szCs w:val="24"/>
          <w:lang w:eastAsia="es-MX"/>
        </w:rPr>
        <w:t>,</w:t>
      </w:r>
    </w:p>
    <w:p w14:paraId="1AC0FFA5" w14:textId="4C5983BC" w:rsidR="008362A6" w:rsidRPr="003E1020" w:rsidRDefault="00533F61" w:rsidP="008362A6">
      <w:pPr>
        <w:spacing w:after="0" w:line="240" w:lineRule="auto"/>
        <w:rPr>
          <w:rFonts w:ascii="Times New Roman" w:eastAsia="Times New Roman" w:hAnsi="Times New Roman" w:cs="Times New Roman"/>
          <w:b/>
          <w:color w:val="000000"/>
          <w:sz w:val="20"/>
          <w:szCs w:val="20"/>
          <w:lang w:eastAsia="es-MX"/>
        </w:rPr>
      </w:pPr>
      <w:r w:rsidRPr="003E1020">
        <w:rPr>
          <w:rFonts w:ascii="Times New Roman" w:eastAsia="Times New Roman" w:hAnsi="Times New Roman" w:cs="Times New Roman"/>
          <w:b/>
          <w:noProof/>
          <w:color w:val="000000"/>
          <w:sz w:val="24"/>
          <w:szCs w:val="24"/>
          <w:lang w:eastAsia="es-MX"/>
        </w:rPr>
        <w:drawing>
          <wp:anchor distT="0" distB="0" distL="114300" distR="114300" simplePos="0" relativeHeight="251641344" behindDoc="1" locked="0" layoutInCell="1" allowOverlap="1" wp14:anchorId="28ADA63E" wp14:editId="64CC45CC">
            <wp:simplePos x="0" y="0"/>
            <wp:positionH relativeFrom="column">
              <wp:posOffset>1125220</wp:posOffset>
            </wp:positionH>
            <wp:positionV relativeFrom="paragraph">
              <wp:posOffset>145415</wp:posOffset>
            </wp:positionV>
            <wp:extent cx="3498850" cy="1231900"/>
            <wp:effectExtent l="0" t="0" r="6350" b="6350"/>
            <wp:wrapNone/>
            <wp:docPr id="2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7706F">
        <w:rPr>
          <w:rFonts w:ascii="Times New Roman" w:eastAsia="Times New Roman" w:hAnsi="Times New Roman" w:cs="Times New Roman"/>
          <w:b/>
          <w:color w:val="000000"/>
          <w:sz w:val="20"/>
          <w:szCs w:val="20"/>
          <w:lang w:eastAsia="es-MX"/>
        </w:rPr>
        <w:t xml:space="preserve">                                   </w:t>
      </w:r>
      <w:r w:rsidR="000405CD" w:rsidRPr="003E1020">
        <w:rPr>
          <w:rFonts w:ascii="Times New Roman" w:eastAsia="Times New Roman" w:hAnsi="Times New Roman" w:cs="Times New Roman"/>
          <w:b/>
          <w:color w:val="000000"/>
          <w:sz w:val="20"/>
          <w:szCs w:val="20"/>
          <w:lang w:eastAsia="es-MX"/>
        </w:rPr>
        <w:t>Figur</w:t>
      </w:r>
      <w:r w:rsidR="008362A6" w:rsidRPr="003E1020">
        <w:rPr>
          <w:rFonts w:ascii="Times New Roman" w:eastAsia="Times New Roman" w:hAnsi="Times New Roman" w:cs="Times New Roman"/>
          <w:b/>
          <w:color w:val="000000"/>
          <w:sz w:val="20"/>
          <w:szCs w:val="20"/>
          <w:lang w:eastAsia="es-MX"/>
        </w:rPr>
        <w:t xml:space="preserve">a 5. </w:t>
      </w:r>
      <w:r w:rsidR="008362A6" w:rsidRPr="003E1020">
        <w:rPr>
          <w:rFonts w:ascii="Times New Roman" w:eastAsia="Times New Roman" w:hAnsi="Times New Roman" w:cs="Times New Roman"/>
          <w:bCs/>
          <w:color w:val="000000"/>
          <w:sz w:val="20"/>
          <w:szCs w:val="20"/>
          <w:lang w:eastAsia="es-MX"/>
        </w:rPr>
        <w:t>Porcentaje de probabilidad de tener a una comisaria</w:t>
      </w:r>
    </w:p>
    <w:p w14:paraId="791C0A45" w14:textId="20D5FD0C" w:rsidR="008362A6" w:rsidRPr="003E1020" w:rsidRDefault="008362A6" w:rsidP="008362A6">
      <w:pPr>
        <w:spacing w:after="0" w:line="240" w:lineRule="auto"/>
        <w:rPr>
          <w:rFonts w:ascii="Times New Roman" w:eastAsia="Times New Roman" w:hAnsi="Times New Roman" w:cs="Times New Roman"/>
          <w:color w:val="000000"/>
          <w:sz w:val="20"/>
          <w:szCs w:val="20"/>
          <w:lang w:eastAsia="es-MX"/>
        </w:rPr>
      </w:pPr>
      <w:r w:rsidRPr="003E1020">
        <w:rPr>
          <w:rFonts w:ascii="Times New Roman" w:eastAsia="Times New Roman" w:hAnsi="Times New Roman" w:cs="Times New Roman"/>
          <w:color w:val="000000"/>
          <w:sz w:val="20"/>
          <w:szCs w:val="20"/>
          <w:lang w:eastAsia="es-MX"/>
        </w:rPr>
        <w:t>.</w:t>
      </w:r>
    </w:p>
    <w:p w14:paraId="43C2F526" w14:textId="77777777" w:rsidR="008362A6" w:rsidRPr="003E1020" w:rsidRDefault="008362A6" w:rsidP="008362A6">
      <w:pPr>
        <w:spacing w:after="0" w:line="240" w:lineRule="auto"/>
        <w:rPr>
          <w:rFonts w:ascii="Times New Roman" w:eastAsia="Times New Roman" w:hAnsi="Times New Roman" w:cs="Times New Roman"/>
          <w:color w:val="000000"/>
          <w:sz w:val="20"/>
          <w:szCs w:val="20"/>
          <w:lang w:eastAsia="es-MX"/>
        </w:rPr>
      </w:pPr>
      <w:r w:rsidRPr="003E1020">
        <w:rPr>
          <w:rFonts w:ascii="Times New Roman" w:eastAsia="Times New Roman" w:hAnsi="Times New Roman" w:cs="Times New Roman"/>
          <w:color w:val="000000"/>
          <w:sz w:val="20"/>
          <w:szCs w:val="20"/>
          <w:lang w:eastAsia="es-MX"/>
        </w:rPr>
        <w:t xml:space="preserve"> </w:t>
      </w:r>
    </w:p>
    <w:p w14:paraId="294384DA" w14:textId="77777777" w:rsidR="008362A6" w:rsidRPr="003E1020" w:rsidRDefault="008362A6" w:rsidP="008362A6">
      <w:pPr>
        <w:spacing w:after="0" w:line="240" w:lineRule="auto"/>
        <w:rPr>
          <w:rFonts w:ascii="Times New Roman" w:eastAsia="Times New Roman" w:hAnsi="Times New Roman" w:cs="Times New Roman"/>
          <w:color w:val="000000"/>
          <w:sz w:val="20"/>
          <w:szCs w:val="20"/>
          <w:lang w:eastAsia="es-MX"/>
        </w:rPr>
      </w:pPr>
    </w:p>
    <w:p w14:paraId="1E4C7511" w14:textId="77777777" w:rsidR="008362A6" w:rsidRPr="003E1020" w:rsidRDefault="008362A6" w:rsidP="008362A6">
      <w:pPr>
        <w:spacing w:after="0" w:line="240" w:lineRule="auto"/>
        <w:rPr>
          <w:rFonts w:ascii="Times New Roman" w:eastAsia="Times New Roman" w:hAnsi="Times New Roman" w:cs="Times New Roman"/>
          <w:color w:val="000000"/>
          <w:sz w:val="24"/>
          <w:szCs w:val="24"/>
          <w:lang w:eastAsia="es-MX"/>
        </w:rPr>
      </w:pPr>
    </w:p>
    <w:p w14:paraId="7633C6CB" w14:textId="77777777" w:rsidR="008362A6" w:rsidRPr="003E1020" w:rsidRDefault="008362A6" w:rsidP="008362A6">
      <w:pPr>
        <w:spacing w:after="0" w:line="240" w:lineRule="auto"/>
        <w:rPr>
          <w:rFonts w:ascii="Times New Roman" w:eastAsia="Times New Roman" w:hAnsi="Times New Roman" w:cs="Times New Roman"/>
          <w:color w:val="000000"/>
          <w:sz w:val="24"/>
          <w:szCs w:val="24"/>
          <w:lang w:eastAsia="es-MX"/>
        </w:rPr>
      </w:pPr>
    </w:p>
    <w:p w14:paraId="3B5E4DBC" w14:textId="77777777" w:rsidR="008362A6" w:rsidRPr="003E1020" w:rsidRDefault="008362A6" w:rsidP="008362A6">
      <w:pPr>
        <w:spacing w:after="0" w:line="240" w:lineRule="auto"/>
        <w:rPr>
          <w:rFonts w:ascii="Times New Roman" w:eastAsia="Times New Roman" w:hAnsi="Times New Roman" w:cs="Times New Roman"/>
          <w:color w:val="000000"/>
          <w:sz w:val="24"/>
          <w:szCs w:val="24"/>
          <w:lang w:eastAsia="es-MX"/>
        </w:rPr>
      </w:pPr>
    </w:p>
    <w:p w14:paraId="2BD90608" w14:textId="77777777" w:rsidR="008362A6" w:rsidRPr="003E1020" w:rsidRDefault="008362A6" w:rsidP="008362A6">
      <w:pPr>
        <w:spacing w:after="0" w:line="240" w:lineRule="auto"/>
        <w:rPr>
          <w:rFonts w:ascii="Times New Roman" w:eastAsia="Times New Roman" w:hAnsi="Times New Roman" w:cs="Times New Roman"/>
          <w:color w:val="000000"/>
          <w:sz w:val="18"/>
          <w:szCs w:val="24"/>
          <w:lang w:eastAsia="es-MX"/>
        </w:rPr>
      </w:pPr>
    </w:p>
    <w:p w14:paraId="22FCC44C" w14:textId="77777777" w:rsidR="008362A6" w:rsidRPr="003E1020" w:rsidRDefault="008362A6" w:rsidP="008362A6">
      <w:pPr>
        <w:spacing w:after="0" w:line="240" w:lineRule="auto"/>
        <w:rPr>
          <w:rFonts w:ascii="Times New Roman" w:eastAsia="Times New Roman" w:hAnsi="Times New Roman" w:cs="Times New Roman"/>
          <w:color w:val="000000"/>
          <w:sz w:val="24"/>
          <w:szCs w:val="24"/>
          <w:lang w:eastAsia="es-MX"/>
        </w:rPr>
      </w:pPr>
    </w:p>
    <w:p w14:paraId="48119230" w14:textId="68337F28" w:rsidR="001435D6" w:rsidRPr="003E1020" w:rsidRDefault="00B7706F" w:rsidP="001435D6">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1435D6" w:rsidRPr="003E1020">
        <w:rPr>
          <w:rFonts w:ascii="Times New Roman" w:eastAsia="Times New Roman" w:hAnsi="Times New Roman" w:cs="Times New Roman"/>
          <w:b/>
          <w:color w:val="000000"/>
          <w:sz w:val="18"/>
          <w:szCs w:val="18"/>
          <w:lang w:eastAsia="es-MX"/>
        </w:rPr>
        <w:t>Fuente:</w:t>
      </w:r>
      <w:r w:rsidR="001435D6" w:rsidRPr="003E1020">
        <w:rPr>
          <w:rFonts w:ascii="Times New Roman" w:eastAsia="Times New Roman" w:hAnsi="Times New Roman" w:cs="Times New Roman"/>
          <w:color w:val="000000"/>
          <w:sz w:val="18"/>
          <w:szCs w:val="18"/>
          <w:lang w:eastAsia="es-MX"/>
        </w:rPr>
        <w:t xml:space="preserve"> Elaboración propia a partir de las encuestas.</w:t>
      </w:r>
    </w:p>
    <w:p w14:paraId="233534C7" w14:textId="336469EC" w:rsidR="00147A40" w:rsidRPr="003E1020" w:rsidRDefault="008362A6" w:rsidP="00B7706F">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En esta gráfica se puede observar el concentrado de la información, en torno a la pregunta y tendencia de la gente que contestó sobre si aceptaría en su comunidad que  una mujer </w:t>
      </w:r>
      <w:r w:rsidR="00851EE6" w:rsidRPr="003E1020">
        <w:rPr>
          <w:rFonts w:ascii="Times New Roman" w:eastAsia="Times New Roman" w:hAnsi="Times New Roman" w:cs="Times New Roman"/>
          <w:color w:val="000000"/>
          <w:sz w:val="24"/>
          <w:szCs w:val="24"/>
          <w:lang w:eastAsia="es-MX"/>
        </w:rPr>
        <w:t>sea</w:t>
      </w:r>
      <w:r w:rsidR="0091403C" w:rsidRPr="003E1020">
        <w:rPr>
          <w:rFonts w:ascii="Times New Roman" w:eastAsia="Times New Roman" w:hAnsi="Times New Roman" w:cs="Times New Roman"/>
          <w:color w:val="000000"/>
          <w:sz w:val="24"/>
          <w:szCs w:val="24"/>
          <w:lang w:eastAsia="es-MX"/>
        </w:rPr>
        <w:t xml:space="preserve"> </w:t>
      </w:r>
      <w:r w:rsidRPr="003E1020">
        <w:rPr>
          <w:rFonts w:ascii="Times New Roman" w:eastAsia="Times New Roman" w:hAnsi="Times New Roman" w:cs="Times New Roman"/>
          <w:color w:val="000000"/>
          <w:sz w:val="24"/>
          <w:szCs w:val="24"/>
          <w:lang w:eastAsia="es-MX"/>
        </w:rPr>
        <w:t xml:space="preserve">comisaria, en esta parte el 95% contestaron que sí están de acuerdo, esto nos da una idea de que el pueblo está en condiciones de que muy pronto van a </w:t>
      </w:r>
      <w:r w:rsidR="0007624E" w:rsidRPr="003E1020">
        <w:rPr>
          <w:rFonts w:ascii="Times New Roman" w:eastAsia="Times New Roman" w:hAnsi="Times New Roman" w:cs="Times New Roman"/>
          <w:color w:val="000000"/>
          <w:sz w:val="24"/>
          <w:szCs w:val="24"/>
          <w:lang w:eastAsia="es-MX"/>
        </w:rPr>
        <w:t>elegir</w:t>
      </w:r>
      <w:r w:rsidRPr="003E1020">
        <w:rPr>
          <w:rFonts w:ascii="Times New Roman" w:eastAsia="Times New Roman" w:hAnsi="Times New Roman" w:cs="Times New Roman"/>
          <w:color w:val="000000"/>
          <w:sz w:val="24"/>
          <w:szCs w:val="24"/>
          <w:lang w:eastAsia="es-MX"/>
        </w:rPr>
        <w:t xml:space="preserve"> una comisaria municipal, este cambio social y la aceptación del mismo muestra un avance importante en materia de género, y s</w:t>
      </w:r>
      <w:r w:rsidR="00851EE6">
        <w:rPr>
          <w:rFonts w:ascii="Times New Roman" w:eastAsia="Times New Roman" w:hAnsi="Times New Roman" w:cs="Times New Roman"/>
          <w:color w:val="000000"/>
          <w:sz w:val="24"/>
          <w:szCs w:val="24"/>
          <w:lang w:eastAsia="es-MX"/>
        </w:rPr>
        <w:t>ó</w:t>
      </w:r>
      <w:r w:rsidRPr="003E1020">
        <w:rPr>
          <w:rFonts w:ascii="Times New Roman" w:eastAsia="Times New Roman" w:hAnsi="Times New Roman" w:cs="Times New Roman"/>
          <w:color w:val="000000"/>
          <w:sz w:val="24"/>
          <w:szCs w:val="24"/>
          <w:lang w:eastAsia="es-MX"/>
        </w:rPr>
        <w:t xml:space="preserve">lo 5% dijeron que no, porque es mujer y ese espacio le corresponde </w:t>
      </w:r>
      <w:r w:rsidRPr="003E1020">
        <w:rPr>
          <w:rFonts w:ascii="Times New Roman" w:eastAsia="Times New Roman" w:hAnsi="Times New Roman" w:cs="Times New Roman"/>
          <w:color w:val="000000"/>
          <w:sz w:val="24"/>
          <w:szCs w:val="24"/>
          <w:lang w:eastAsia="es-MX"/>
        </w:rPr>
        <w:lastRenderedPageBreak/>
        <w:t>al hombre, en este porcentaje se muestra la resistencia al cambio en la comunidad, sobre todo no aceptan ser liderados por una mujer.</w:t>
      </w:r>
    </w:p>
    <w:p w14:paraId="09FB63FF" w14:textId="29E3B4F9" w:rsidR="008362A6" w:rsidRPr="00EA25EE" w:rsidRDefault="008362A6" w:rsidP="00EA25EE">
      <w:pPr>
        <w:spacing w:before="240" w:after="0" w:line="360" w:lineRule="auto"/>
        <w:jc w:val="center"/>
        <w:rPr>
          <w:rFonts w:ascii="Times New Roman" w:eastAsia="Times New Roman" w:hAnsi="Times New Roman" w:cs="Times New Roman"/>
          <w:b/>
          <w:color w:val="000000"/>
          <w:sz w:val="26"/>
          <w:szCs w:val="26"/>
          <w:lang w:eastAsia="es-MX"/>
        </w:rPr>
      </w:pPr>
      <w:r w:rsidRPr="00EA25EE">
        <w:rPr>
          <w:rFonts w:ascii="Times New Roman" w:eastAsia="Times New Roman" w:hAnsi="Times New Roman" w:cs="Times New Roman"/>
          <w:b/>
          <w:color w:val="000000"/>
          <w:sz w:val="26"/>
          <w:szCs w:val="26"/>
          <w:lang w:eastAsia="es-MX"/>
        </w:rPr>
        <w:t>La estructura de la comisaría municipal</w:t>
      </w:r>
    </w:p>
    <w:p w14:paraId="5792DDE5" w14:textId="77F2E91C" w:rsidR="008362A6" w:rsidRPr="003E1020" w:rsidRDefault="008362A6" w:rsidP="00B7706F">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Durante mucho tiempo, los espacios públicos fueron considerados exclusivamente propios para los hombres y los espacios privados para las mujeres, este hecho está asociado con la tradición, de que así se hacen las cosas, no se puede atentar en contra de ese esquema organizativo de la comunidad. Es así como, desde </w:t>
      </w:r>
      <w:r w:rsidR="00FF629D">
        <w:rPr>
          <w:rFonts w:ascii="Times New Roman" w:eastAsia="Times New Roman" w:hAnsi="Times New Roman" w:cs="Times New Roman"/>
          <w:color w:val="000000"/>
          <w:sz w:val="24"/>
          <w:szCs w:val="24"/>
          <w:lang w:eastAsia="es-MX"/>
        </w:rPr>
        <w:t>la</w:t>
      </w:r>
      <w:r w:rsidRPr="003E1020">
        <w:rPr>
          <w:rFonts w:ascii="Times New Roman" w:eastAsia="Times New Roman" w:hAnsi="Times New Roman" w:cs="Times New Roman"/>
          <w:color w:val="000000"/>
          <w:sz w:val="24"/>
          <w:szCs w:val="24"/>
          <w:lang w:eastAsia="es-MX"/>
        </w:rPr>
        <w:t xml:space="preserve"> fundación de la comunidad de La Ciénega, han venido ocupando los </w:t>
      </w:r>
      <w:r w:rsidR="00FF629D">
        <w:rPr>
          <w:rFonts w:ascii="Times New Roman" w:eastAsia="Times New Roman" w:hAnsi="Times New Roman" w:cs="Times New Roman"/>
          <w:color w:val="000000"/>
          <w:sz w:val="24"/>
          <w:szCs w:val="24"/>
          <w:lang w:eastAsia="es-MX"/>
        </w:rPr>
        <w:t>hombres</w:t>
      </w:r>
      <w:r w:rsidRPr="003E1020">
        <w:rPr>
          <w:rFonts w:ascii="Times New Roman" w:eastAsia="Times New Roman" w:hAnsi="Times New Roman" w:cs="Times New Roman"/>
          <w:color w:val="000000"/>
          <w:sz w:val="24"/>
          <w:szCs w:val="24"/>
          <w:lang w:eastAsia="es-MX"/>
        </w:rPr>
        <w:t xml:space="preserve"> la estructura de la delegación, primeramente, y hace aproximadamente 10 años como comisaría municipal se sigue con esta tradición, de que los hombres son quienes deben de ocupar esa responsabilidad pública.</w:t>
      </w:r>
    </w:p>
    <w:p w14:paraId="70F32558" w14:textId="1F638F9A" w:rsidR="00236A11" w:rsidRDefault="008362A6" w:rsidP="00236A11">
      <w:pPr>
        <w:spacing w:after="0" w:line="24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Para ello se aplicó la siguiente pregunta, ¿Generalmente quién ocupa los cargos en tu comunidad?</w:t>
      </w:r>
    </w:p>
    <w:p w14:paraId="4698A88B" w14:textId="005E366F" w:rsidR="008362A6" w:rsidRPr="003E1020" w:rsidRDefault="00B7706F" w:rsidP="008362A6">
      <w:pPr>
        <w:spacing w:after="0" w:line="240" w:lineRule="auto"/>
        <w:rPr>
          <w:rFonts w:ascii="Times New Roman" w:eastAsia="Times New Roman" w:hAnsi="Times New Roman" w:cs="Times New Roman"/>
          <w:b/>
          <w:color w:val="000000"/>
          <w:sz w:val="20"/>
          <w:szCs w:val="20"/>
          <w:lang w:eastAsia="es-MX"/>
        </w:rPr>
      </w:pPr>
      <w:r>
        <w:rPr>
          <w:rFonts w:ascii="Times New Roman" w:eastAsia="Times New Roman" w:hAnsi="Times New Roman" w:cs="Times New Roman"/>
          <w:b/>
          <w:color w:val="000000"/>
          <w:sz w:val="20"/>
          <w:szCs w:val="20"/>
          <w:lang w:eastAsia="es-MX"/>
        </w:rPr>
        <w:t xml:space="preserve">                                             </w:t>
      </w:r>
      <w:r w:rsidR="00266FAC">
        <w:rPr>
          <w:rFonts w:ascii="Times New Roman" w:eastAsia="Times New Roman" w:hAnsi="Times New Roman" w:cs="Times New Roman"/>
          <w:b/>
          <w:color w:val="000000"/>
          <w:sz w:val="20"/>
          <w:szCs w:val="20"/>
          <w:lang w:eastAsia="es-MX"/>
        </w:rPr>
        <w:t xml:space="preserve"> </w:t>
      </w:r>
      <w:r>
        <w:rPr>
          <w:rFonts w:ascii="Times New Roman" w:eastAsia="Times New Roman" w:hAnsi="Times New Roman" w:cs="Times New Roman"/>
          <w:b/>
          <w:color w:val="000000"/>
          <w:sz w:val="20"/>
          <w:szCs w:val="20"/>
          <w:lang w:eastAsia="es-MX"/>
        </w:rPr>
        <w:t xml:space="preserve">  </w:t>
      </w:r>
      <w:r w:rsidR="000405CD" w:rsidRPr="003E1020">
        <w:rPr>
          <w:rFonts w:ascii="Times New Roman" w:eastAsia="Times New Roman" w:hAnsi="Times New Roman" w:cs="Times New Roman"/>
          <w:b/>
          <w:color w:val="000000"/>
          <w:sz w:val="20"/>
          <w:szCs w:val="20"/>
          <w:lang w:eastAsia="es-MX"/>
        </w:rPr>
        <w:t>Figur</w:t>
      </w:r>
      <w:r w:rsidR="008362A6" w:rsidRPr="003E1020">
        <w:rPr>
          <w:rFonts w:ascii="Times New Roman" w:eastAsia="Times New Roman" w:hAnsi="Times New Roman" w:cs="Times New Roman"/>
          <w:b/>
          <w:color w:val="000000"/>
          <w:sz w:val="20"/>
          <w:szCs w:val="20"/>
          <w:lang w:eastAsia="es-MX"/>
        </w:rPr>
        <w:t>a 6</w:t>
      </w:r>
      <w:r w:rsidR="008362A6" w:rsidRPr="003E1020">
        <w:rPr>
          <w:rFonts w:ascii="Times New Roman" w:eastAsia="Times New Roman" w:hAnsi="Times New Roman" w:cs="Times New Roman"/>
          <w:bCs/>
          <w:color w:val="000000"/>
          <w:sz w:val="20"/>
          <w:szCs w:val="20"/>
          <w:lang w:eastAsia="es-MX"/>
        </w:rPr>
        <w:t>. Porcentaje de cargos más importantes en la comunidad.</w:t>
      </w:r>
    </w:p>
    <w:p w14:paraId="6986AA92" w14:textId="2BADF0FA" w:rsidR="008362A6" w:rsidRPr="003E1020" w:rsidRDefault="00B15291" w:rsidP="008362A6">
      <w:pPr>
        <w:spacing w:after="0" w:line="240" w:lineRule="auto"/>
        <w:rPr>
          <w:rFonts w:ascii="Times New Roman" w:eastAsia="Times New Roman" w:hAnsi="Times New Roman" w:cs="Times New Roman"/>
          <w:b/>
          <w:color w:val="000000"/>
          <w:sz w:val="20"/>
          <w:szCs w:val="20"/>
          <w:lang w:eastAsia="es-MX"/>
        </w:rPr>
      </w:pPr>
      <w:r w:rsidRPr="003E1020">
        <w:rPr>
          <w:rFonts w:ascii="Times New Roman" w:eastAsia="Times New Roman" w:hAnsi="Times New Roman" w:cs="Times New Roman"/>
          <w:b/>
          <w:noProof/>
          <w:color w:val="000000"/>
          <w:lang w:eastAsia="es-MX"/>
        </w:rPr>
        <w:drawing>
          <wp:anchor distT="0" distB="0" distL="114300" distR="114300" simplePos="0" relativeHeight="251643392" behindDoc="1" locked="0" layoutInCell="1" allowOverlap="1" wp14:anchorId="34B76142" wp14:editId="033E5093">
            <wp:simplePos x="0" y="0"/>
            <wp:positionH relativeFrom="margin">
              <wp:posOffset>1544320</wp:posOffset>
            </wp:positionH>
            <wp:positionV relativeFrom="paragraph">
              <wp:posOffset>40640</wp:posOffset>
            </wp:positionV>
            <wp:extent cx="2851150" cy="1136650"/>
            <wp:effectExtent l="0" t="0" r="6350" b="6350"/>
            <wp:wrapNone/>
            <wp:docPr id="2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E4A8737" w14:textId="2E3E6B7A" w:rsidR="008362A6" w:rsidRPr="003E1020" w:rsidRDefault="008362A6" w:rsidP="008362A6">
      <w:pPr>
        <w:spacing w:after="0" w:line="240" w:lineRule="auto"/>
        <w:rPr>
          <w:rFonts w:ascii="Times New Roman" w:eastAsia="Times New Roman" w:hAnsi="Times New Roman" w:cs="Times New Roman"/>
          <w:color w:val="000000"/>
          <w:sz w:val="24"/>
          <w:szCs w:val="24"/>
          <w:lang w:eastAsia="es-MX"/>
        </w:rPr>
      </w:pPr>
    </w:p>
    <w:p w14:paraId="3C324390" w14:textId="77777777" w:rsidR="008362A6" w:rsidRPr="003E1020" w:rsidRDefault="008362A6" w:rsidP="008362A6">
      <w:pPr>
        <w:spacing w:after="0" w:line="240" w:lineRule="auto"/>
        <w:rPr>
          <w:rFonts w:ascii="Times New Roman" w:eastAsia="Times New Roman" w:hAnsi="Times New Roman" w:cs="Times New Roman"/>
          <w:b/>
          <w:color w:val="000000"/>
          <w:sz w:val="24"/>
          <w:szCs w:val="24"/>
          <w:lang w:eastAsia="es-MX"/>
        </w:rPr>
      </w:pPr>
    </w:p>
    <w:p w14:paraId="6F56CB71" w14:textId="77777777" w:rsidR="008362A6" w:rsidRPr="003E1020" w:rsidRDefault="008362A6" w:rsidP="008362A6">
      <w:pPr>
        <w:spacing w:after="0" w:line="240" w:lineRule="auto"/>
        <w:rPr>
          <w:rFonts w:ascii="Times New Roman" w:eastAsia="Times New Roman" w:hAnsi="Times New Roman" w:cs="Times New Roman"/>
          <w:b/>
          <w:color w:val="000000"/>
          <w:sz w:val="24"/>
          <w:szCs w:val="24"/>
          <w:lang w:eastAsia="es-MX"/>
        </w:rPr>
      </w:pPr>
    </w:p>
    <w:p w14:paraId="6FC7AFF9" w14:textId="77777777" w:rsidR="008362A6" w:rsidRPr="003E1020" w:rsidRDefault="008362A6" w:rsidP="008362A6">
      <w:pPr>
        <w:spacing w:after="0" w:line="240" w:lineRule="auto"/>
        <w:rPr>
          <w:rFonts w:ascii="Times New Roman" w:eastAsia="Times New Roman" w:hAnsi="Times New Roman" w:cs="Times New Roman"/>
          <w:color w:val="000000"/>
          <w:lang w:eastAsia="es-MX"/>
        </w:rPr>
      </w:pPr>
    </w:p>
    <w:p w14:paraId="5AB6E276" w14:textId="77777777" w:rsidR="008362A6" w:rsidRPr="003E1020" w:rsidRDefault="008362A6" w:rsidP="008362A6">
      <w:pPr>
        <w:spacing w:after="0" w:line="240" w:lineRule="auto"/>
        <w:rPr>
          <w:rFonts w:ascii="Times New Roman" w:eastAsia="Times New Roman" w:hAnsi="Times New Roman" w:cs="Times New Roman"/>
          <w:color w:val="000000"/>
          <w:lang w:eastAsia="es-MX"/>
        </w:rPr>
      </w:pPr>
    </w:p>
    <w:p w14:paraId="351A9E36" w14:textId="77777777" w:rsidR="008362A6" w:rsidRPr="003E1020" w:rsidRDefault="008362A6" w:rsidP="008362A6">
      <w:pPr>
        <w:spacing w:after="0" w:line="240" w:lineRule="auto"/>
        <w:rPr>
          <w:rFonts w:ascii="Times New Roman" w:eastAsia="Times New Roman" w:hAnsi="Times New Roman" w:cs="Times New Roman"/>
          <w:color w:val="000000"/>
          <w:lang w:eastAsia="es-MX"/>
        </w:rPr>
      </w:pPr>
    </w:p>
    <w:p w14:paraId="2591F803" w14:textId="708ABA26" w:rsidR="001435D6" w:rsidRPr="003E1020" w:rsidRDefault="00B7706F" w:rsidP="001435D6">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D07146">
        <w:rPr>
          <w:rFonts w:ascii="Times New Roman" w:eastAsia="Times New Roman" w:hAnsi="Times New Roman" w:cs="Times New Roman"/>
          <w:b/>
          <w:color w:val="000000"/>
          <w:sz w:val="18"/>
          <w:szCs w:val="18"/>
          <w:lang w:eastAsia="es-MX"/>
        </w:rPr>
        <w:t xml:space="preserve"> </w:t>
      </w:r>
      <w:r w:rsidR="001435D6" w:rsidRPr="003E1020">
        <w:rPr>
          <w:rFonts w:ascii="Times New Roman" w:eastAsia="Times New Roman" w:hAnsi="Times New Roman" w:cs="Times New Roman"/>
          <w:b/>
          <w:color w:val="000000"/>
          <w:sz w:val="18"/>
          <w:szCs w:val="18"/>
          <w:lang w:eastAsia="es-MX"/>
        </w:rPr>
        <w:t>Fuente:</w:t>
      </w:r>
      <w:r w:rsidR="001435D6" w:rsidRPr="003E1020">
        <w:rPr>
          <w:rFonts w:ascii="Times New Roman" w:eastAsia="Times New Roman" w:hAnsi="Times New Roman" w:cs="Times New Roman"/>
          <w:color w:val="000000"/>
          <w:sz w:val="18"/>
          <w:szCs w:val="18"/>
          <w:lang w:eastAsia="es-MX"/>
        </w:rPr>
        <w:t xml:space="preserve"> Elaboración propia a partir de las encuestas.</w:t>
      </w:r>
    </w:p>
    <w:p w14:paraId="0E34BFB7" w14:textId="1514298F" w:rsidR="00916927" w:rsidRPr="003E1020" w:rsidRDefault="00F91AF9" w:rsidP="00B7706F">
      <w:pPr>
        <w:spacing w:after="0" w:line="360" w:lineRule="auto"/>
        <w:ind w:firstLine="708"/>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24"/>
          <w:szCs w:val="24"/>
          <w:lang w:eastAsia="es-MX"/>
        </w:rPr>
        <w:t>Con e</w:t>
      </w:r>
      <w:r w:rsidR="008362A6" w:rsidRPr="003E1020">
        <w:rPr>
          <w:rFonts w:ascii="Times New Roman" w:eastAsia="Times New Roman" w:hAnsi="Times New Roman" w:cs="Times New Roman"/>
          <w:color w:val="000000"/>
          <w:sz w:val="24"/>
          <w:szCs w:val="24"/>
          <w:lang w:eastAsia="es-MX"/>
        </w:rPr>
        <w:t>sta información nos damos cuenta, que en efecto se ha seguido la tradición de que así se venían organizando los miembros del pueblo de La Ciénega, la estructura</w:t>
      </w:r>
      <w:r w:rsidR="00FF629D">
        <w:rPr>
          <w:rFonts w:ascii="Times New Roman" w:eastAsia="Times New Roman" w:hAnsi="Times New Roman" w:cs="Times New Roman"/>
          <w:color w:val="000000"/>
          <w:sz w:val="24"/>
          <w:szCs w:val="24"/>
          <w:lang w:eastAsia="es-MX"/>
        </w:rPr>
        <w:t xml:space="preserve"> </w:t>
      </w:r>
      <w:r w:rsidR="008362A6" w:rsidRPr="003E1020">
        <w:rPr>
          <w:rFonts w:ascii="Times New Roman" w:eastAsia="Times New Roman" w:hAnsi="Times New Roman" w:cs="Times New Roman"/>
          <w:color w:val="000000"/>
          <w:sz w:val="24"/>
          <w:szCs w:val="24"/>
          <w:lang w:eastAsia="es-MX"/>
        </w:rPr>
        <w:t xml:space="preserve">de la comisaría solo son nombrados los hombres para que ocupen estos espacios, como se constata </w:t>
      </w:r>
      <w:r>
        <w:rPr>
          <w:rFonts w:ascii="Times New Roman" w:eastAsia="Times New Roman" w:hAnsi="Times New Roman" w:cs="Times New Roman"/>
          <w:color w:val="000000"/>
          <w:sz w:val="24"/>
          <w:szCs w:val="24"/>
          <w:lang w:eastAsia="es-MX"/>
        </w:rPr>
        <w:t xml:space="preserve">con </w:t>
      </w:r>
      <w:r w:rsidR="008362A6" w:rsidRPr="003E1020">
        <w:rPr>
          <w:rFonts w:ascii="Times New Roman" w:eastAsia="Times New Roman" w:hAnsi="Times New Roman" w:cs="Times New Roman"/>
          <w:color w:val="000000"/>
          <w:sz w:val="24"/>
          <w:szCs w:val="24"/>
          <w:lang w:eastAsia="es-MX"/>
        </w:rPr>
        <w:t>esta información de 44 entrevistados, el 95%  respondieron que los hombres son quienes ocupan los cargos más importantes, hasta el momento no se ha tenido una mujer titular de la comisaría municipal de la comunidad; sin embargo, los cambios son lentos y graduales, en los pueblos y la comunidad de La Ciénega no está exento de este proceso, solo es cuestión de tiempo, y solo 5% respondieron que tanto los hombres como las mujeres pueden llegar a ocupar estos cargos.</w:t>
      </w:r>
    </w:p>
    <w:p w14:paraId="0C36F28E" w14:textId="08A5D080" w:rsidR="008362A6" w:rsidRPr="00EA25EE" w:rsidRDefault="008362A6" w:rsidP="00EA25EE">
      <w:pPr>
        <w:spacing w:before="240" w:after="0" w:line="360" w:lineRule="auto"/>
        <w:jc w:val="center"/>
        <w:rPr>
          <w:rFonts w:ascii="Times New Roman" w:eastAsia="Times New Roman" w:hAnsi="Times New Roman" w:cs="Times New Roman"/>
          <w:color w:val="000000"/>
          <w:sz w:val="26"/>
          <w:szCs w:val="26"/>
          <w:lang w:eastAsia="es-MX"/>
        </w:rPr>
      </w:pPr>
      <w:r w:rsidRPr="00EA25EE">
        <w:rPr>
          <w:rFonts w:ascii="Times New Roman" w:eastAsia="Times New Roman" w:hAnsi="Times New Roman" w:cs="Times New Roman"/>
          <w:b/>
          <w:color w:val="000000"/>
          <w:sz w:val="26"/>
          <w:szCs w:val="26"/>
          <w:lang w:eastAsia="es-MX"/>
        </w:rPr>
        <w:t>La igualdad entre el hombre y la mujer</w:t>
      </w:r>
    </w:p>
    <w:p w14:paraId="3303DD4F" w14:textId="55E2D57B" w:rsidR="008362A6" w:rsidRPr="003E1020" w:rsidRDefault="008362A6" w:rsidP="00B7706F">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El término igualdad, que nos hace poner en una misma balanza con otra persona, que paralelamente hay ciertas similitudes entre una y otra; es decir, se tienen ciertos parecidos, con cierta identidad que nos hace ser que somos iguales. Desde la perspectiva de la Carta magna de nuestro país nos dice en su Artículo cuarto, que tanto </w:t>
      </w:r>
      <w:r w:rsidR="00037C49" w:rsidRPr="003E1020">
        <w:rPr>
          <w:rFonts w:ascii="Times New Roman" w:eastAsia="Times New Roman" w:hAnsi="Times New Roman" w:cs="Times New Roman"/>
          <w:color w:val="000000"/>
          <w:sz w:val="24"/>
          <w:szCs w:val="24"/>
          <w:lang w:eastAsia="es-MX"/>
        </w:rPr>
        <w:t>“</w:t>
      </w:r>
      <w:r w:rsidRPr="003E1020">
        <w:rPr>
          <w:rFonts w:ascii="Times New Roman" w:eastAsia="Times New Roman" w:hAnsi="Times New Roman" w:cs="Times New Roman"/>
          <w:color w:val="000000"/>
          <w:sz w:val="24"/>
          <w:szCs w:val="24"/>
          <w:lang w:eastAsia="es-MX"/>
        </w:rPr>
        <w:t>el hombre como la mujer somos iguales ante la ley</w:t>
      </w:r>
      <w:r w:rsidR="00037C49" w:rsidRPr="003E1020">
        <w:rPr>
          <w:rFonts w:ascii="Times New Roman" w:eastAsia="Times New Roman" w:hAnsi="Times New Roman" w:cs="Times New Roman"/>
          <w:color w:val="000000"/>
          <w:sz w:val="24"/>
          <w:szCs w:val="24"/>
          <w:lang w:eastAsia="es-MX"/>
        </w:rPr>
        <w:t>”</w:t>
      </w:r>
      <w:r w:rsidRPr="003E1020">
        <w:rPr>
          <w:rFonts w:ascii="Times New Roman" w:eastAsia="Times New Roman" w:hAnsi="Times New Roman" w:cs="Times New Roman"/>
          <w:color w:val="000000"/>
          <w:sz w:val="24"/>
          <w:szCs w:val="24"/>
          <w:lang w:eastAsia="es-MX"/>
        </w:rPr>
        <w:t>. Esta misma ley no nos indica mucho, solo nos indica que tenemos los mismos derechos, de ser tratados de la misma manera en su aplicación.</w:t>
      </w:r>
    </w:p>
    <w:p w14:paraId="364DE5DF" w14:textId="12C7C242" w:rsidR="008362A6" w:rsidRPr="003E1020" w:rsidRDefault="008362A6" w:rsidP="000405CD">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lastRenderedPageBreak/>
        <w:t>Por la presión del movimiento de las mujeres es que se viene dando una lectura política, esta premisa fundamental de igualdad, condujo a unas reformas políticas en materia de paridad de género, para poder conquistar los espacios públicos en los tres órdenes de gobierno.</w:t>
      </w:r>
      <w:r w:rsidR="00D73D4F" w:rsidRPr="003E1020">
        <w:rPr>
          <w:rFonts w:ascii="Times New Roman" w:eastAsia="Times New Roman" w:hAnsi="Times New Roman" w:cs="Times New Roman"/>
          <w:color w:val="000000"/>
          <w:sz w:val="24"/>
          <w:szCs w:val="24"/>
          <w:lang w:eastAsia="es-MX"/>
        </w:rPr>
        <w:t xml:space="preserve"> Por ello, </w:t>
      </w:r>
      <w:r w:rsidR="00F91AF9">
        <w:rPr>
          <w:rFonts w:ascii="Times New Roman" w:eastAsia="Times New Roman" w:hAnsi="Times New Roman" w:cs="Times New Roman"/>
          <w:color w:val="000000"/>
          <w:sz w:val="24"/>
          <w:szCs w:val="24"/>
          <w:lang w:eastAsia="es-MX"/>
        </w:rPr>
        <w:t>“</w:t>
      </w:r>
      <w:r w:rsidR="00D73D4F" w:rsidRPr="003E1020">
        <w:rPr>
          <w:rFonts w:ascii="Times New Roman" w:hAnsi="Times New Roman" w:cs="Times New Roman"/>
          <w:sz w:val="24"/>
          <w:szCs w:val="24"/>
        </w:rPr>
        <w:t>el tema de género se ha relacionado con la política, por la razón de que el termino género se asocia regularmente con las mujeres quienes han sido excluidas en la toma de decisiones políticas” (Cano, 2020, p.</w:t>
      </w:r>
      <w:r w:rsidR="000405CD" w:rsidRPr="003E1020">
        <w:rPr>
          <w:rFonts w:ascii="Times New Roman" w:hAnsi="Times New Roman" w:cs="Times New Roman"/>
          <w:sz w:val="24"/>
          <w:szCs w:val="24"/>
        </w:rPr>
        <w:t xml:space="preserve"> </w:t>
      </w:r>
      <w:r w:rsidR="00D73D4F" w:rsidRPr="003E1020">
        <w:rPr>
          <w:rFonts w:ascii="Times New Roman" w:hAnsi="Times New Roman" w:cs="Times New Roman"/>
          <w:sz w:val="24"/>
          <w:szCs w:val="24"/>
        </w:rPr>
        <w:t>49).</w:t>
      </w:r>
      <w:r w:rsidR="00D73D4F" w:rsidRPr="003E1020">
        <w:rPr>
          <w:rFonts w:ascii="Times New Roman" w:eastAsia="Times New Roman" w:hAnsi="Times New Roman" w:cs="Times New Roman"/>
          <w:color w:val="000000"/>
          <w:sz w:val="24"/>
          <w:szCs w:val="24"/>
          <w:lang w:eastAsia="es-MX"/>
        </w:rPr>
        <w:t xml:space="preserve"> </w:t>
      </w:r>
      <w:r w:rsidRPr="003E1020">
        <w:rPr>
          <w:rFonts w:ascii="Times New Roman" w:eastAsia="Times New Roman" w:hAnsi="Times New Roman" w:cs="Times New Roman"/>
          <w:color w:val="000000"/>
          <w:sz w:val="24"/>
          <w:szCs w:val="24"/>
          <w:lang w:eastAsia="es-MX"/>
        </w:rPr>
        <w:t xml:space="preserve">Aunado a ello la difusión que hacen las instancias correspondientes, los programas gubernamentales y los medios de comunicación en cuanto a los derechos que </w:t>
      </w:r>
      <w:r w:rsidR="00674308">
        <w:rPr>
          <w:rFonts w:ascii="Times New Roman" w:eastAsia="Times New Roman" w:hAnsi="Times New Roman" w:cs="Times New Roman"/>
          <w:color w:val="000000"/>
          <w:sz w:val="24"/>
          <w:szCs w:val="24"/>
          <w:lang w:eastAsia="es-MX"/>
        </w:rPr>
        <w:t>tienen</w:t>
      </w:r>
      <w:r w:rsidRPr="003E1020">
        <w:rPr>
          <w:rFonts w:ascii="Times New Roman" w:eastAsia="Times New Roman" w:hAnsi="Times New Roman" w:cs="Times New Roman"/>
          <w:color w:val="000000"/>
          <w:sz w:val="24"/>
          <w:szCs w:val="24"/>
          <w:lang w:eastAsia="es-MX"/>
        </w:rPr>
        <w:t xml:space="preserve"> las mujeres, dicha información ha llegado en los rincones más apartados de las comunidades. Para conocer si los habitantes de La Ciénega tienen esta información, se aplicó la siguiente pregunta, ¿Qué entiende por igualdad entre las personas: hombre, mujeres y otros sectores?, de esta pregunta todos coincidieron que tanto los hombres y las mujeres tienen los mismos derechos y que son iguales.</w:t>
      </w:r>
    </w:p>
    <w:p w14:paraId="48426D9A" w14:textId="77777777" w:rsidR="00916927" w:rsidRPr="003E1020" w:rsidRDefault="008362A6" w:rsidP="000405CD">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Los habitantes de La Ciénega manifiestan que ambos sexos tienen los mismos derechos, es decir el 100% de los entrevistados respondieron que todos son iguales en derechos y no hacen mención del autollamado tercer género, así como también dicen que todos tienen la misma capacidad y el valor, de ocupar alguna responsabilidad sin discriminación alguna. </w:t>
      </w:r>
    </w:p>
    <w:p w14:paraId="1BB6D34C" w14:textId="77777777" w:rsidR="009D5F74" w:rsidRPr="00EA25EE" w:rsidRDefault="008362A6" w:rsidP="00EA25EE">
      <w:pPr>
        <w:spacing w:before="240" w:after="0" w:line="360" w:lineRule="auto"/>
        <w:jc w:val="center"/>
        <w:rPr>
          <w:rFonts w:ascii="Times New Roman" w:eastAsia="Times New Roman" w:hAnsi="Times New Roman" w:cs="Times New Roman"/>
          <w:color w:val="000000"/>
          <w:sz w:val="26"/>
          <w:szCs w:val="26"/>
          <w:lang w:eastAsia="es-MX"/>
        </w:rPr>
      </w:pPr>
      <w:r w:rsidRPr="00EA25EE">
        <w:rPr>
          <w:rFonts w:ascii="Times New Roman" w:eastAsia="Times New Roman" w:hAnsi="Times New Roman" w:cs="Times New Roman"/>
          <w:b/>
          <w:color w:val="000000"/>
          <w:sz w:val="26"/>
          <w:szCs w:val="26"/>
          <w:lang w:eastAsia="es-MX"/>
        </w:rPr>
        <w:t>Los problemas</w:t>
      </w:r>
      <w:r w:rsidR="00916927" w:rsidRPr="00EA25EE">
        <w:rPr>
          <w:rFonts w:ascii="Times New Roman" w:eastAsia="Times New Roman" w:hAnsi="Times New Roman" w:cs="Times New Roman"/>
          <w:b/>
          <w:color w:val="000000"/>
          <w:sz w:val="26"/>
          <w:szCs w:val="26"/>
          <w:lang w:eastAsia="es-MX"/>
        </w:rPr>
        <w:t xml:space="preserve"> </w:t>
      </w:r>
      <w:r w:rsidRPr="00EA25EE">
        <w:rPr>
          <w:rFonts w:ascii="Times New Roman" w:eastAsia="Times New Roman" w:hAnsi="Times New Roman" w:cs="Times New Roman"/>
          <w:b/>
          <w:color w:val="000000"/>
          <w:sz w:val="26"/>
          <w:szCs w:val="26"/>
          <w:lang w:eastAsia="es-MX"/>
        </w:rPr>
        <w:t>como consecuencia al ocupar algún cargo en la comunidad</w:t>
      </w:r>
    </w:p>
    <w:p w14:paraId="2E601BCE" w14:textId="3DF283CB" w:rsidR="008362A6" w:rsidRPr="003E1020" w:rsidRDefault="008362A6" w:rsidP="00FA1217">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Para ser autoridad en un pueblo, es vigilado de manera estricta por los miembros de la comunidad, cualquier acto que cometa uno es juzgado permanentemente en los diversos espacios públicos.</w:t>
      </w:r>
    </w:p>
    <w:p w14:paraId="3920B774" w14:textId="2EB40D2D" w:rsidR="008362A6" w:rsidRPr="003E1020" w:rsidRDefault="008362A6" w:rsidP="000405CD">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En la comunidad de La Ciénega se aplicó la siguiente pregunta para conocer la opinión de los miembros, ¿Qué problemas ha sufrido por haber ocupado un cargo, en la familia y en la comunidad? </w:t>
      </w:r>
    </w:p>
    <w:p w14:paraId="372ABEEC" w14:textId="69841B85" w:rsidR="008362A6" w:rsidRPr="003E1020" w:rsidRDefault="00FA1217" w:rsidP="008362A6">
      <w:pPr>
        <w:spacing w:after="0" w:line="360" w:lineRule="auto"/>
        <w:jc w:val="both"/>
        <w:rPr>
          <w:rFonts w:ascii="Times New Roman" w:eastAsia="Times New Roman" w:hAnsi="Times New Roman" w:cs="Times New Roman"/>
          <w:b/>
          <w:color w:val="000000"/>
          <w:sz w:val="20"/>
          <w:szCs w:val="20"/>
          <w:lang w:eastAsia="es-MX"/>
        </w:rPr>
      </w:pPr>
      <w:r>
        <w:rPr>
          <w:rFonts w:ascii="Times New Roman" w:eastAsia="Times New Roman" w:hAnsi="Times New Roman" w:cs="Times New Roman"/>
          <w:b/>
          <w:color w:val="000000"/>
          <w:sz w:val="20"/>
          <w:szCs w:val="20"/>
          <w:lang w:eastAsia="es-MX"/>
        </w:rPr>
        <w:t xml:space="preserve">                                      </w:t>
      </w:r>
      <w:r w:rsidR="000405CD" w:rsidRPr="003E1020">
        <w:rPr>
          <w:rFonts w:ascii="Times New Roman" w:eastAsia="Times New Roman" w:hAnsi="Times New Roman" w:cs="Times New Roman"/>
          <w:b/>
          <w:color w:val="000000"/>
          <w:sz w:val="20"/>
          <w:szCs w:val="20"/>
          <w:lang w:eastAsia="es-MX"/>
        </w:rPr>
        <w:t>Figur</w:t>
      </w:r>
      <w:r w:rsidR="008362A6" w:rsidRPr="003E1020">
        <w:rPr>
          <w:rFonts w:ascii="Times New Roman" w:eastAsia="Times New Roman" w:hAnsi="Times New Roman" w:cs="Times New Roman"/>
          <w:b/>
          <w:color w:val="000000"/>
          <w:sz w:val="20"/>
          <w:szCs w:val="20"/>
          <w:lang w:eastAsia="es-MX"/>
        </w:rPr>
        <w:t>a 7</w:t>
      </w:r>
      <w:r w:rsidR="008362A6" w:rsidRPr="003E1020">
        <w:rPr>
          <w:rFonts w:ascii="Times New Roman" w:eastAsia="Times New Roman" w:hAnsi="Times New Roman" w:cs="Times New Roman"/>
          <w:bCs/>
          <w:color w:val="000000"/>
          <w:sz w:val="20"/>
          <w:szCs w:val="20"/>
          <w:lang w:eastAsia="es-MX"/>
        </w:rPr>
        <w:t>. Porcentaje de problemas por ocupar un cargo.</w:t>
      </w:r>
      <w:r w:rsidR="008362A6" w:rsidRPr="003E1020">
        <w:rPr>
          <w:rFonts w:ascii="Times New Roman" w:eastAsia="Times New Roman" w:hAnsi="Times New Roman" w:cs="Times New Roman"/>
          <w:b/>
          <w:color w:val="000000"/>
          <w:sz w:val="20"/>
          <w:szCs w:val="20"/>
          <w:lang w:eastAsia="es-MX"/>
        </w:rPr>
        <w:t xml:space="preserve"> </w:t>
      </w:r>
    </w:p>
    <w:p w14:paraId="7DEB3F25" w14:textId="5D0D0A07" w:rsidR="008362A6" w:rsidRPr="003E1020" w:rsidRDefault="00FA1217" w:rsidP="008362A6">
      <w:pPr>
        <w:spacing w:after="0" w:line="360" w:lineRule="auto"/>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noProof/>
          <w:color w:val="000000"/>
          <w:sz w:val="24"/>
          <w:szCs w:val="24"/>
          <w:lang w:eastAsia="es-MX"/>
        </w:rPr>
        <w:drawing>
          <wp:anchor distT="0" distB="0" distL="114300" distR="114300" simplePos="0" relativeHeight="251646464" behindDoc="1" locked="0" layoutInCell="1" allowOverlap="1" wp14:anchorId="7637CB10" wp14:editId="3F2541F5">
            <wp:simplePos x="0" y="0"/>
            <wp:positionH relativeFrom="margin">
              <wp:posOffset>1225550</wp:posOffset>
            </wp:positionH>
            <wp:positionV relativeFrom="paragraph">
              <wp:posOffset>13335</wp:posOffset>
            </wp:positionV>
            <wp:extent cx="3067050" cy="1238250"/>
            <wp:effectExtent l="0" t="0" r="0" b="0"/>
            <wp:wrapNone/>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4E25F5C" w14:textId="77777777" w:rsidR="008362A6" w:rsidRPr="003E1020" w:rsidRDefault="008362A6" w:rsidP="008362A6">
      <w:pPr>
        <w:spacing w:after="0" w:line="360" w:lineRule="auto"/>
        <w:jc w:val="both"/>
        <w:rPr>
          <w:rFonts w:ascii="Times New Roman" w:eastAsia="Times New Roman" w:hAnsi="Times New Roman" w:cs="Times New Roman"/>
          <w:b/>
          <w:color w:val="000000"/>
          <w:sz w:val="20"/>
          <w:szCs w:val="20"/>
          <w:lang w:eastAsia="es-MX"/>
        </w:rPr>
      </w:pPr>
    </w:p>
    <w:p w14:paraId="3B711C12" w14:textId="77777777" w:rsidR="008362A6" w:rsidRPr="003E1020" w:rsidRDefault="008362A6" w:rsidP="008362A6">
      <w:pPr>
        <w:spacing w:after="0" w:line="360" w:lineRule="auto"/>
        <w:jc w:val="both"/>
        <w:rPr>
          <w:rFonts w:ascii="Times New Roman" w:eastAsia="Times New Roman" w:hAnsi="Times New Roman" w:cs="Times New Roman"/>
          <w:b/>
          <w:color w:val="000000"/>
          <w:sz w:val="20"/>
          <w:szCs w:val="20"/>
          <w:lang w:eastAsia="es-MX"/>
        </w:rPr>
      </w:pPr>
    </w:p>
    <w:p w14:paraId="5DF0DDDA" w14:textId="77777777" w:rsidR="00916927" w:rsidRPr="003E1020" w:rsidRDefault="00916927" w:rsidP="001435D6">
      <w:pPr>
        <w:spacing w:after="0" w:line="360" w:lineRule="auto"/>
        <w:rPr>
          <w:rFonts w:ascii="Times New Roman" w:eastAsia="Times New Roman" w:hAnsi="Times New Roman" w:cs="Times New Roman"/>
          <w:b/>
          <w:color w:val="000000"/>
          <w:sz w:val="20"/>
          <w:szCs w:val="20"/>
          <w:lang w:eastAsia="es-MX"/>
        </w:rPr>
      </w:pPr>
    </w:p>
    <w:p w14:paraId="79593C04"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5E8AC266"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6420FED6" w14:textId="589F456A" w:rsidR="008362A6" w:rsidRPr="003E1020" w:rsidRDefault="00FA1217" w:rsidP="001435D6">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1435D6" w:rsidRPr="003E1020">
        <w:rPr>
          <w:rFonts w:ascii="Times New Roman" w:eastAsia="Times New Roman" w:hAnsi="Times New Roman" w:cs="Times New Roman"/>
          <w:b/>
          <w:color w:val="000000"/>
          <w:sz w:val="18"/>
          <w:szCs w:val="18"/>
          <w:lang w:eastAsia="es-MX"/>
        </w:rPr>
        <w:t>Fuente:</w:t>
      </w:r>
      <w:r w:rsidR="001435D6" w:rsidRPr="003E1020">
        <w:rPr>
          <w:rFonts w:ascii="Times New Roman" w:eastAsia="Times New Roman" w:hAnsi="Times New Roman" w:cs="Times New Roman"/>
          <w:color w:val="000000"/>
          <w:sz w:val="18"/>
          <w:szCs w:val="18"/>
          <w:lang w:eastAsia="es-MX"/>
        </w:rPr>
        <w:t xml:space="preserve"> Elaboración propia a partir de las encuestas.</w:t>
      </w:r>
    </w:p>
    <w:p w14:paraId="55BEF129" w14:textId="70BAD55E" w:rsidR="00916927" w:rsidRPr="003E1020" w:rsidRDefault="008362A6" w:rsidP="00963180">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De acuerdo con esta información se observa en la gráfica de los  44 entrevistados, 45% respondieron que no han sufrido problemas al desempeñar una responsabilidad, </w:t>
      </w:r>
      <w:r w:rsidRPr="003E1020">
        <w:rPr>
          <w:rFonts w:ascii="Times New Roman" w:eastAsia="Times New Roman" w:hAnsi="Times New Roman" w:cs="Times New Roman"/>
          <w:color w:val="000000"/>
          <w:sz w:val="24"/>
          <w:szCs w:val="24"/>
          <w:lang w:eastAsia="es-MX"/>
        </w:rPr>
        <w:lastRenderedPageBreak/>
        <w:t>porque hay entendimiento y comprensión en las parejas; 5% dijeron que han sufrido discriminación y también  de inferioridad</w:t>
      </w:r>
      <w:r w:rsidR="00037C49" w:rsidRPr="003E1020">
        <w:rPr>
          <w:rFonts w:ascii="Times New Roman" w:eastAsia="Times New Roman" w:hAnsi="Times New Roman" w:cs="Times New Roman"/>
          <w:color w:val="000000"/>
          <w:sz w:val="24"/>
          <w:szCs w:val="24"/>
          <w:lang w:eastAsia="es-MX"/>
        </w:rPr>
        <w:t xml:space="preserve"> (DEI)</w:t>
      </w:r>
      <w:r w:rsidRPr="003E1020">
        <w:rPr>
          <w:rFonts w:ascii="Times New Roman" w:eastAsia="Times New Roman" w:hAnsi="Times New Roman" w:cs="Times New Roman"/>
          <w:color w:val="000000"/>
          <w:sz w:val="24"/>
          <w:szCs w:val="24"/>
          <w:lang w:eastAsia="es-MX"/>
        </w:rPr>
        <w:t>, esta parte sufren más las mujeres que no se les deja participar y otros se burlan de ellas; 34% contestaron que han tenido problemas en su vida familiar con los hijos y esposos (as), es decir, el descuido de los hijos si es madre soltera y también su casa, algunos conyugues tienen celos por dedicar mucho tiempo a la comisaría, y por último el 16% respondieron que no han ocupado algún cargo</w:t>
      </w:r>
      <w:r w:rsidR="00037C49" w:rsidRPr="003E1020">
        <w:rPr>
          <w:rFonts w:ascii="Times New Roman" w:eastAsia="Times New Roman" w:hAnsi="Times New Roman" w:cs="Times New Roman"/>
          <w:color w:val="000000"/>
          <w:sz w:val="24"/>
          <w:szCs w:val="24"/>
          <w:lang w:eastAsia="es-MX"/>
        </w:rPr>
        <w:t xml:space="preserve"> (NOC)</w:t>
      </w:r>
      <w:r w:rsidRPr="003E1020">
        <w:rPr>
          <w:rFonts w:ascii="Times New Roman" w:eastAsia="Times New Roman" w:hAnsi="Times New Roman" w:cs="Times New Roman"/>
          <w:color w:val="000000"/>
          <w:sz w:val="24"/>
          <w:szCs w:val="24"/>
          <w:lang w:eastAsia="es-MX"/>
        </w:rPr>
        <w:t xml:space="preserve"> hasta el momento para saber si trae consecuencias en la familia o en la comunidad al ocupar algún cargo.</w:t>
      </w:r>
    </w:p>
    <w:p w14:paraId="246A6867" w14:textId="363CCE31" w:rsidR="008362A6" w:rsidRPr="00EA25EE" w:rsidRDefault="008362A6" w:rsidP="00EA25EE">
      <w:pPr>
        <w:spacing w:before="240" w:after="0" w:line="240" w:lineRule="auto"/>
        <w:jc w:val="center"/>
        <w:rPr>
          <w:rFonts w:ascii="Times New Roman" w:eastAsia="Times New Roman" w:hAnsi="Times New Roman" w:cs="Times New Roman"/>
          <w:color w:val="000000"/>
          <w:sz w:val="26"/>
          <w:szCs w:val="26"/>
          <w:lang w:eastAsia="es-MX"/>
        </w:rPr>
      </w:pPr>
      <w:r w:rsidRPr="00EA25EE">
        <w:rPr>
          <w:rFonts w:ascii="Times New Roman" w:eastAsia="Times New Roman" w:hAnsi="Times New Roman" w:cs="Times New Roman"/>
          <w:b/>
          <w:color w:val="000000"/>
          <w:sz w:val="26"/>
          <w:szCs w:val="26"/>
          <w:lang w:eastAsia="es-MX"/>
        </w:rPr>
        <w:t>Interés por ocupar algún cargo en la comunidad</w:t>
      </w:r>
    </w:p>
    <w:p w14:paraId="2134105C" w14:textId="77777777" w:rsidR="008362A6" w:rsidRPr="003E1020" w:rsidRDefault="008362A6" w:rsidP="00704947">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Ocupar un cargo en la comunidad es de mucha responsabilidad; sin embargo, es un honor para quien sea electo en la asamblea del pueblo, es el momento propicio para poner en práctica los ideales de quien sea nombrado, por lo general eligen a los que más participan en las asambleas.</w:t>
      </w:r>
    </w:p>
    <w:p w14:paraId="65646433" w14:textId="7EA26FE3" w:rsidR="008362A6" w:rsidRPr="003E1020" w:rsidRDefault="008362A6" w:rsidP="00963180">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La inst</w:t>
      </w:r>
      <w:r w:rsidR="00A90800">
        <w:rPr>
          <w:rFonts w:ascii="Times New Roman" w:eastAsia="Times New Roman" w:hAnsi="Times New Roman" w:cs="Times New Roman"/>
          <w:color w:val="000000"/>
          <w:sz w:val="24"/>
          <w:szCs w:val="24"/>
          <w:lang w:eastAsia="es-MX"/>
        </w:rPr>
        <w:t>ancia</w:t>
      </w:r>
      <w:r w:rsidRPr="003E1020">
        <w:rPr>
          <w:rFonts w:ascii="Times New Roman" w:eastAsia="Times New Roman" w:hAnsi="Times New Roman" w:cs="Times New Roman"/>
          <w:color w:val="000000"/>
          <w:sz w:val="24"/>
          <w:szCs w:val="24"/>
          <w:lang w:eastAsia="es-MX"/>
        </w:rPr>
        <w:t xml:space="preserve"> más importante en los pueblos es precisamente la asamblea, es quien elige y revoca cuando así considere conveniente a los que integran en la estructura de la comisaría municipal, que se compone de policía o topil, comandante, secretario, regidor, suplente del comisario y comisario titular, estas son las responsabilidades que se renuevan cada año.</w:t>
      </w:r>
    </w:p>
    <w:p w14:paraId="6C4DA718" w14:textId="15399F53" w:rsidR="008362A6" w:rsidRPr="003E1020" w:rsidRDefault="008362A6" w:rsidP="000405CD">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La comunidad de La Ciénega cuenta con esta estructura, para conocer si los vecinos de la comunidad están motivados en ocupar algunos de estos espacios se aplicó la pregunta para conocer sus opiniones al respecto, ¿Le gustaría usted ocupar un cargo en la comunidad?: </w:t>
      </w:r>
    </w:p>
    <w:p w14:paraId="293DDF9B" w14:textId="23EC0194" w:rsidR="00147A40" w:rsidRPr="003E1020" w:rsidRDefault="00963180" w:rsidP="009D5F74">
      <w:pPr>
        <w:tabs>
          <w:tab w:val="left" w:pos="3690"/>
        </w:tabs>
        <w:spacing w:after="0"/>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0405CD" w:rsidRPr="003E1020">
        <w:rPr>
          <w:rFonts w:ascii="Times New Roman" w:eastAsia="Calibri" w:hAnsi="Times New Roman" w:cs="Times New Roman"/>
          <w:b/>
          <w:sz w:val="20"/>
          <w:szCs w:val="20"/>
        </w:rPr>
        <w:t>Figur</w:t>
      </w:r>
      <w:r w:rsidR="008362A6" w:rsidRPr="003E1020">
        <w:rPr>
          <w:rFonts w:ascii="Times New Roman" w:eastAsia="Calibri" w:hAnsi="Times New Roman" w:cs="Times New Roman"/>
          <w:b/>
          <w:sz w:val="20"/>
          <w:szCs w:val="20"/>
        </w:rPr>
        <w:t xml:space="preserve">a 8. </w:t>
      </w:r>
      <w:r w:rsidR="008362A6" w:rsidRPr="003E1020">
        <w:rPr>
          <w:rFonts w:ascii="Times New Roman" w:eastAsia="Calibri" w:hAnsi="Times New Roman" w:cs="Times New Roman"/>
          <w:bCs/>
          <w:sz w:val="20"/>
          <w:szCs w:val="20"/>
        </w:rPr>
        <w:t>Porcentaje de gusto por ocupar un cargo público.</w:t>
      </w:r>
    </w:p>
    <w:p w14:paraId="42A79B1D" w14:textId="7DF8E068" w:rsidR="00147A40" w:rsidRPr="003E1020" w:rsidRDefault="009D5F74" w:rsidP="001435D6">
      <w:pPr>
        <w:spacing w:after="0" w:line="360" w:lineRule="auto"/>
        <w:rPr>
          <w:rFonts w:ascii="Times New Roman" w:eastAsia="Times New Roman" w:hAnsi="Times New Roman" w:cs="Times New Roman"/>
          <w:b/>
          <w:color w:val="000000"/>
          <w:sz w:val="18"/>
          <w:szCs w:val="18"/>
          <w:lang w:eastAsia="es-MX"/>
        </w:rPr>
      </w:pPr>
      <w:r w:rsidRPr="003E1020">
        <w:rPr>
          <w:rFonts w:ascii="Times New Roman" w:eastAsia="Calibri" w:hAnsi="Times New Roman" w:cs="Times New Roman"/>
          <w:noProof/>
          <w:sz w:val="24"/>
          <w:szCs w:val="24"/>
          <w:lang w:eastAsia="es-MX"/>
        </w:rPr>
        <w:drawing>
          <wp:anchor distT="0" distB="0" distL="114300" distR="114300" simplePos="0" relativeHeight="251651584" behindDoc="1" locked="0" layoutInCell="1" allowOverlap="1" wp14:anchorId="2F6E6819" wp14:editId="790EA8BD">
            <wp:simplePos x="0" y="0"/>
            <wp:positionH relativeFrom="margin">
              <wp:posOffset>1295400</wp:posOffset>
            </wp:positionH>
            <wp:positionV relativeFrom="paragraph">
              <wp:posOffset>52070</wp:posOffset>
            </wp:positionV>
            <wp:extent cx="3346450" cy="1320800"/>
            <wp:effectExtent l="0" t="0" r="6350" b="12700"/>
            <wp:wrapNone/>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3AEE795"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18333112"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129DF856"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06B210B1"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717C349A"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6914B250"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6BC758DD" w14:textId="77777777" w:rsidR="00963180" w:rsidRDefault="00963180" w:rsidP="00963180">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1435D6" w:rsidRPr="003E1020">
        <w:rPr>
          <w:rFonts w:ascii="Times New Roman" w:eastAsia="Times New Roman" w:hAnsi="Times New Roman" w:cs="Times New Roman"/>
          <w:b/>
          <w:color w:val="000000"/>
          <w:sz w:val="18"/>
          <w:szCs w:val="18"/>
          <w:lang w:eastAsia="es-MX"/>
        </w:rPr>
        <w:t>Fuente:</w:t>
      </w:r>
      <w:r w:rsidR="001435D6" w:rsidRPr="003E1020">
        <w:rPr>
          <w:rFonts w:ascii="Times New Roman" w:eastAsia="Times New Roman" w:hAnsi="Times New Roman" w:cs="Times New Roman"/>
          <w:color w:val="000000"/>
          <w:sz w:val="18"/>
          <w:szCs w:val="18"/>
          <w:lang w:eastAsia="es-MX"/>
        </w:rPr>
        <w:t xml:space="preserve"> Elaboración propia a partir de las encuestas.</w:t>
      </w:r>
    </w:p>
    <w:p w14:paraId="6612AC39" w14:textId="14742BFB" w:rsidR="008362A6" w:rsidRPr="00963180" w:rsidRDefault="008362A6" w:rsidP="00963180">
      <w:pPr>
        <w:spacing w:after="0" w:line="360" w:lineRule="auto"/>
        <w:ind w:firstLine="708"/>
        <w:jc w:val="both"/>
        <w:rPr>
          <w:rFonts w:ascii="Times New Roman" w:eastAsia="Times New Roman" w:hAnsi="Times New Roman" w:cs="Times New Roman"/>
          <w:color w:val="000000"/>
          <w:sz w:val="18"/>
          <w:szCs w:val="18"/>
          <w:lang w:eastAsia="es-MX"/>
        </w:rPr>
      </w:pPr>
      <w:r w:rsidRPr="003E1020">
        <w:rPr>
          <w:rFonts w:ascii="Times New Roman" w:eastAsia="Calibri" w:hAnsi="Times New Roman" w:cs="Times New Roman"/>
          <w:sz w:val="24"/>
          <w:szCs w:val="24"/>
        </w:rPr>
        <w:t>Como se puede observar en la</w:t>
      </w:r>
      <w:r w:rsidR="001435D6" w:rsidRPr="003E1020">
        <w:rPr>
          <w:rFonts w:ascii="Times New Roman" w:eastAsia="Calibri" w:hAnsi="Times New Roman" w:cs="Times New Roman"/>
          <w:sz w:val="24"/>
          <w:szCs w:val="24"/>
        </w:rPr>
        <w:t xml:space="preserve"> gráfica</w:t>
      </w:r>
      <w:r w:rsidRPr="003E1020">
        <w:rPr>
          <w:rFonts w:ascii="Times New Roman" w:eastAsia="Calibri" w:hAnsi="Times New Roman" w:cs="Times New Roman"/>
          <w:sz w:val="24"/>
          <w:szCs w:val="24"/>
        </w:rPr>
        <w:t xml:space="preserve"> sobre la pregunta anterior, el 75% respondieron que si están de acuerdo en ocupar alguna responsabilidad que el pueblo </w:t>
      </w:r>
      <w:r w:rsidR="00B675FC">
        <w:rPr>
          <w:rFonts w:ascii="Times New Roman" w:eastAsia="Calibri" w:hAnsi="Times New Roman" w:cs="Times New Roman"/>
          <w:sz w:val="24"/>
          <w:szCs w:val="24"/>
        </w:rPr>
        <w:t>designe</w:t>
      </w:r>
      <w:r w:rsidRPr="003E1020">
        <w:rPr>
          <w:rFonts w:ascii="Times New Roman" w:eastAsia="Calibri" w:hAnsi="Times New Roman" w:cs="Times New Roman"/>
          <w:sz w:val="24"/>
          <w:szCs w:val="24"/>
        </w:rPr>
        <w:t xml:space="preserve">, siempre y cuando se respete el método de usos y costumbres, también lo conciben como un espacio de aprendizaje que permite conocer los procesos organizativos de la comunidad, de esta manera pueden ser ciudadanos responsables con su pueblo al cumplir el mandato de la asamblea; el 25% dijeron que no, porque algunos no tienen todavía la edad </w:t>
      </w:r>
      <w:r w:rsidRPr="003E1020">
        <w:rPr>
          <w:rFonts w:ascii="Times New Roman" w:eastAsia="Calibri" w:hAnsi="Times New Roman" w:cs="Times New Roman"/>
          <w:sz w:val="24"/>
          <w:szCs w:val="24"/>
        </w:rPr>
        <w:lastRenderedPageBreak/>
        <w:t>de ocupar algún cargo, y además es mucha responsabilidad, por otra parte, descuidarían a su familia, así como existen ciertas disputas política</w:t>
      </w:r>
      <w:r w:rsidR="00917FC3" w:rsidRPr="003E1020">
        <w:rPr>
          <w:rFonts w:ascii="Times New Roman" w:eastAsia="Calibri" w:hAnsi="Times New Roman" w:cs="Times New Roman"/>
          <w:sz w:val="24"/>
          <w:szCs w:val="24"/>
        </w:rPr>
        <w:t>s</w:t>
      </w:r>
      <w:r w:rsidRPr="003E1020">
        <w:rPr>
          <w:rFonts w:ascii="Times New Roman" w:eastAsia="Calibri" w:hAnsi="Times New Roman" w:cs="Times New Roman"/>
          <w:sz w:val="24"/>
          <w:szCs w:val="24"/>
        </w:rPr>
        <w:t xml:space="preserve"> en la comunidad que es lo que algunos los desanima aceptar el reto de ocupar esa responsabilidad</w:t>
      </w:r>
      <w:r w:rsidR="003A28C7" w:rsidRPr="003E1020">
        <w:rPr>
          <w:rFonts w:ascii="Times New Roman" w:eastAsia="Calibri" w:hAnsi="Times New Roman" w:cs="Times New Roman"/>
          <w:sz w:val="24"/>
          <w:szCs w:val="24"/>
        </w:rPr>
        <w:t>.</w:t>
      </w:r>
    </w:p>
    <w:p w14:paraId="472F4E4C" w14:textId="77777777" w:rsidR="00EA25EE" w:rsidRDefault="00EA25EE" w:rsidP="002D4371">
      <w:pPr>
        <w:spacing w:after="0" w:line="360" w:lineRule="auto"/>
        <w:rPr>
          <w:rFonts w:ascii="Times New Roman" w:eastAsia="Times New Roman" w:hAnsi="Times New Roman" w:cs="Times New Roman"/>
          <w:b/>
          <w:bCs/>
          <w:color w:val="000000"/>
          <w:sz w:val="24"/>
          <w:lang w:eastAsia="es-MX"/>
        </w:rPr>
      </w:pPr>
    </w:p>
    <w:p w14:paraId="29C71FC2" w14:textId="422CAE80" w:rsidR="008362A6" w:rsidRPr="00EA25EE" w:rsidRDefault="008362A6" w:rsidP="00EA25EE">
      <w:pPr>
        <w:spacing w:after="0" w:line="360" w:lineRule="auto"/>
        <w:jc w:val="center"/>
        <w:rPr>
          <w:rFonts w:ascii="Times New Roman" w:eastAsia="Times New Roman" w:hAnsi="Times New Roman" w:cs="Times New Roman"/>
          <w:b/>
          <w:bCs/>
          <w:color w:val="000000"/>
          <w:sz w:val="26"/>
          <w:szCs w:val="26"/>
          <w:lang w:eastAsia="es-MX"/>
        </w:rPr>
      </w:pPr>
      <w:r w:rsidRPr="00EA25EE">
        <w:rPr>
          <w:rFonts w:ascii="Times New Roman" w:eastAsia="Times New Roman" w:hAnsi="Times New Roman" w:cs="Times New Roman"/>
          <w:b/>
          <w:bCs/>
          <w:color w:val="000000"/>
          <w:sz w:val="26"/>
          <w:szCs w:val="26"/>
          <w:lang w:eastAsia="es-MX"/>
        </w:rPr>
        <w:t>Espacio familiar</w:t>
      </w:r>
    </w:p>
    <w:p w14:paraId="341C7025" w14:textId="34B5268E" w:rsidR="008362A6" w:rsidRPr="003E1020" w:rsidRDefault="008362A6" w:rsidP="00B14660">
      <w:pPr>
        <w:spacing w:after="0" w:line="360" w:lineRule="auto"/>
        <w:ind w:firstLine="708"/>
        <w:jc w:val="both"/>
        <w:rPr>
          <w:rFonts w:ascii="Times New Roman" w:eastAsia="Times New Roman" w:hAnsi="Times New Roman" w:cs="Times New Roman"/>
          <w:bCs/>
          <w:sz w:val="24"/>
          <w:lang w:eastAsia="es-MX"/>
        </w:rPr>
      </w:pPr>
      <w:r w:rsidRPr="003E1020">
        <w:rPr>
          <w:rFonts w:ascii="Times New Roman" w:eastAsia="Times New Roman" w:hAnsi="Times New Roman" w:cs="Times New Roman"/>
          <w:bCs/>
          <w:sz w:val="24"/>
          <w:lang w:eastAsia="es-MX"/>
        </w:rPr>
        <w:t>Desde en años anteriores se conoce que es un gran problema que en un hogar siempre se le da preferencia al hombre en diferentes ámbitos, ya que para la familia la mujer siempre se ira de ahí en cambio el hombre es el que permanecerá siempre con los padres. Hablar sobre la educación de los hijos en el hogar siempre la mujer se le enseña desde pequeña que debe ocuparse de la cocina y aprender</w:t>
      </w:r>
      <w:r w:rsidR="008E6CBC">
        <w:rPr>
          <w:rFonts w:ascii="Times New Roman" w:eastAsia="Times New Roman" w:hAnsi="Times New Roman" w:cs="Times New Roman"/>
          <w:bCs/>
          <w:sz w:val="24"/>
          <w:lang w:eastAsia="es-MX"/>
        </w:rPr>
        <w:t xml:space="preserve"> que, </w:t>
      </w:r>
      <w:r w:rsidR="008E6CBC" w:rsidRPr="003E1020">
        <w:rPr>
          <w:rFonts w:ascii="Times New Roman" w:eastAsia="Times New Roman" w:hAnsi="Times New Roman" w:cs="Times New Roman"/>
          <w:bCs/>
          <w:sz w:val="24"/>
          <w:lang w:eastAsia="es-MX"/>
        </w:rPr>
        <w:t>para</w:t>
      </w:r>
      <w:r w:rsidRPr="003E1020">
        <w:rPr>
          <w:rFonts w:ascii="Times New Roman" w:eastAsia="Times New Roman" w:hAnsi="Times New Roman" w:cs="Times New Roman"/>
          <w:bCs/>
          <w:sz w:val="24"/>
          <w:lang w:eastAsia="es-MX"/>
        </w:rPr>
        <w:t xml:space="preserve"> cuando llegu</w:t>
      </w:r>
      <w:r w:rsidR="008E6CBC">
        <w:rPr>
          <w:rFonts w:ascii="Times New Roman" w:eastAsia="Times New Roman" w:hAnsi="Times New Roman" w:cs="Times New Roman"/>
          <w:bCs/>
          <w:sz w:val="24"/>
          <w:lang w:eastAsia="es-MX"/>
        </w:rPr>
        <w:t>e</w:t>
      </w:r>
      <w:r w:rsidRPr="003E1020">
        <w:rPr>
          <w:rFonts w:ascii="Times New Roman" w:eastAsia="Times New Roman" w:hAnsi="Times New Roman" w:cs="Times New Roman"/>
          <w:bCs/>
          <w:sz w:val="24"/>
          <w:lang w:eastAsia="es-MX"/>
        </w:rPr>
        <w:t xml:space="preserve"> a formar su propia familia y </w:t>
      </w:r>
      <w:r w:rsidR="00B14660">
        <w:rPr>
          <w:rFonts w:ascii="Times New Roman" w:eastAsia="Times New Roman" w:hAnsi="Times New Roman" w:cs="Times New Roman"/>
          <w:bCs/>
          <w:sz w:val="24"/>
          <w:lang w:eastAsia="es-MX"/>
        </w:rPr>
        <w:t>e</w:t>
      </w:r>
      <w:r w:rsidRPr="003E1020">
        <w:rPr>
          <w:rFonts w:ascii="Times New Roman" w:eastAsia="Times New Roman" w:hAnsi="Times New Roman" w:cs="Times New Roman"/>
          <w:bCs/>
          <w:sz w:val="24"/>
          <w:lang w:eastAsia="es-MX"/>
        </w:rPr>
        <w:t>l hombre debe aprender a trabajar en el campo porque será el sostén de su familia. Dentro de la tendencia tradicional existen personas que señalan a “la mujer nunca podrá ser como el hombre” y se basan con la superioridad que se le da al hombre porque se dedica a trabajos pesados.</w:t>
      </w:r>
      <w:r w:rsidR="00F923B7" w:rsidRPr="003E1020">
        <w:rPr>
          <w:rFonts w:ascii="Times New Roman" w:eastAsia="Times New Roman" w:hAnsi="Times New Roman" w:cs="Times New Roman"/>
          <w:bCs/>
          <w:sz w:val="24"/>
          <w:lang w:eastAsia="es-MX"/>
        </w:rPr>
        <w:t xml:space="preserve"> Es decir</w:t>
      </w:r>
      <w:r w:rsidR="00B14660">
        <w:rPr>
          <w:rFonts w:ascii="Times New Roman" w:eastAsia="Times New Roman" w:hAnsi="Times New Roman" w:cs="Times New Roman"/>
          <w:bCs/>
          <w:sz w:val="24"/>
          <w:lang w:eastAsia="es-MX"/>
        </w:rPr>
        <w:t>,</w:t>
      </w:r>
      <w:r w:rsidR="00F923B7" w:rsidRPr="003E1020">
        <w:rPr>
          <w:rFonts w:ascii="Times New Roman" w:eastAsia="Times New Roman" w:hAnsi="Times New Roman" w:cs="Times New Roman"/>
          <w:bCs/>
          <w:sz w:val="24"/>
          <w:lang w:eastAsia="es-MX"/>
        </w:rPr>
        <w:t xml:space="preserve"> que la opinión de los habitantes de una cultura originaria tiene su propia visión que son heterogéneas, por otra parte,</w:t>
      </w:r>
    </w:p>
    <w:p w14:paraId="141F0CCA" w14:textId="586E73A2" w:rsidR="00AE0ED7" w:rsidRDefault="00AE0ED7" w:rsidP="00EA25EE">
      <w:pPr>
        <w:spacing w:line="360" w:lineRule="auto"/>
        <w:ind w:left="1418"/>
        <w:jc w:val="both"/>
        <w:rPr>
          <w:rFonts w:ascii="Times New Roman" w:eastAsia="Times New Roman" w:hAnsi="Times New Roman" w:cs="Times New Roman"/>
          <w:bCs/>
          <w:sz w:val="24"/>
          <w:szCs w:val="24"/>
          <w:lang w:eastAsia="es-MX"/>
        </w:rPr>
      </w:pPr>
      <w:r w:rsidRPr="00EA25EE">
        <w:rPr>
          <w:rFonts w:ascii="Times New Roman" w:eastAsia="Times New Roman" w:hAnsi="Times New Roman" w:cs="Times New Roman"/>
          <w:bCs/>
          <w:sz w:val="24"/>
          <w:szCs w:val="24"/>
          <w:lang w:eastAsia="es-MX"/>
        </w:rPr>
        <w:t>al separar los aspectos relacionados con el poder y estatus social o económico se puede reconocer que la toma de decisión y acciones de las mujeres están también relacionadas con una “inversión”</w:t>
      </w:r>
      <w:r w:rsidR="00F923B7" w:rsidRPr="00EA25EE">
        <w:rPr>
          <w:rFonts w:ascii="Times New Roman" w:eastAsia="Times New Roman" w:hAnsi="Times New Roman" w:cs="Times New Roman"/>
          <w:bCs/>
          <w:sz w:val="24"/>
          <w:szCs w:val="24"/>
          <w:lang w:eastAsia="es-MX"/>
        </w:rPr>
        <w:t xml:space="preserve"> </w:t>
      </w:r>
      <w:r w:rsidRPr="00EA25EE">
        <w:rPr>
          <w:rFonts w:ascii="Times New Roman" w:eastAsia="Times New Roman" w:hAnsi="Times New Roman" w:cs="Times New Roman"/>
          <w:bCs/>
          <w:sz w:val="24"/>
          <w:szCs w:val="24"/>
          <w:lang w:eastAsia="es-MX"/>
        </w:rPr>
        <w:t xml:space="preserve">en la identidad femenina tradicional y los poderes </w:t>
      </w:r>
      <w:r w:rsidR="00F923B7" w:rsidRPr="00EA25EE">
        <w:rPr>
          <w:rFonts w:ascii="Times New Roman" w:eastAsia="Times New Roman" w:hAnsi="Times New Roman" w:cs="Times New Roman"/>
          <w:bCs/>
          <w:sz w:val="24"/>
          <w:szCs w:val="24"/>
          <w:lang w:eastAsia="es-MX"/>
        </w:rPr>
        <w:t>simbólicos</w:t>
      </w:r>
      <w:r w:rsidRPr="00EA25EE">
        <w:rPr>
          <w:rFonts w:ascii="Times New Roman" w:eastAsia="Times New Roman" w:hAnsi="Times New Roman" w:cs="Times New Roman"/>
          <w:bCs/>
          <w:sz w:val="24"/>
          <w:szCs w:val="24"/>
          <w:lang w:eastAsia="es-MX"/>
        </w:rPr>
        <w:t xml:space="preserve"> o concretos en determinados contextos; por lo que el género </w:t>
      </w:r>
      <w:r w:rsidR="00F923B7" w:rsidRPr="00EA25EE">
        <w:rPr>
          <w:rFonts w:ascii="Times New Roman" w:eastAsia="Times New Roman" w:hAnsi="Times New Roman" w:cs="Times New Roman"/>
          <w:bCs/>
          <w:sz w:val="24"/>
          <w:szCs w:val="24"/>
          <w:lang w:eastAsia="es-MX"/>
        </w:rPr>
        <w:t xml:space="preserve">en cierta forma revela la dominación masculina en los sistemas sociales es intrínseca más que accidental , que las identidades de género masculina y femenina corren como hilos rosas y azules en las áreas de trabajo asalariado, la administración y servicios del Estado, así como en los terrenos de las relaciones familiares y sexuales. Es decir, la identidad de género no es solamente un problema de subjetividades individuales pues </w:t>
      </w:r>
      <w:r w:rsidR="003F1A7E" w:rsidRPr="00EA25EE">
        <w:rPr>
          <w:rFonts w:ascii="Times New Roman" w:eastAsia="Times New Roman" w:hAnsi="Times New Roman" w:cs="Times New Roman"/>
          <w:bCs/>
          <w:sz w:val="24"/>
          <w:szCs w:val="24"/>
          <w:lang w:eastAsia="es-MX"/>
        </w:rPr>
        <w:t>s</w:t>
      </w:r>
      <w:r w:rsidR="00F923B7" w:rsidRPr="00EA25EE">
        <w:rPr>
          <w:rFonts w:ascii="Times New Roman" w:eastAsia="Times New Roman" w:hAnsi="Times New Roman" w:cs="Times New Roman"/>
          <w:bCs/>
          <w:sz w:val="24"/>
          <w:szCs w:val="24"/>
          <w:lang w:eastAsia="es-MX"/>
        </w:rPr>
        <w:t>e ejerce en todos los espacios de la vida. (Urrutia, 2005, p.</w:t>
      </w:r>
      <w:r w:rsidR="00413AD4" w:rsidRPr="00EA25EE">
        <w:rPr>
          <w:rFonts w:ascii="Times New Roman" w:eastAsia="Times New Roman" w:hAnsi="Times New Roman" w:cs="Times New Roman"/>
          <w:bCs/>
          <w:sz w:val="24"/>
          <w:szCs w:val="24"/>
          <w:lang w:eastAsia="es-MX"/>
        </w:rPr>
        <w:t xml:space="preserve"> </w:t>
      </w:r>
      <w:r w:rsidR="00F923B7" w:rsidRPr="00EA25EE">
        <w:rPr>
          <w:rFonts w:ascii="Times New Roman" w:eastAsia="Times New Roman" w:hAnsi="Times New Roman" w:cs="Times New Roman"/>
          <w:bCs/>
          <w:sz w:val="24"/>
          <w:szCs w:val="24"/>
          <w:lang w:eastAsia="es-MX"/>
        </w:rPr>
        <w:t>280)</w:t>
      </w:r>
      <w:r w:rsidR="003F1A7E" w:rsidRPr="00EA25EE">
        <w:rPr>
          <w:rFonts w:ascii="Times New Roman" w:eastAsia="Times New Roman" w:hAnsi="Times New Roman" w:cs="Times New Roman"/>
          <w:bCs/>
          <w:sz w:val="24"/>
          <w:szCs w:val="24"/>
          <w:lang w:eastAsia="es-MX"/>
        </w:rPr>
        <w:t>.</w:t>
      </w:r>
    </w:p>
    <w:p w14:paraId="2056F2EF" w14:textId="42B26F93" w:rsidR="00EA25EE" w:rsidRDefault="00EA25EE" w:rsidP="00EA25EE">
      <w:pPr>
        <w:spacing w:line="360" w:lineRule="auto"/>
        <w:ind w:left="1418"/>
        <w:jc w:val="both"/>
        <w:rPr>
          <w:rFonts w:ascii="Times New Roman" w:eastAsia="Times New Roman" w:hAnsi="Times New Roman" w:cs="Times New Roman"/>
          <w:bCs/>
          <w:sz w:val="24"/>
          <w:szCs w:val="24"/>
          <w:lang w:eastAsia="es-MX"/>
        </w:rPr>
      </w:pPr>
    </w:p>
    <w:p w14:paraId="526F2F72" w14:textId="0E7C087A" w:rsidR="00EA25EE" w:rsidRDefault="00EA25EE" w:rsidP="00EA25EE">
      <w:pPr>
        <w:spacing w:line="360" w:lineRule="auto"/>
        <w:ind w:left="1418"/>
        <w:jc w:val="both"/>
        <w:rPr>
          <w:rFonts w:ascii="Times New Roman" w:eastAsia="Times New Roman" w:hAnsi="Times New Roman" w:cs="Times New Roman"/>
          <w:bCs/>
          <w:sz w:val="24"/>
          <w:szCs w:val="24"/>
          <w:lang w:eastAsia="es-MX"/>
        </w:rPr>
      </w:pPr>
    </w:p>
    <w:p w14:paraId="475DDE8D" w14:textId="772FA3D5" w:rsidR="00EA25EE" w:rsidRDefault="00EA25EE" w:rsidP="00EA25EE">
      <w:pPr>
        <w:spacing w:line="360" w:lineRule="auto"/>
        <w:ind w:left="1418"/>
        <w:jc w:val="both"/>
        <w:rPr>
          <w:rFonts w:ascii="Times New Roman" w:eastAsia="Times New Roman" w:hAnsi="Times New Roman" w:cs="Times New Roman"/>
          <w:bCs/>
          <w:sz w:val="24"/>
          <w:szCs w:val="24"/>
          <w:lang w:eastAsia="es-MX"/>
        </w:rPr>
      </w:pPr>
    </w:p>
    <w:p w14:paraId="79AD0FB2" w14:textId="7F402076" w:rsidR="00EA25EE" w:rsidRDefault="00EA25EE" w:rsidP="00EA25EE">
      <w:pPr>
        <w:spacing w:line="360" w:lineRule="auto"/>
        <w:ind w:left="1418"/>
        <w:jc w:val="both"/>
        <w:rPr>
          <w:rFonts w:ascii="Times New Roman" w:eastAsia="Times New Roman" w:hAnsi="Times New Roman" w:cs="Times New Roman"/>
          <w:bCs/>
          <w:sz w:val="24"/>
          <w:szCs w:val="24"/>
          <w:lang w:eastAsia="es-MX"/>
        </w:rPr>
      </w:pPr>
    </w:p>
    <w:p w14:paraId="5A2A585C" w14:textId="77777777" w:rsidR="00EA25EE" w:rsidRPr="003E1020" w:rsidRDefault="00EA25EE" w:rsidP="00EA25EE">
      <w:pPr>
        <w:spacing w:line="360" w:lineRule="auto"/>
        <w:ind w:left="1418"/>
        <w:jc w:val="both"/>
        <w:rPr>
          <w:rFonts w:ascii="Times New Roman" w:eastAsia="Times New Roman" w:hAnsi="Times New Roman" w:cs="Times New Roman"/>
          <w:bCs/>
          <w:sz w:val="20"/>
          <w:szCs w:val="20"/>
          <w:lang w:eastAsia="es-MX"/>
        </w:rPr>
      </w:pPr>
    </w:p>
    <w:p w14:paraId="24A79D90" w14:textId="77777777" w:rsidR="00147A40" w:rsidRPr="00EA25EE" w:rsidRDefault="008362A6" w:rsidP="00EA25EE">
      <w:pPr>
        <w:spacing w:after="0" w:line="240" w:lineRule="auto"/>
        <w:jc w:val="center"/>
        <w:rPr>
          <w:rFonts w:ascii="Times New Roman" w:eastAsia="Calibri" w:hAnsi="Times New Roman" w:cs="Times New Roman"/>
          <w:b/>
          <w:sz w:val="26"/>
          <w:szCs w:val="26"/>
        </w:rPr>
      </w:pPr>
      <w:r w:rsidRPr="00EA25EE">
        <w:rPr>
          <w:rFonts w:ascii="Times New Roman" w:eastAsia="Calibri" w:hAnsi="Times New Roman" w:cs="Times New Roman"/>
          <w:b/>
          <w:sz w:val="26"/>
          <w:szCs w:val="26"/>
        </w:rPr>
        <w:lastRenderedPageBreak/>
        <w:t>Análisis de la información: familiar</w:t>
      </w:r>
    </w:p>
    <w:p w14:paraId="20E5A994" w14:textId="4321B593" w:rsidR="008362A6" w:rsidRPr="003E1020" w:rsidRDefault="008362A6" w:rsidP="00963180">
      <w:pPr>
        <w:spacing w:after="0" w:line="360" w:lineRule="auto"/>
        <w:ind w:firstLine="708"/>
        <w:jc w:val="both"/>
        <w:rPr>
          <w:rFonts w:ascii="Times New Roman" w:eastAsia="Calibri" w:hAnsi="Times New Roman" w:cs="Times New Roman"/>
          <w:b/>
          <w:sz w:val="24"/>
          <w:szCs w:val="24"/>
        </w:rPr>
      </w:pPr>
      <w:r w:rsidRPr="003E1020">
        <w:rPr>
          <w:rFonts w:ascii="Times New Roman" w:eastAsia="Calibri" w:hAnsi="Times New Roman" w:cs="Times New Roman"/>
          <w:sz w:val="24"/>
          <w:szCs w:val="24"/>
        </w:rPr>
        <w:t>El estudio realizado en la comunidad de La Ciénega, es considerado en este apartado la categoría de la familia y a la vez se recategorizó en preferencias de la mujer o el hombre, la toma de decisiones en las parejas y distribución de actividades laborales.</w:t>
      </w:r>
    </w:p>
    <w:p w14:paraId="25A74C3D" w14:textId="3AE2F2D7" w:rsidR="008362A6" w:rsidRPr="003E1020" w:rsidRDefault="00963180" w:rsidP="00147A40">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noProof/>
          <w:sz w:val="20"/>
          <w:szCs w:val="20"/>
          <w:lang w:eastAsia="es-MX"/>
        </w:rPr>
        <w:t xml:space="preserve">                              </w:t>
      </w:r>
      <w:r w:rsidR="000405CD" w:rsidRPr="003E1020">
        <w:rPr>
          <w:rFonts w:ascii="Times New Roman" w:eastAsia="Calibri" w:hAnsi="Times New Roman" w:cs="Times New Roman"/>
          <w:b/>
          <w:noProof/>
          <w:sz w:val="20"/>
          <w:szCs w:val="20"/>
          <w:lang w:eastAsia="es-MX"/>
        </w:rPr>
        <w:t>Figur</w:t>
      </w:r>
      <w:r w:rsidR="008362A6" w:rsidRPr="003E1020">
        <w:rPr>
          <w:rFonts w:ascii="Times New Roman" w:eastAsia="Calibri" w:hAnsi="Times New Roman" w:cs="Times New Roman"/>
          <w:b/>
          <w:noProof/>
          <w:sz w:val="20"/>
          <w:szCs w:val="20"/>
          <w:lang w:eastAsia="es-MX"/>
        </w:rPr>
        <w:t>a 9</w:t>
      </w:r>
      <w:r w:rsidR="008362A6" w:rsidRPr="003E1020">
        <w:rPr>
          <w:rFonts w:ascii="Times New Roman" w:eastAsia="Calibri" w:hAnsi="Times New Roman" w:cs="Times New Roman"/>
          <w:bCs/>
          <w:noProof/>
          <w:lang w:eastAsia="es-MX"/>
        </w:rPr>
        <w:t>.</w:t>
      </w:r>
      <w:r w:rsidR="008362A6" w:rsidRPr="003E1020">
        <w:rPr>
          <w:rFonts w:ascii="Times New Roman" w:eastAsia="Calibri" w:hAnsi="Times New Roman" w:cs="Times New Roman"/>
          <w:bCs/>
          <w:sz w:val="20"/>
          <w:szCs w:val="20"/>
        </w:rPr>
        <w:t xml:space="preserve"> Preferencia en el sexo de un hijo o hija.</w:t>
      </w:r>
    </w:p>
    <w:p w14:paraId="1E247FDA" w14:textId="4872CAE8" w:rsidR="008362A6" w:rsidRPr="003E1020" w:rsidRDefault="00963180" w:rsidP="008362A6">
      <w:pPr>
        <w:spacing w:line="360" w:lineRule="auto"/>
        <w:jc w:val="both"/>
        <w:rPr>
          <w:rFonts w:ascii="Times New Roman" w:eastAsia="Calibri" w:hAnsi="Times New Roman" w:cs="Times New Roman"/>
          <w:sz w:val="24"/>
          <w:szCs w:val="24"/>
        </w:rPr>
      </w:pPr>
      <w:r w:rsidRPr="003E1020">
        <w:rPr>
          <w:rFonts w:ascii="Times New Roman" w:eastAsia="Calibri" w:hAnsi="Times New Roman" w:cs="Times New Roman"/>
          <w:b/>
          <w:noProof/>
          <w:lang w:eastAsia="es-MX"/>
        </w:rPr>
        <w:drawing>
          <wp:anchor distT="0" distB="0" distL="114300" distR="114300" simplePos="0" relativeHeight="251682304" behindDoc="1" locked="0" layoutInCell="1" allowOverlap="1" wp14:anchorId="3F8CABEA" wp14:editId="12854482">
            <wp:simplePos x="0" y="0"/>
            <wp:positionH relativeFrom="margin">
              <wp:posOffset>953770</wp:posOffset>
            </wp:positionH>
            <wp:positionV relativeFrom="paragraph">
              <wp:posOffset>111125</wp:posOffset>
            </wp:positionV>
            <wp:extent cx="4032885" cy="1727200"/>
            <wp:effectExtent l="0" t="0" r="5715" b="6350"/>
            <wp:wrapNone/>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794990CE" w14:textId="3153D726" w:rsidR="008362A6" w:rsidRPr="003E1020" w:rsidRDefault="008362A6" w:rsidP="008362A6">
      <w:pPr>
        <w:spacing w:line="360" w:lineRule="auto"/>
        <w:jc w:val="both"/>
        <w:rPr>
          <w:rFonts w:ascii="Times New Roman" w:eastAsia="Calibri" w:hAnsi="Times New Roman" w:cs="Times New Roman"/>
          <w:sz w:val="24"/>
          <w:szCs w:val="24"/>
        </w:rPr>
      </w:pPr>
    </w:p>
    <w:p w14:paraId="55DDEA8C" w14:textId="77777777" w:rsidR="00D0191E" w:rsidRPr="003E1020" w:rsidRDefault="00D0191E" w:rsidP="001435D6">
      <w:pPr>
        <w:spacing w:after="0" w:line="360" w:lineRule="auto"/>
        <w:rPr>
          <w:rFonts w:ascii="Times New Roman" w:eastAsia="Calibri" w:hAnsi="Times New Roman" w:cs="Times New Roman"/>
          <w:sz w:val="24"/>
          <w:szCs w:val="24"/>
        </w:rPr>
      </w:pPr>
    </w:p>
    <w:p w14:paraId="34700D43" w14:textId="77777777" w:rsidR="00D0191E" w:rsidRPr="003E1020" w:rsidRDefault="00D0191E" w:rsidP="001435D6">
      <w:pPr>
        <w:spacing w:after="0" w:line="360" w:lineRule="auto"/>
        <w:rPr>
          <w:rFonts w:ascii="Times New Roman" w:eastAsia="Calibri" w:hAnsi="Times New Roman" w:cs="Times New Roman"/>
          <w:sz w:val="24"/>
          <w:szCs w:val="24"/>
        </w:rPr>
      </w:pPr>
    </w:p>
    <w:p w14:paraId="17069DEC"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374AF9DE" w14:textId="77777777" w:rsidR="000405CD" w:rsidRPr="003E1020" w:rsidRDefault="000405CD" w:rsidP="001435D6">
      <w:pPr>
        <w:spacing w:after="0" w:line="360" w:lineRule="auto"/>
        <w:rPr>
          <w:rFonts w:ascii="Times New Roman" w:eastAsia="Times New Roman" w:hAnsi="Times New Roman" w:cs="Times New Roman"/>
          <w:b/>
          <w:color w:val="000000"/>
          <w:sz w:val="18"/>
          <w:szCs w:val="18"/>
          <w:lang w:eastAsia="es-MX"/>
        </w:rPr>
      </w:pPr>
    </w:p>
    <w:p w14:paraId="31370A51" w14:textId="77777777" w:rsidR="00963180" w:rsidRDefault="00963180" w:rsidP="000405CD">
      <w:pPr>
        <w:spacing w:after="0" w:line="360" w:lineRule="auto"/>
        <w:rPr>
          <w:rFonts w:ascii="Times New Roman" w:eastAsia="Times New Roman" w:hAnsi="Times New Roman" w:cs="Times New Roman"/>
          <w:b/>
          <w:color w:val="000000"/>
          <w:sz w:val="18"/>
          <w:szCs w:val="18"/>
          <w:lang w:eastAsia="es-MX"/>
        </w:rPr>
      </w:pPr>
      <w:r>
        <w:rPr>
          <w:rFonts w:ascii="Times New Roman" w:eastAsia="Times New Roman" w:hAnsi="Times New Roman" w:cs="Times New Roman"/>
          <w:b/>
          <w:color w:val="000000"/>
          <w:sz w:val="18"/>
          <w:szCs w:val="18"/>
          <w:lang w:eastAsia="es-MX"/>
        </w:rPr>
        <w:t xml:space="preserve">                                </w:t>
      </w:r>
    </w:p>
    <w:p w14:paraId="453CC998" w14:textId="59435284" w:rsidR="00963180" w:rsidRPr="007559FD" w:rsidRDefault="00963180" w:rsidP="007559FD">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1435D6" w:rsidRPr="003E1020">
        <w:rPr>
          <w:rFonts w:ascii="Times New Roman" w:eastAsia="Times New Roman" w:hAnsi="Times New Roman" w:cs="Times New Roman"/>
          <w:b/>
          <w:color w:val="000000"/>
          <w:sz w:val="18"/>
          <w:szCs w:val="18"/>
          <w:lang w:eastAsia="es-MX"/>
        </w:rPr>
        <w:t>Fuente:</w:t>
      </w:r>
      <w:r w:rsidR="001435D6" w:rsidRPr="003E1020">
        <w:rPr>
          <w:rFonts w:ascii="Times New Roman" w:eastAsia="Times New Roman" w:hAnsi="Times New Roman" w:cs="Times New Roman"/>
          <w:color w:val="000000"/>
          <w:sz w:val="18"/>
          <w:szCs w:val="18"/>
          <w:lang w:eastAsia="es-MX"/>
        </w:rPr>
        <w:t xml:space="preserve"> Elaboración propia a partir de las encuestas.</w:t>
      </w:r>
    </w:p>
    <w:p w14:paraId="1FF91652" w14:textId="77777777" w:rsidR="00EA25EE" w:rsidRDefault="00EA25EE" w:rsidP="00704947">
      <w:pPr>
        <w:spacing w:after="0" w:line="240" w:lineRule="auto"/>
        <w:jc w:val="both"/>
        <w:rPr>
          <w:rFonts w:ascii="Times New Roman" w:eastAsia="Calibri" w:hAnsi="Times New Roman" w:cs="Times New Roman"/>
          <w:b/>
          <w:sz w:val="24"/>
          <w:szCs w:val="24"/>
        </w:rPr>
      </w:pPr>
    </w:p>
    <w:p w14:paraId="77D1BB97" w14:textId="258CA740" w:rsidR="008362A6" w:rsidRPr="00EA25EE" w:rsidRDefault="008362A6" w:rsidP="00EA25EE">
      <w:pPr>
        <w:spacing w:after="0" w:line="240" w:lineRule="auto"/>
        <w:jc w:val="center"/>
        <w:rPr>
          <w:rFonts w:ascii="Times New Roman" w:eastAsia="Calibri" w:hAnsi="Times New Roman" w:cs="Times New Roman"/>
          <w:b/>
          <w:sz w:val="26"/>
          <w:szCs w:val="26"/>
        </w:rPr>
      </w:pPr>
      <w:r w:rsidRPr="00EA25EE">
        <w:rPr>
          <w:rFonts w:ascii="Times New Roman" w:eastAsia="Calibri" w:hAnsi="Times New Roman" w:cs="Times New Roman"/>
          <w:b/>
          <w:sz w:val="26"/>
          <w:szCs w:val="26"/>
        </w:rPr>
        <w:t>Toma de decisiones en las parejas</w:t>
      </w:r>
    </w:p>
    <w:p w14:paraId="369C5334" w14:textId="64F4AE6F" w:rsidR="007559FD" w:rsidRPr="003E1020" w:rsidRDefault="00FA0E67" w:rsidP="00704947">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De acuerdo a la encuesta realizada</w:t>
      </w:r>
      <w:r w:rsidR="00B14660">
        <w:rPr>
          <w:rFonts w:ascii="Times New Roman" w:eastAsia="Calibri" w:hAnsi="Times New Roman" w:cs="Times New Roman"/>
          <w:sz w:val="24"/>
          <w:szCs w:val="24"/>
        </w:rPr>
        <w:t xml:space="preserve">, </w:t>
      </w:r>
      <w:r w:rsidRPr="003E1020">
        <w:rPr>
          <w:rFonts w:ascii="Times New Roman" w:eastAsia="Calibri" w:hAnsi="Times New Roman" w:cs="Times New Roman"/>
          <w:sz w:val="24"/>
          <w:szCs w:val="24"/>
        </w:rPr>
        <w:t>el 68% de las parejas toman las decisiones de manera mutua, tanto la madre y el padre se comunican para planear las actividades y dijeron que lo mejor es consultar a la pareja; el 21% de la población encuestada, dice que quien toma las decisiones es la mamá y el 11% lo decide s</w:t>
      </w:r>
      <w:r w:rsidR="00B14660">
        <w:rPr>
          <w:rFonts w:ascii="Times New Roman" w:eastAsia="Calibri" w:hAnsi="Times New Roman" w:cs="Times New Roman"/>
          <w:sz w:val="24"/>
          <w:szCs w:val="24"/>
        </w:rPr>
        <w:t>ó</w:t>
      </w:r>
      <w:r w:rsidRPr="003E1020">
        <w:rPr>
          <w:rFonts w:ascii="Times New Roman" w:eastAsia="Calibri" w:hAnsi="Times New Roman" w:cs="Times New Roman"/>
          <w:sz w:val="24"/>
          <w:szCs w:val="24"/>
        </w:rPr>
        <w:t>lo el papá.</w:t>
      </w:r>
    </w:p>
    <w:p w14:paraId="44168186" w14:textId="4831E22B" w:rsidR="008362A6" w:rsidRPr="003E1020" w:rsidRDefault="001B6C1F" w:rsidP="008362A6">
      <w:pPr>
        <w:spacing w:line="240" w:lineRule="auto"/>
        <w:rPr>
          <w:rFonts w:ascii="Times New Roman" w:eastAsia="Calibri" w:hAnsi="Times New Roman" w:cs="Times New Roman"/>
          <w:b/>
          <w:sz w:val="20"/>
          <w:szCs w:val="20"/>
        </w:rPr>
      </w:pPr>
      <w:r w:rsidRPr="003E1020">
        <w:rPr>
          <w:rFonts w:ascii="Times New Roman" w:eastAsia="Calibri" w:hAnsi="Times New Roman" w:cs="Times New Roman"/>
          <w:b/>
          <w:noProof/>
          <w:lang w:eastAsia="es-MX"/>
        </w:rPr>
        <w:drawing>
          <wp:anchor distT="0" distB="0" distL="114300" distR="114300" simplePos="0" relativeHeight="251672064" behindDoc="1" locked="0" layoutInCell="1" allowOverlap="1" wp14:anchorId="79800E1C" wp14:editId="038BDDE0">
            <wp:simplePos x="0" y="0"/>
            <wp:positionH relativeFrom="margin">
              <wp:posOffset>1068705</wp:posOffset>
            </wp:positionH>
            <wp:positionV relativeFrom="paragraph">
              <wp:posOffset>217805</wp:posOffset>
            </wp:positionV>
            <wp:extent cx="3809065" cy="1390650"/>
            <wp:effectExtent l="0" t="0" r="1270" b="0"/>
            <wp:wrapNone/>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963180">
        <w:rPr>
          <w:rFonts w:ascii="Times New Roman" w:eastAsia="Calibri" w:hAnsi="Times New Roman" w:cs="Times New Roman"/>
          <w:b/>
          <w:sz w:val="20"/>
          <w:szCs w:val="20"/>
        </w:rPr>
        <w:t xml:space="preserve">                                  </w:t>
      </w:r>
      <w:r w:rsidR="000405CD" w:rsidRPr="003E1020">
        <w:rPr>
          <w:rFonts w:ascii="Times New Roman" w:eastAsia="Calibri" w:hAnsi="Times New Roman" w:cs="Times New Roman"/>
          <w:b/>
          <w:sz w:val="20"/>
          <w:szCs w:val="20"/>
        </w:rPr>
        <w:t>Figura</w:t>
      </w:r>
      <w:r w:rsidR="008362A6" w:rsidRPr="003E1020">
        <w:rPr>
          <w:rFonts w:ascii="Times New Roman" w:eastAsia="Calibri" w:hAnsi="Times New Roman" w:cs="Times New Roman"/>
          <w:b/>
          <w:sz w:val="20"/>
          <w:szCs w:val="20"/>
        </w:rPr>
        <w:t xml:space="preserve"> 1</w:t>
      </w:r>
      <w:r w:rsidR="000405CD" w:rsidRPr="003E1020">
        <w:rPr>
          <w:rFonts w:ascii="Times New Roman" w:eastAsia="Calibri" w:hAnsi="Times New Roman" w:cs="Times New Roman"/>
          <w:b/>
          <w:sz w:val="20"/>
          <w:szCs w:val="20"/>
        </w:rPr>
        <w:t>0</w:t>
      </w:r>
      <w:r w:rsidR="008362A6" w:rsidRPr="003E1020">
        <w:rPr>
          <w:rFonts w:ascii="Times New Roman" w:eastAsia="Calibri" w:hAnsi="Times New Roman" w:cs="Times New Roman"/>
          <w:b/>
          <w:sz w:val="20"/>
          <w:szCs w:val="20"/>
        </w:rPr>
        <w:t xml:space="preserve">. </w:t>
      </w:r>
      <w:r w:rsidR="008362A6" w:rsidRPr="003E1020">
        <w:rPr>
          <w:rFonts w:ascii="Times New Roman" w:eastAsia="Calibri" w:hAnsi="Times New Roman" w:cs="Times New Roman"/>
          <w:bCs/>
          <w:sz w:val="20"/>
          <w:szCs w:val="20"/>
        </w:rPr>
        <w:t>Porcentaje de la toma de decisiones en las parejas.</w:t>
      </w:r>
    </w:p>
    <w:p w14:paraId="2E73BA49" w14:textId="2C1F0D2F" w:rsidR="008362A6" w:rsidRPr="003E1020" w:rsidRDefault="008362A6" w:rsidP="008362A6">
      <w:pPr>
        <w:spacing w:line="240" w:lineRule="auto"/>
        <w:jc w:val="both"/>
        <w:rPr>
          <w:rFonts w:ascii="Times New Roman" w:eastAsia="Times New Roman" w:hAnsi="Times New Roman" w:cs="Times New Roman"/>
          <w:b/>
          <w:bCs/>
          <w:color w:val="000000"/>
          <w:sz w:val="20"/>
          <w:szCs w:val="20"/>
          <w:lang w:eastAsia="es-MX"/>
        </w:rPr>
      </w:pPr>
    </w:p>
    <w:p w14:paraId="28BE5CBC" w14:textId="77180E75" w:rsidR="008362A6" w:rsidRPr="003E1020" w:rsidRDefault="008362A6" w:rsidP="008362A6">
      <w:pPr>
        <w:spacing w:line="360" w:lineRule="auto"/>
        <w:jc w:val="both"/>
        <w:rPr>
          <w:rFonts w:ascii="Times New Roman" w:eastAsia="Times New Roman" w:hAnsi="Times New Roman" w:cs="Times New Roman"/>
          <w:b/>
          <w:bCs/>
          <w:color w:val="000000"/>
          <w:sz w:val="20"/>
          <w:szCs w:val="20"/>
          <w:lang w:eastAsia="es-MX"/>
        </w:rPr>
      </w:pPr>
    </w:p>
    <w:p w14:paraId="29F86673" w14:textId="77777777" w:rsidR="008362A6" w:rsidRPr="003E1020" w:rsidRDefault="008362A6" w:rsidP="008362A6">
      <w:pPr>
        <w:spacing w:line="360" w:lineRule="auto"/>
        <w:jc w:val="both"/>
        <w:rPr>
          <w:rFonts w:ascii="Times New Roman" w:eastAsia="Times New Roman" w:hAnsi="Times New Roman" w:cs="Times New Roman"/>
          <w:b/>
          <w:bCs/>
          <w:color w:val="000000"/>
          <w:sz w:val="20"/>
          <w:szCs w:val="20"/>
          <w:lang w:eastAsia="es-MX"/>
        </w:rPr>
      </w:pPr>
    </w:p>
    <w:p w14:paraId="25FB814B" w14:textId="77777777" w:rsidR="00FA0E67" w:rsidRPr="003E1020" w:rsidRDefault="00FA0E67" w:rsidP="001435D6">
      <w:pPr>
        <w:spacing w:after="0" w:line="360" w:lineRule="auto"/>
        <w:rPr>
          <w:rFonts w:ascii="Times New Roman" w:eastAsia="Times New Roman" w:hAnsi="Times New Roman" w:cs="Times New Roman"/>
          <w:b/>
          <w:bCs/>
          <w:color w:val="000000"/>
          <w:sz w:val="20"/>
          <w:szCs w:val="20"/>
          <w:lang w:eastAsia="es-MX"/>
        </w:rPr>
      </w:pPr>
    </w:p>
    <w:p w14:paraId="453D89AF" w14:textId="77777777" w:rsidR="00FA0E67" w:rsidRPr="003E1020" w:rsidRDefault="00FA0E67" w:rsidP="001435D6">
      <w:pPr>
        <w:spacing w:after="0" w:line="360" w:lineRule="auto"/>
        <w:rPr>
          <w:rFonts w:ascii="Times New Roman" w:eastAsia="Times New Roman" w:hAnsi="Times New Roman" w:cs="Times New Roman"/>
          <w:b/>
          <w:bCs/>
          <w:color w:val="000000"/>
          <w:sz w:val="20"/>
          <w:szCs w:val="20"/>
          <w:lang w:eastAsia="es-MX"/>
        </w:rPr>
      </w:pPr>
    </w:p>
    <w:p w14:paraId="70E4DEF4" w14:textId="1BA21EC6" w:rsidR="001435D6" w:rsidRPr="003E1020" w:rsidRDefault="00D7299A" w:rsidP="001435D6">
      <w:pPr>
        <w:spacing w:after="0" w:line="360" w:lineRule="auto"/>
        <w:rPr>
          <w:rFonts w:ascii="Times New Roman" w:eastAsia="Times New Roman" w:hAnsi="Times New Roman" w:cs="Times New Roman"/>
          <w:color w:val="000000"/>
          <w:sz w:val="18"/>
          <w:szCs w:val="18"/>
          <w:lang w:eastAsia="es-MX"/>
        </w:rPr>
      </w:pPr>
      <w:r w:rsidRPr="003E1020">
        <w:rPr>
          <w:rFonts w:ascii="Times New Roman" w:eastAsia="Times New Roman" w:hAnsi="Times New Roman" w:cs="Times New Roman"/>
          <w:b/>
          <w:color w:val="000000"/>
          <w:sz w:val="18"/>
          <w:szCs w:val="18"/>
          <w:lang w:eastAsia="es-MX"/>
        </w:rPr>
        <w:t xml:space="preserve"> </w:t>
      </w:r>
      <w:r w:rsidR="00963180">
        <w:rPr>
          <w:rFonts w:ascii="Times New Roman" w:eastAsia="Times New Roman" w:hAnsi="Times New Roman" w:cs="Times New Roman"/>
          <w:b/>
          <w:color w:val="000000"/>
          <w:sz w:val="18"/>
          <w:szCs w:val="18"/>
          <w:lang w:eastAsia="es-MX"/>
        </w:rPr>
        <w:t xml:space="preserve">                                    </w:t>
      </w:r>
      <w:r w:rsidR="001435D6" w:rsidRPr="003E1020">
        <w:rPr>
          <w:rFonts w:ascii="Times New Roman" w:eastAsia="Times New Roman" w:hAnsi="Times New Roman" w:cs="Times New Roman"/>
          <w:b/>
          <w:color w:val="000000"/>
          <w:sz w:val="18"/>
          <w:szCs w:val="18"/>
          <w:lang w:eastAsia="es-MX"/>
        </w:rPr>
        <w:t>Fuente:</w:t>
      </w:r>
      <w:r w:rsidR="001435D6" w:rsidRPr="003E1020">
        <w:rPr>
          <w:rFonts w:ascii="Times New Roman" w:eastAsia="Times New Roman" w:hAnsi="Times New Roman" w:cs="Times New Roman"/>
          <w:color w:val="000000"/>
          <w:sz w:val="18"/>
          <w:szCs w:val="18"/>
          <w:lang w:eastAsia="es-MX"/>
        </w:rPr>
        <w:t xml:space="preserve"> Elaboración propia a partir de las encuestas.</w:t>
      </w:r>
    </w:p>
    <w:p w14:paraId="27CF5A83" w14:textId="31DA19FD" w:rsidR="00D0191E" w:rsidRDefault="008362A6" w:rsidP="00963180">
      <w:pPr>
        <w:spacing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La opinión que dieron cuando un matrimonio toma las decisiones, tanto la opinión del esposo como la esposa es consens</w:t>
      </w:r>
      <w:r w:rsidR="004F6796" w:rsidRPr="003E1020">
        <w:rPr>
          <w:rFonts w:ascii="Times New Roman" w:eastAsia="Calibri" w:hAnsi="Times New Roman" w:cs="Times New Roman"/>
          <w:sz w:val="24"/>
          <w:szCs w:val="24"/>
        </w:rPr>
        <w:t>u</w:t>
      </w:r>
      <w:r w:rsidRPr="003E1020">
        <w:rPr>
          <w:rFonts w:ascii="Times New Roman" w:eastAsia="Calibri" w:hAnsi="Times New Roman" w:cs="Times New Roman"/>
          <w:sz w:val="24"/>
          <w:szCs w:val="24"/>
        </w:rPr>
        <w:t xml:space="preserve">ado, eso significa que hay buena comunicación entre ellos, hay equidad de género, comprensión, confianza, y que esto permite llevar un buen matrimonio cumpliendo los trabajos planeados de manera familiar. </w:t>
      </w:r>
    </w:p>
    <w:p w14:paraId="1723BC5B" w14:textId="50FDA070" w:rsidR="00EA25EE" w:rsidRDefault="00EA25EE" w:rsidP="00963180">
      <w:pPr>
        <w:spacing w:line="360" w:lineRule="auto"/>
        <w:ind w:firstLine="708"/>
        <w:jc w:val="both"/>
        <w:rPr>
          <w:rFonts w:ascii="Times New Roman" w:eastAsia="Calibri" w:hAnsi="Times New Roman" w:cs="Times New Roman"/>
          <w:sz w:val="24"/>
          <w:szCs w:val="24"/>
        </w:rPr>
      </w:pPr>
    </w:p>
    <w:p w14:paraId="2D00B710" w14:textId="0F7BBA81" w:rsidR="00EA25EE" w:rsidRDefault="00EA25EE" w:rsidP="00963180">
      <w:pPr>
        <w:spacing w:line="360" w:lineRule="auto"/>
        <w:ind w:firstLine="708"/>
        <w:jc w:val="both"/>
        <w:rPr>
          <w:rFonts w:ascii="Times New Roman" w:eastAsia="Calibri" w:hAnsi="Times New Roman" w:cs="Times New Roman"/>
          <w:sz w:val="24"/>
          <w:szCs w:val="24"/>
        </w:rPr>
      </w:pPr>
    </w:p>
    <w:p w14:paraId="18AEAA9A" w14:textId="7FD39136" w:rsidR="00EA25EE" w:rsidRDefault="00EA25EE" w:rsidP="00963180">
      <w:pPr>
        <w:spacing w:line="360" w:lineRule="auto"/>
        <w:ind w:firstLine="708"/>
        <w:jc w:val="both"/>
        <w:rPr>
          <w:rFonts w:ascii="Times New Roman" w:eastAsia="Calibri" w:hAnsi="Times New Roman" w:cs="Times New Roman"/>
          <w:sz w:val="24"/>
          <w:szCs w:val="24"/>
        </w:rPr>
      </w:pPr>
    </w:p>
    <w:p w14:paraId="7276B874" w14:textId="77777777" w:rsidR="00EA25EE" w:rsidRPr="003E1020" w:rsidRDefault="00EA25EE" w:rsidP="00963180">
      <w:pPr>
        <w:spacing w:line="360" w:lineRule="auto"/>
        <w:ind w:firstLine="708"/>
        <w:jc w:val="both"/>
        <w:rPr>
          <w:rFonts w:ascii="Times New Roman" w:eastAsia="Calibri" w:hAnsi="Times New Roman" w:cs="Times New Roman"/>
          <w:sz w:val="24"/>
          <w:szCs w:val="24"/>
        </w:rPr>
      </w:pPr>
    </w:p>
    <w:p w14:paraId="7B316202" w14:textId="2C959772" w:rsidR="008362A6" w:rsidRPr="00EA25EE" w:rsidRDefault="008362A6" w:rsidP="00EA25EE">
      <w:pPr>
        <w:spacing w:before="240" w:after="0" w:line="360" w:lineRule="auto"/>
        <w:jc w:val="center"/>
        <w:rPr>
          <w:rFonts w:ascii="Times New Roman" w:eastAsia="Calibri" w:hAnsi="Times New Roman" w:cs="Times New Roman"/>
          <w:sz w:val="26"/>
          <w:szCs w:val="26"/>
        </w:rPr>
      </w:pPr>
      <w:r w:rsidRPr="00EA25EE">
        <w:rPr>
          <w:rFonts w:ascii="Times New Roman" w:eastAsia="Calibri" w:hAnsi="Times New Roman" w:cs="Times New Roman"/>
          <w:b/>
          <w:sz w:val="26"/>
          <w:szCs w:val="26"/>
        </w:rPr>
        <w:lastRenderedPageBreak/>
        <w:t>Distribución de actividades</w:t>
      </w:r>
      <w:r w:rsidR="00D7299A" w:rsidRPr="00EA25EE">
        <w:rPr>
          <w:rFonts w:ascii="Times New Roman" w:eastAsia="Calibri" w:hAnsi="Times New Roman" w:cs="Times New Roman"/>
          <w:b/>
          <w:sz w:val="26"/>
          <w:szCs w:val="26"/>
        </w:rPr>
        <w:t xml:space="preserve"> en </w:t>
      </w:r>
      <w:r w:rsidR="00B14660" w:rsidRPr="00EA25EE">
        <w:rPr>
          <w:rFonts w:ascii="Times New Roman" w:eastAsia="Calibri" w:hAnsi="Times New Roman" w:cs="Times New Roman"/>
          <w:b/>
          <w:sz w:val="26"/>
          <w:szCs w:val="26"/>
        </w:rPr>
        <w:t>el hogar</w:t>
      </w:r>
    </w:p>
    <w:p w14:paraId="085D47F3" w14:textId="3081D10F" w:rsidR="00D0191E" w:rsidRPr="003E1020" w:rsidRDefault="008362A6" w:rsidP="00963180">
      <w:pPr>
        <w:spacing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La distribución de las actividades dentro del hogar lo distribuye la mamá cuando es madre soltera, diciéndole a los hijos de manera anticipada qu</w:t>
      </w:r>
      <w:r w:rsidR="00D7299A" w:rsidRPr="003E1020">
        <w:rPr>
          <w:rFonts w:ascii="Times New Roman" w:eastAsia="Calibri" w:hAnsi="Times New Roman" w:cs="Times New Roman"/>
          <w:sz w:val="24"/>
          <w:szCs w:val="24"/>
        </w:rPr>
        <w:t>é</w:t>
      </w:r>
      <w:r w:rsidRPr="003E1020">
        <w:rPr>
          <w:rFonts w:ascii="Times New Roman" w:eastAsia="Calibri" w:hAnsi="Times New Roman" w:cs="Times New Roman"/>
          <w:sz w:val="24"/>
          <w:szCs w:val="24"/>
        </w:rPr>
        <w:t xml:space="preserve"> es lo que van hacer durante los días hábiles y el fin de semana, si van a la escuela y por la tarde hacen actividades acordadas, los hombres tales como ir a traer leña, dar de comer a los animales de traspatio y las mujeres realizan actividades en el hogar, tales como: lavar traste</w:t>
      </w:r>
      <w:r w:rsidR="001774F0" w:rsidRPr="003E1020">
        <w:rPr>
          <w:rFonts w:ascii="Times New Roman" w:eastAsia="Calibri" w:hAnsi="Times New Roman" w:cs="Times New Roman"/>
          <w:sz w:val="24"/>
          <w:szCs w:val="24"/>
        </w:rPr>
        <w:t>s y ropa.</w:t>
      </w:r>
    </w:p>
    <w:p w14:paraId="1913E328" w14:textId="7B8715D3" w:rsidR="008362A6" w:rsidRPr="00EA25EE" w:rsidRDefault="008362A6" w:rsidP="00EA25EE">
      <w:pPr>
        <w:spacing w:before="240" w:after="0" w:line="360" w:lineRule="auto"/>
        <w:jc w:val="center"/>
        <w:rPr>
          <w:rFonts w:ascii="Times New Roman" w:eastAsia="Calibri" w:hAnsi="Times New Roman" w:cs="Times New Roman"/>
          <w:sz w:val="26"/>
          <w:szCs w:val="26"/>
        </w:rPr>
      </w:pPr>
      <w:r w:rsidRPr="00EA25EE">
        <w:rPr>
          <w:rFonts w:ascii="Times New Roman" w:eastAsia="Times New Roman" w:hAnsi="Times New Roman" w:cs="Times New Roman"/>
          <w:b/>
          <w:bCs/>
          <w:color w:val="000000"/>
          <w:sz w:val="26"/>
          <w:szCs w:val="26"/>
          <w:lang w:eastAsia="es-MX"/>
        </w:rPr>
        <w:t>Proceso formativo (educativo)</w:t>
      </w:r>
    </w:p>
    <w:p w14:paraId="2AFE33E0" w14:textId="3B8A78BF" w:rsidR="008362A6" w:rsidRPr="003E1020" w:rsidRDefault="008362A6" w:rsidP="007559FD">
      <w:pPr>
        <w:spacing w:after="0" w:line="360" w:lineRule="auto"/>
        <w:ind w:firstLine="708"/>
        <w:jc w:val="both"/>
        <w:rPr>
          <w:rFonts w:ascii="Times New Roman" w:eastAsia="Times New Roman" w:hAnsi="Times New Roman" w:cs="Times New Roman"/>
          <w:bCs/>
          <w:sz w:val="24"/>
          <w:lang w:eastAsia="es-MX"/>
        </w:rPr>
      </w:pPr>
      <w:r w:rsidRPr="003E1020">
        <w:rPr>
          <w:rFonts w:ascii="Times New Roman" w:eastAsia="Times New Roman" w:hAnsi="Times New Roman" w:cs="Times New Roman"/>
          <w:bCs/>
          <w:sz w:val="24"/>
          <w:lang w:eastAsia="es-MX"/>
        </w:rPr>
        <w:t xml:space="preserve">Para poder erradicar un poco sobre la problemática de la desigualdad de género en la sociedad se les debe enseñar en </w:t>
      </w:r>
      <w:r w:rsidR="007D0395">
        <w:rPr>
          <w:rFonts w:ascii="Times New Roman" w:eastAsia="Times New Roman" w:hAnsi="Times New Roman" w:cs="Times New Roman"/>
          <w:bCs/>
          <w:sz w:val="24"/>
          <w:lang w:eastAsia="es-MX"/>
        </w:rPr>
        <w:t xml:space="preserve">la casa y en </w:t>
      </w:r>
      <w:r w:rsidRPr="003E1020">
        <w:rPr>
          <w:rFonts w:ascii="Times New Roman" w:eastAsia="Times New Roman" w:hAnsi="Times New Roman" w:cs="Times New Roman"/>
          <w:bCs/>
          <w:sz w:val="24"/>
          <w:lang w:eastAsia="es-MX"/>
        </w:rPr>
        <w:t xml:space="preserve">la escuela a los niños para que </w:t>
      </w:r>
      <w:r w:rsidR="007D0395">
        <w:rPr>
          <w:rFonts w:ascii="Times New Roman" w:eastAsia="Times New Roman" w:hAnsi="Times New Roman" w:cs="Times New Roman"/>
          <w:bCs/>
          <w:sz w:val="24"/>
          <w:lang w:eastAsia="es-MX"/>
        </w:rPr>
        <w:t xml:space="preserve">tengan </w:t>
      </w:r>
      <w:r w:rsidRPr="003E1020">
        <w:rPr>
          <w:rFonts w:ascii="Times New Roman" w:eastAsia="Times New Roman" w:hAnsi="Times New Roman" w:cs="Times New Roman"/>
          <w:bCs/>
          <w:sz w:val="24"/>
          <w:lang w:eastAsia="es-MX"/>
        </w:rPr>
        <w:t>claro sobre el valor que tiene la mujer y el hombre en la sociedad. Nos indican los autores Povedano y Muñiz que</w:t>
      </w:r>
      <w:r w:rsidR="001B6C1F" w:rsidRPr="003E1020">
        <w:rPr>
          <w:rFonts w:ascii="Times New Roman" w:eastAsia="Times New Roman" w:hAnsi="Times New Roman" w:cs="Times New Roman"/>
          <w:bCs/>
          <w:sz w:val="24"/>
          <w:lang w:eastAsia="es-MX"/>
        </w:rPr>
        <w:t>,</w:t>
      </w:r>
    </w:p>
    <w:p w14:paraId="000D0632" w14:textId="341F82DA" w:rsidR="008362A6" w:rsidRPr="00EA25EE" w:rsidRDefault="008362A6" w:rsidP="00EA25EE">
      <w:pPr>
        <w:spacing w:after="0" w:line="360" w:lineRule="auto"/>
        <w:ind w:left="1418" w:right="-1"/>
        <w:jc w:val="both"/>
        <w:rPr>
          <w:rFonts w:ascii="Times New Roman" w:eastAsia="Times New Roman" w:hAnsi="Times New Roman" w:cs="Times New Roman"/>
          <w:bCs/>
          <w:sz w:val="24"/>
          <w:szCs w:val="24"/>
          <w:lang w:eastAsia="es-MX"/>
        </w:rPr>
      </w:pPr>
      <w:r w:rsidRPr="00EA25EE">
        <w:rPr>
          <w:rFonts w:ascii="Times New Roman" w:eastAsia="Times New Roman" w:hAnsi="Times New Roman" w:cs="Times New Roman"/>
          <w:bCs/>
          <w:sz w:val="24"/>
          <w:szCs w:val="24"/>
          <w:lang w:eastAsia="es-MX"/>
        </w:rPr>
        <w:t xml:space="preserve">el periodo comprendido entre la niñez intermedia y la adolescencia temprana es cuando tiene lugar el proceso de desarrollo más impactante del género, cuyo resultado es una adquisición más madura de la identidad sexual y del género, en esta etapa los jóvenes se encuentran numerosas ocasiones para aprender a tipificar con precisión lo que se considera como propio del hombre y de la mujer en nuestra sociedad. </w:t>
      </w:r>
      <w:bookmarkStart w:id="3" w:name="_Hlk117288064"/>
      <w:r w:rsidRPr="00EA25EE">
        <w:rPr>
          <w:rFonts w:ascii="Times New Roman" w:eastAsia="Times New Roman" w:hAnsi="Times New Roman" w:cs="Times New Roman"/>
          <w:bCs/>
          <w:sz w:val="24"/>
          <w:szCs w:val="24"/>
          <w:lang w:eastAsia="es-MX"/>
        </w:rPr>
        <w:t>(Povedano</w:t>
      </w:r>
      <w:r w:rsidR="001B6C1F" w:rsidRPr="00EA25EE">
        <w:rPr>
          <w:rFonts w:ascii="Times New Roman" w:eastAsia="Times New Roman" w:hAnsi="Times New Roman" w:cs="Times New Roman"/>
          <w:bCs/>
          <w:sz w:val="24"/>
          <w:szCs w:val="24"/>
          <w:lang w:eastAsia="es-MX"/>
        </w:rPr>
        <w:t xml:space="preserve"> y</w:t>
      </w:r>
      <w:r w:rsidRPr="00EA25EE">
        <w:rPr>
          <w:rFonts w:ascii="Times New Roman" w:eastAsia="Times New Roman" w:hAnsi="Times New Roman" w:cs="Times New Roman"/>
          <w:bCs/>
          <w:sz w:val="24"/>
          <w:szCs w:val="24"/>
          <w:lang w:eastAsia="es-MX"/>
        </w:rPr>
        <w:t xml:space="preserve"> Muñiz et al, s/f) </w:t>
      </w:r>
      <w:bookmarkEnd w:id="3"/>
    </w:p>
    <w:p w14:paraId="0EB35394" w14:textId="527A25ED" w:rsidR="008362A6" w:rsidRPr="003E1020" w:rsidRDefault="001B0682" w:rsidP="00963180">
      <w:pPr>
        <w:spacing w:after="0" w:line="360" w:lineRule="auto"/>
        <w:ind w:firstLine="708"/>
        <w:jc w:val="both"/>
        <w:rPr>
          <w:rFonts w:ascii="Times New Roman" w:eastAsia="Times New Roman" w:hAnsi="Times New Roman" w:cs="Times New Roman"/>
          <w:bCs/>
          <w:sz w:val="24"/>
          <w:lang w:eastAsia="es-MX"/>
        </w:rPr>
      </w:pPr>
      <w:r w:rsidRPr="003E1020">
        <w:rPr>
          <w:rFonts w:ascii="Times New Roman" w:eastAsia="Times New Roman" w:hAnsi="Times New Roman" w:cs="Times New Roman"/>
          <w:bCs/>
          <w:sz w:val="24"/>
          <w:lang w:eastAsia="es-MX"/>
        </w:rPr>
        <w:t>S</w:t>
      </w:r>
      <w:r w:rsidR="008362A6" w:rsidRPr="003E1020">
        <w:rPr>
          <w:rFonts w:ascii="Times New Roman" w:eastAsia="Times New Roman" w:hAnsi="Times New Roman" w:cs="Times New Roman"/>
          <w:bCs/>
          <w:sz w:val="24"/>
          <w:lang w:eastAsia="es-MX"/>
        </w:rPr>
        <w:t xml:space="preserve">e sabe la familia es el agente más relevante en la vida de la persona, tanto por ser el primer entorno en donde se desarrolla la identidad y desde donde se relaciona la persona, como por ser el primer nexo entre la sociedad en la </w:t>
      </w:r>
      <w:r w:rsidR="007D0395">
        <w:rPr>
          <w:rFonts w:ascii="Times New Roman" w:eastAsia="Times New Roman" w:hAnsi="Times New Roman" w:cs="Times New Roman"/>
          <w:bCs/>
          <w:sz w:val="24"/>
          <w:lang w:eastAsia="es-MX"/>
        </w:rPr>
        <w:t xml:space="preserve">que </w:t>
      </w:r>
      <w:r w:rsidR="008362A6" w:rsidRPr="003E1020">
        <w:rPr>
          <w:rFonts w:ascii="Times New Roman" w:eastAsia="Times New Roman" w:hAnsi="Times New Roman" w:cs="Times New Roman"/>
          <w:bCs/>
          <w:sz w:val="24"/>
          <w:lang w:eastAsia="es-MX"/>
        </w:rPr>
        <w:t>se vive. La familia es el proceso por el cual las personas adquirimos los valores, creencias, normas y formas de comportarse frente a la sociedad a la que pertenecemos.</w:t>
      </w:r>
    </w:p>
    <w:p w14:paraId="51603B38" w14:textId="775FC2A5" w:rsidR="00147A40" w:rsidRPr="00EA25EE" w:rsidRDefault="008362A6" w:rsidP="00EA25EE">
      <w:pPr>
        <w:autoSpaceDE w:val="0"/>
        <w:autoSpaceDN w:val="0"/>
        <w:adjustRightInd w:val="0"/>
        <w:spacing w:before="240" w:after="0" w:line="360" w:lineRule="auto"/>
        <w:jc w:val="center"/>
        <w:rPr>
          <w:rFonts w:ascii="Times New Roman" w:hAnsi="Times New Roman" w:cs="Times New Roman"/>
          <w:sz w:val="26"/>
          <w:szCs w:val="26"/>
        </w:rPr>
      </w:pPr>
      <w:r w:rsidRPr="00EA25EE">
        <w:rPr>
          <w:rFonts w:ascii="Times New Roman" w:eastAsia="Times New Roman" w:hAnsi="Times New Roman" w:cs="Times New Roman"/>
          <w:b/>
          <w:sz w:val="26"/>
          <w:szCs w:val="26"/>
          <w:lang w:eastAsia="es-MX"/>
        </w:rPr>
        <w:t>Enseñanza del género en la escuela</w:t>
      </w:r>
    </w:p>
    <w:p w14:paraId="4939CFC1" w14:textId="2FBB2502" w:rsidR="008362A6" w:rsidRDefault="00147A40" w:rsidP="00963180">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 xml:space="preserve">Esta investigación considera la opinión de los entrevistados en torno a la enseñanza del género en la escuela, con ello se puede notar </w:t>
      </w:r>
      <w:r w:rsidR="006B1672">
        <w:rPr>
          <w:rFonts w:ascii="Times New Roman" w:eastAsia="Times New Roman" w:hAnsi="Times New Roman" w:cs="Times New Roman"/>
          <w:color w:val="000000"/>
          <w:sz w:val="24"/>
          <w:szCs w:val="24"/>
          <w:lang w:eastAsia="es-MX"/>
        </w:rPr>
        <w:t xml:space="preserve">si tienen interés </w:t>
      </w:r>
      <w:r w:rsidRPr="003E1020">
        <w:rPr>
          <w:rFonts w:ascii="Times New Roman" w:eastAsia="Times New Roman" w:hAnsi="Times New Roman" w:cs="Times New Roman"/>
          <w:color w:val="000000"/>
          <w:sz w:val="24"/>
          <w:szCs w:val="24"/>
          <w:lang w:eastAsia="es-MX"/>
        </w:rPr>
        <w:t xml:space="preserve">de que sus hijos e hijas se formen con una orientación y visión integral, ya que dicha institución, es un ámbito fundamental donde se les enseña sobre el género desde diferentes miradas, dado que cada profesor o profesora tiene diversa formación y percepción sobre el tema. </w:t>
      </w:r>
    </w:p>
    <w:p w14:paraId="39879B50" w14:textId="225E20E2" w:rsidR="00EA25EE" w:rsidRDefault="00EA25EE" w:rsidP="00963180">
      <w:pPr>
        <w:spacing w:after="0" w:line="360" w:lineRule="auto"/>
        <w:ind w:firstLine="708"/>
        <w:jc w:val="both"/>
        <w:rPr>
          <w:rFonts w:ascii="Times New Roman" w:eastAsia="Times New Roman" w:hAnsi="Times New Roman" w:cs="Times New Roman"/>
          <w:color w:val="000000"/>
          <w:sz w:val="24"/>
          <w:szCs w:val="24"/>
          <w:lang w:eastAsia="es-MX"/>
        </w:rPr>
      </w:pPr>
    </w:p>
    <w:p w14:paraId="10204942" w14:textId="41A72392" w:rsidR="00EA25EE" w:rsidRDefault="00EA25EE" w:rsidP="00963180">
      <w:pPr>
        <w:spacing w:after="0" w:line="360" w:lineRule="auto"/>
        <w:ind w:firstLine="708"/>
        <w:jc w:val="both"/>
        <w:rPr>
          <w:rFonts w:ascii="Times New Roman" w:eastAsia="Times New Roman" w:hAnsi="Times New Roman" w:cs="Times New Roman"/>
          <w:color w:val="000000"/>
          <w:sz w:val="24"/>
          <w:szCs w:val="24"/>
          <w:lang w:eastAsia="es-MX"/>
        </w:rPr>
      </w:pPr>
    </w:p>
    <w:p w14:paraId="440C7387" w14:textId="2CB8D391" w:rsidR="00EA25EE" w:rsidRDefault="00EA25EE" w:rsidP="00963180">
      <w:pPr>
        <w:spacing w:after="0" w:line="360" w:lineRule="auto"/>
        <w:ind w:firstLine="708"/>
        <w:jc w:val="both"/>
        <w:rPr>
          <w:rFonts w:ascii="Times New Roman" w:eastAsia="Times New Roman" w:hAnsi="Times New Roman" w:cs="Times New Roman"/>
          <w:color w:val="000000"/>
          <w:sz w:val="24"/>
          <w:szCs w:val="24"/>
          <w:lang w:eastAsia="es-MX"/>
        </w:rPr>
      </w:pPr>
    </w:p>
    <w:p w14:paraId="49992D21" w14:textId="14652175" w:rsidR="00EA25EE" w:rsidRDefault="00EA25EE" w:rsidP="00963180">
      <w:pPr>
        <w:spacing w:after="0" w:line="360" w:lineRule="auto"/>
        <w:ind w:firstLine="708"/>
        <w:jc w:val="both"/>
        <w:rPr>
          <w:rFonts w:ascii="Times New Roman" w:eastAsia="Times New Roman" w:hAnsi="Times New Roman" w:cs="Times New Roman"/>
          <w:color w:val="000000"/>
          <w:sz w:val="24"/>
          <w:szCs w:val="24"/>
          <w:lang w:eastAsia="es-MX"/>
        </w:rPr>
      </w:pPr>
    </w:p>
    <w:p w14:paraId="06C15083" w14:textId="77777777" w:rsidR="00EA25EE" w:rsidRPr="003E1020" w:rsidRDefault="00EA25EE" w:rsidP="00963180">
      <w:pPr>
        <w:spacing w:after="0" w:line="360" w:lineRule="auto"/>
        <w:ind w:firstLine="708"/>
        <w:jc w:val="both"/>
        <w:rPr>
          <w:rFonts w:ascii="Times New Roman" w:eastAsia="Times New Roman" w:hAnsi="Times New Roman" w:cs="Times New Roman"/>
          <w:color w:val="000000"/>
          <w:sz w:val="24"/>
          <w:szCs w:val="24"/>
          <w:lang w:eastAsia="es-MX"/>
        </w:rPr>
      </w:pPr>
    </w:p>
    <w:p w14:paraId="4DD67D37" w14:textId="49F24377" w:rsidR="008362A6" w:rsidRPr="00963180" w:rsidRDefault="00963180" w:rsidP="008362A6">
      <w:pPr>
        <w:spacing w:after="0" w:line="240" w:lineRule="auto"/>
        <w:jc w:val="both"/>
        <w:rPr>
          <w:rFonts w:ascii="Times New Roman" w:eastAsia="Times New Roman" w:hAnsi="Times New Roman" w:cs="Times New Roman"/>
          <w:b/>
          <w:color w:val="000000"/>
          <w:sz w:val="24"/>
          <w:szCs w:val="24"/>
          <w:lang w:eastAsia="es-MX"/>
        </w:rPr>
      </w:pPr>
      <w:r>
        <w:rPr>
          <w:rFonts w:ascii="Times New Roman" w:eastAsia="Times New Roman" w:hAnsi="Times New Roman" w:cs="Times New Roman"/>
          <w:b/>
          <w:noProof/>
          <w:color w:val="000000"/>
          <w:sz w:val="20"/>
          <w:szCs w:val="20"/>
          <w:lang w:eastAsia="es-MX"/>
        </w:rPr>
        <w:lastRenderedPageBreak/>
        <w:t xml:space="preserve">                                                 </w:t>
      </w:r>
      <w:r w:rsidR="00B16F69" w:rsidRPr="003E1020">
        <w:rPr>
          <w:rFonts w:ascii="Times New Roman" w:eastAsia="Times New Roman" w:hAnsi="Times New Roman" w:cs="Times New Roman"/>
          <w:b/>
          <w:noProof/>
          <w:color w:val="000000"/>
          <w:sz w:val="20"/>
          <w:szCs w:val="20"/>
          <w:lang w:eastAsia="es-MX"/>
        </w:rPr>
        <w:t>Figur</w:t>
      </w:r>
      <w:r w:rsidR="008362A6" w:rsidRPr="003E1020">
        <w:rPr>
          <w:rFonts w:ascii="Times New Roman" w:eastAsia="Times New Roman" w:hAnsi="Times New Roman" w:cs="Times New Roman"/>
          <w:b/>
          <w:noProof/>
          <w:color w:val="000000"/>
          <w:sz w:val="20"/>
          <w:szCs w:val="20"/>
          <w:lang w:eastAsia="es-MX"/>
        </w:rPr>
        <w:t>a 1</w:t>
      </w:r>
      <w:r w:rsidR="00B16F69" w:rsidRPr="003E1020">
        <w:rPr>
          <w:rFonts w:ascii="Times New Roman" w:eastAsia="Times New Roman" w:hAnsi="Times New Roman" w:cs="Times New Roman"/>
          <w:b/>
          <w:noProof/>
          <w:color w:val="000000"/>
          <w:sz w:val="20"/>
          <w:szCs w:val="20"/>
          <w:lang w:eastAsia="es-MX"/>
        </w:rPr>
        <w:t>1</w:t>
      </w:r>
      <w:r w:rsidR="008362A6" w:rsidRPr="003E1020">
        <w:rPr>
          <w:rFonts w:ascii="Times New Roman" w:eastAsia="Times New Roman" w:hAnsi="Times New Roman" w:cs="Times New Roman"/>
          <w:b/>
          <w:noProof/>
          <w:color w:val="000000"/>
          <w:sz w:val="20"/>
          <w:szCs w:val="20"/>
          <w:lang w:eastAsia="es-MX"/>
        </w:rPr>
        <w:t>.</w:t>
      </w:r>
      <w:r w:rsidR="008362A6" w:rsidRPr="003E1020">
        <w:rPr>
          <w:rFonts w:ascii="Times New Roman" w:eastAsia="Times New Roman" w:hAnsi="Times New Roman" w:cs="Times New Roman"/>
          <w:b/>
          <w:color w:val="000000"/>
          <w:sz w:val="20"/>
          <w:szCs w:val="20"/>
          <w:lang w:eastAsia="es-MX"/>
        </w:rPr>
        <w:t xml:space="preserve"> </w:t>
      </w:r>
      <w:r w:rsidR="008362A6" w:rsidRPr="003E1020">
        <w:rPr>
          <w:rFonts w:ascii="Times New Roman" w:eastAsia="Times New Roman" w:hAnsi="Times New Roman" w:cs="Times New Roman"/>
          <w:bCs/>
          <w:color w:val="000000"/>
          <w:sz w:val="20"/>
          <w:szCs w:val="20"/>
          <w:lang w:eastAsia="es-MX"/>
        </w:rPr>
        <w:t>Enseñanza del género en la escuela.</w:t>
      </w:r>
    </w:p>
    <w:p w14:paraId="388E74AF" w14:textId="6CDC06CA" w:rsidR="008362A6" w:rsidRPr="003E1020" w:rsidRDefault="00963180" w:rsidP="008362A6">
      <w:pPr>
        <w:spacing w:after="0" w:line="240" w:lineRule="auto"/>
        <w:jc w:val="both"/>
        <w:rPr>
          <w:rFonts w:ascii="Times New Roman" w:eastAsia="Times New Roman" w:hAnsi="Times New Roman" w:cs="Times New Roman"/>
          <w:color w:val="000000"/>
          <w:sz w:val="20"/>
          <w:szCs w:val="20"/>
          <w:lang w:eastAsia="es-MX"/>
        </w:rPr>
      </w:pPr>
      <w:r w:rsidRPr="003E1020">
        <w:rPr>
          <w:rFonts w:ascii="Times New Roman" w:eastAsia="Times New Roman" w:hAnsi="Times New Roman" w:cs="Times New Roman"/>
          <w:b/>
          <w:noProof/>
          <w:color w:val="000000"/>
          <w:sz w:val="20"/>
          <w:szCs w:val="20"/>
          <w:lang w:eastAsia="es-MX"/>
        </w:rPr>
        <w:drawing>
          <wp:anchor distT="0" distB="0" distL="114300" distR="114300" simplePos="0" relativeHeight="251675136" behindDoc="1" locked="0" layoutInCell="1" allowOverlap="1" wp14:anchorId="5EE3E56A" wp14:editId="7066546E">
            <wp:simplePos x="0" y="0"/>
            <wp:positionH relativeFrom="margin">
              <wp:posOffset>1555750</wp:posOffset>
            </wp:positionH>
            <wp:positionV relativeFrom="paragraph">
              <wp:posOffset>3175</wp:posOffset>
            </wp:positionV>
            <wp:extent cx="2914650" cy="1270000"/>
            <wp:effectExtent l="0" t="0" r="0" b="6350"/>
            <wp:wrapNone/>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4C1F1EE9" w14:textId="77777777" w:rsidR="008362A6" w:rsidRPr="003E1020" w:rsidRDefault="008362A6" w:rsidP="008362A6">
      <w:pPr>
        <w:spacing w:after="0" w:line="240" w:lineRule="auto"/>
        <w:jc w:val="both"/>
        <w:rPr>
          <w:rFonts w:ascii="Times New Roman" w:eastAsia="Times New Roman" w:hAnsi="Times New Roman" w:cs="Times New Roman"/>
          <w:color w:val="000000"/>
          <w:sz w:val="20"/>
          <w:szCs w:val="20"/>
          <w:lang w:eastAsia="es-MX"/>
        </w:rPr>
      </w:pPr>
    </w:p>
    <w:p w14:paraId="60F1B978" w14:textId="77777777" w:rsidR="008362A6" w:rsidRPr="003E1020" w:rsidRDefault="008362A6" w:rsidP="008362A6">
      <w:pPr>
        <w:spacing w:after="0" w:line="240" w:lineRule="auto"/>
        <w:jc w:val="both"/>
        <w:rPr>
          <w:rFonts w:ascii="Times New Roman" w:eastAsia="Times New Roman" w:hAnsi="Times New Roman" w:cs="Times New Roman"/>
          <w:color w:val="000000"/>
          <w:sz w:val="20"/>
          <w:szCs w:val="20"/>
          <w:lang w:eastAsia="es-MX"/>
        </w:rPr>
      </w:pPr>
    </w:p>
    <w:p w14:paraId="34650EDB" w14:textId="77777777" w:rsidR="008362A6" w:rsidRPr="003E1020" w:rsidRDefault="008362A6" w:rsidP="008362A6">
      <w:pPr>
        <w:spacing w:after="0" w:line="240" w:lineRule="auto"/>
        <w:jc w:val="both"/>
        <w:rPr>
          <w:rFonts w:ascii="Times New Roman" w:eastAsia="Times New Roman" w:hAnsi="Times New Roman" w:cs="Times New Roman"/>
          <w:color w:val="000000"/>
          <w:sz w:val="20"/>
          <w:szCs w:val="20"/>
          <w:lang w:eastAsia="es-MX"/>
        </w:rPr>
      </w:pPr>
    </w:p>
    <w:p w14:paraId="23F7AE5E" w14:textId="77777777" w:rsidR="008362A6" w:rsidRPr="003E1020" w:rsidRDefault="008362A6" w:rsidP="008362A6">
      <w:pPr>
        <w:spacing w:after="0" w:line="240" w:lineRule="auto"/>
        <w:jc w:val="both"/>
        <w:rPr>
          <w:rFonts w:ascii="Times New Roman" w:eastAsia="Times New Roman" w:hAnsi="Times New Roman" w:cs="Times New Roman"/>
          <w:color w:val="000000"/>
          <w:sz w:val="20"/>
          <w:szCs w:val="20"/>
          <w:lang w:eastAsia="es-MX"/>
        </w:rPr>
      </w:pPr>
    </w:p>
    <w:p w14:paraId="6FE91893" w14:textId="77777777" w:rsidR="008362A6" w:rsidRPr="003E1020" w:rsidRDefault="008362A6" w:rsidP="008362A6">
      <w:pPr>
        <w:spacing w:after="0" w:line="240" w:lineRule="auto"/>
        <w:jc w:val="both"/>
        <w:rPr>
          <w:rFonts w:ascii="Times New Roman" w:eastAsia="Times New Roman" w:hAnsi="Times New Roman" w:cs="Times New Roman"/>
          <w:color w:val="000000"/>
          <w:sz w:val="20"/>
          <w:szCs w:val="20"/>
          <w:lang w:eastAsia="es-MX"/>
        </w:rPr>
      </w:pPr>
    </w:p>
    <w:p w14:paraId="5C60A3BB" w14:textId="77777777" w:rsidR="008362A6" w:rsidRPr="003E1020" w:rsidRDefault="008362A6" w:rsidP="008362A6">
      <w:pPr>
        <w:spacing w:after="0" w:line="240" w:lineRule="auto"/>
        <w:jc w:val="both"/>
        <w:rPr>
          <w:rFonts w:ascii="Times New Roman" w:eastAsia="Times New Roman" w:hAnsi="Times New Roman" w:cs="Times New Roman"/>
          <w:color w:val="000000"/>
          <w:sz w:val="20"/>
          <w:szCs w:val="20"/>
          <w:lang w:eastAsia="es-MX"/>
        </w:rPr>
      </w:pPr>
    </w:p>
    <w:p w14:paraId="7E470A31" w14:textId="77777777" w:rsidR="008362A6" w:rsidRPr="003E1020" w:rsidRDefault="008362A6" w:rsidP="008362A6">
      <w:pPr>
        <w:spacing w:after="0" w:line="360" w:lineRule="auto"/>
        <w:jc w:val="both"/>
        <w:rPr>
          <w:rFonts w:ascii="Times New Roman" w:eastAsia="Times New Roman" w:hAnsi="Times New Roman" w:cs="Times New Roman"/>
          <w:b/>
          <w:color w:val="000000"/>
          <w:sz w:val="20"/>
          <w:szCs w:val="20"/>
          <w:lang w:eastAsia="es-MX"/>
        </w:rPr>
      </w:pPr>
    </w:p>
    <w:p w14:paraId="03341AED" w14:textId="6102F808" w:rsidR="008362A6" w:rsidRPr="003E1020" w:rsidRDefault="00963180" w:rsidP="00C21CDD">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1B6C1F" w:rsidRPr="003E1020">
        <w:rPr>
          <w:rFonts w:ascii="Times New Roman" w:eastAsia="Times New Roman" w:hAnsi="Times New Roman" w:cs="Times New Roman"/>
          <w:b/>
          <w:color w:val="000000"/>
          <w:sz w:val="18"/>
          <w:szCs w:val="18"/>
          <w:lang w:eastAsia="es-MX"/>
        </w:rPr>
        <w:t>Fuente:</w:t>
      </w:r>
      <w:r w:rsidR="001B6C1F" w:rsidRPr="003E1020">
        <w:rPr>
          <w:rFonts w:ascii="Times New Roman" w:eastAsia="Times New Roman" w:hAnsi="Times New Roman" w:cs="Times New Roman"/>
          <w:color w:val="000000"/>
          <w:sz w:val="18"/>
          <w:szCs w:val="18"/>
          <w:lang w:eastAsia="es-MX"/>
        </w:rPr>
        <w:t xml:space="preserve"> Elaboración propia a partir de las encuestas.</w:t>
      </w:r>
    </w:p>
    <w:p w14:paraId="68C8F4DD" w14:textId="14E1622E" w:rsidR="00963180" w:rsidRPr="003E1020" w:rsidRDefault="008362A6" w:rsidP="007559FD">
      <w:pPr>
        <w:spacing w:after="0" w:line="360" w:lineRule="auto"/>
        <w:ind w:firstLine="708"/>
        <w:jc w:val="both"/>
        <w:rPr>
          <w:rFonts w:ascii="Times New Roman" w:eastAsia="Times New Roman" w:hAnsi="Times New Roman" w:cs="Times New Roman"/>
          <w:color w:val="000000"/>
          <w:sz w:val="24"/>
          <w:szCs w:val="24"/>
          <w:lang w:eastAsia="es-MX"/>
        </w:rPr>
      </w:pPr>
      <w:r w:rsidRPr="003E1020">
        <w:rPr>
          <w:rFonts w:ascii="Times New Roman" w:eastAsia="Times New Roman" w:hAnsi="Times New Roman" w:cs="Times New Roman"/>
          <w:color w:val="000000"/>
          <w:sz w:val="24"/>
          <w:szCs w:val="24"/>
          <w:lang w:eastAsia="es-MX"/>
        </w:rPr>
        <w:t>Al momento de la realización del trabajo de campo se contempló la siguiente interrogante ¿Le gustaría que el tema sobre el género se enseñe en la escuela? para los 44 entrevistados de los cuales el 95% manifestó que es importante que en la escuela se les forme a los alumnos en relación a este tema, ya que es pertinente dado que en la sociedad mexicana hay serios problemas sobre el género desde distintos ámbitos. De tal manera que solo 5% de los entrevistados expresó que no es importante la enseñanza del tema de género en la escuela.</w:t>
      </w:r>
    </w:p>
    <w:p w14:paraId="76B54044" w14:textId="02DEC046" w:rsidR="008362A6" w:rsidRPr="003E1020" w:rsidRDefault="008362A6" w:rsidP="00EA25EE">
      <w:pPr>
        <w:spacing w:before="240" w:after="0" w:line="360" w:lineRule="auto"/>
        <w:jc w:val="center"/>
        <w:rPr>
          <w:rFonts w:ascii="Times New Roman" w:eastAsia="Calibri" w:hAnsi="Times New Roman" w:cs="Times New Roman"/>
          <w:b/>
          <w:sz w:val="24"/>
          <w:szCs w:val="24"/>
        </w:rPr>
      </w:pPr>
      <w:r w:rsidRPr="003E1020">
        <w:rPr>
          <w:rFonts w:ascii="Times New Roman" w:eastAsia="Calibri" w:hAnsi="Times New Roman" w:cs="Times New Roman"/>
          <w:b/>
          <w:sz w:val="24"/>
          <w:szCs w:val="24"/>
        </w:rPr>
        <w:t>Oportunidad de estudios para los hijos e hijas</w:t>
      </w:r>
    </w:p>
    <w:p w14:paraId="1B8EFD49" w14:textId="47C7F308" w:rsidR="003F1A7E" w:rsidRDefault="001B0682" w:rsidP="00704947">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Como se muestra en la opinión de los entrevistados que el 94% de las 44 personas entrevistadas respondieron que les dan las mismas oportunidades a sus hijos e hijas, esto indica que está cambiando gradualmente la percepción que se tenía sobre las mujeres, la cual es un indicador positivo para la sociedad ya que esto puede conllevar a una sociedad que brinda oportunidades más simétricas.</w:t>
      </w:r>
    </w:p>
    <w:p w14:paraId="6C2E42A0" w14:textId="77777777" w:rsidR="003F1A7E" w:rsidRPr="003E1020" w:rsidRDefault="003F1A7E" w:rsidP="006B1672">
      <w:pPr>
        <w:spacing w:after="0" w:line="360" w:lineRule="auto"/>
        <w:ind w:firstLine="708"/>
        <w:jc w:val="both"/>
        <w:rPr>
          <w:rFonts w:ascii="Times New Roman" w:eastAsia="Calibri" w:hAnsi="Times New Roman" w:cs="Times New Roman"/>
          <w:sz w:val="24"/>
          <w:szCs w:val="24"/>
        </w:rPr>
      </w:pPr>
    </w:p>
    <w:p w14:paraId="44A687BA" w14:textId="1B6A7AFA" w:rsidR="001774F0" w:rsidRPr="003E1020" w:rsidRDefault="001774F0" w:rsidP="001774F0">
      <w:pPr>
        <w:spacing w:line="360" w:lineRule="auto"/>
        <w:jc w:val="both"/>
        <w:rPr>
          <w:rFonts w:ascii="Times New Roman" w:eastAsia="Calibri" w:hAnsi="Times New Roman" w:cs="Times New Roman"/>
          <w:b/>
          <w:sz w:val="24"/>
          <w:szCs w:val="24"/>
        </w:rPr>
      </w:pPr>
      <w:r w:rsidRPr="003E1020">
        <w:rPr>
          <w:rFonts w:ascii="Times New Roman" w:eastAsia="Calibri" w:hAnsi="Times New Roman" w:cs="Times New Roman"/>
          <w:b/>
          <w:noProof/>
          <w:sz w:val="24"/>
          <w:szCs w:val="24"/>
          <w:lang w:eastAsia="es-MX"/>
        </w:rPr>
        <w:drawing>
          <wp:anchor distT="0" distB="0" distL="114300" distR="114300" simplePos="0" relativeHeight="251684352" behindDoc="1" locked="0" layoutInCell="1" allowOverlap="1" wp14:anchorId="292D57DB" wp14:editId="03781792">
            <wp:simplePos x="0" y="0"/>
            <wp:positionH relativeFrom="margin">
              <wp:posOffset>1491078</wp:posOffset>
            </wp:positionH>
            <wp:positionV relativeFrom="paragraph">
              <wp:posOffset>163313</wp:posOffset>
            </wp:positionV>
            <wp:extent cx="3556000" cy="1406769"/>
            <wp:effectExtent l="0" t="0" r="6350" b="3175"/>
            <wp:wrapNone/>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963180">
        <w:rPr>
          <w:rFonts w:ascii="Times New Roman" w:eastAsia="Calibri" w:hAnsi="Times New Roman" w:cs="Times New Roman"/>
          <w:b/>
          <w:sz w:val="20"/>
          <w:szCs w:val="20"/>
        </w:rPr>
        <w:t xml:space="preserve">                                              </w:t>
      </w:r>
      <w:r w:rsidR="00B16F69" w:rsidRPr="003E1020">
        <w:rPr>
          <w:rFonts w:ascii="Times New Roman" w:eastAsia="Calibri" w:hAnsi="Times New Roman" w:cs="Times New Roman"/>
          <w:b/>
          <w:sz w:val="20"/>
          <w:szCs w:val="20"/>
        </w:rPr>
        <w:t>Figura</w:t>
      </w:r>
      <w:r w:rsidRPr="003E1020">
        <w:rPr>
          <w:rFonts w:ascii="Times New Roman" w:eastAsia="Calibri" w:hAnsi="Times New Roman" w:cs="Times New Roman"/>
          <w:b/>
          <w:sz w:val="20"/>
          <w:szCs w:val="20"/>
        </w:rPr>
        <w:t xml:space="preserve"> 1</w:t>
      </w:r>
      <w:r w:rsidR="00B16F69" w:rsidRPr="003E1020">
        <w:rPr>
          <w:rFonts w:ascii="Times New Roman" w:eastAsia="Calibri" w:hAnsi="Times New Roman" w:cs="Times New Roman"/>
          <w:b/>
          <w:sz w:val="20"/>
          <w:szCs w:val="20"/>
        </w:rPr>
        <w:t>2</w:t>
      </w:r>
      <w:r w:rsidRPr="003E1020">
        <w:rPr>
          <w:rFonts w:ascii="Times New Roman" w:eastAsia="Calibri" w:hAnsi="Times New Roman" w:cs="Times New Roman"/>
          <w:b/>
          <w:sz w:val="20"/>
          <w:szCs w:val="20"/>
        </w:rPr>
        <w:t xml:space="preserve">. </w:t>
      </w:r>
      <w:r w:rsidRPr="003E1020">
        <w:rPr>
          <w:rFonts w:ascii="Times New Roman" w:eastAsia="Calibri" w:hAnsi="Times New Roman" w:cs="Times New Roman"/>
          <w:bCs/>
          <w:sz w:val="20"/>
          <w:szCs w:val="20"/>
        </w:rPr>
        <w:t>Oportunidad de estudios para los hijos e hijas.</w:t>
      </w:r>
      <w:r w:rsidRPr="003E1020">
        <w:rPr>
          <w:rFonts w:ascii="Times New Roman" w:eastAsia="Calibri" w:hAnsi="Times New Roman" w:cs="Times New Roman"/>
          <w:b/>
          <w:sz w:val="20"/>
          <w:szCs w:val="20"/>
        </w:rPr>
        <w:t xml:space="preserve"> </w:t>
      </w:r>
    </w:p>
    <w:p w14:paraId="4A4781C9" w14:textId="5E4D33C8" w:rsidR="00147A40" w:rsidRPr="003E1020" w:rsidRDefault="00147A40" w:rsidP="001774F0">
      <w:pPr>
        <w:spacing w:after="0" w:line="360" w:lineRule="auto"/>
        <w:rPr>
          <w:rFonts w:ascii="Times New Roman" w:eastAsia="Calibri" w:hAnsi="Times New Roman" w:cs="Times New Roman"/>
          <w:b/>
          <w:sz w:val="20"/>
          <w:szCs w:val="20"/>
        </w:rPr>
      </w:pPr>
    </w:p>
    <w:p w14:paraId="52C86D33" w14:textId="77777777" w:rsidR="001B0682" w:rsidRPr="003E1020" w:rsidRDefault="001B0682" w:rsidP="001774F0">
      <w:pPr>
        <w:spacing w:after="0" w:line="360" w:lineRule="auto"/>
        <w:rPr>
          <w:rFonts w:ascii="Times New Roman" w:eastAsia="Calibri" w:hAnsi="Times New Roman" w:cs="Times New Roman"/>
          <w:b/>
          <w:sz w:val="20"/>
          <w:szCs w:val="20"/>
        </w:rPr>
      </w:pPr>
    </w:p>
    <w:p w14:paraId="3371CEF0" w14:textId="77777777" w:rsidR="00B16F69" w:rsidRPr="003E1020" w:rsidRDefault="00B16F69" w:rsidP="001774F0">
      <w:pPr>
        <w:spacing w:after="0" w:line="360" w:lineRule="auto"/>
        <w:rPr>
          <w:rFonts w:ascii="Times New Roman" w:eastAsia="Times New Roman" w:hAnsi="Times New Roman" w:cs="Times New Roman"/>
          <w:b/>
          <w:color w:val="000000"/>
          <w:sz w:val="18"/>
          <w:szCs w:val="18"/>
          <w:lang w:eastAsia="es-MX"/>
        </w:rPr>
      </w:pPr>
    </w:p>
    <w:p w14:paraId="52B711F4" w14:textId="77777777" w:rsidR="00B16F69" w:rsidRPr="003E1020" w:rsidRDefault="00B16F69" w:rsidP="001774F0">
      <w:pPr>
        <w:spacing w:after="0" w:line="360" w:lineRule="auto"/>
        <w:rPr>
          <w:rFonts w:ascii="Times New Roman" w:eastAsia="Times New Roman" w:hAnsi="Times New Roman" w:cs="Times New Roman"/>
          <w:b/>
          <w:color w:val="000000"/>
          <w:sz w:val="18"/>
          <w:szCs w:val="18"/>
          <w:lang w:eastAsia="es-MX"/>
        </w:rPr>
      </w:pPr>
    </w:p>
    <w:p w14:paraId="191846DE" w14:textId="77777777" w:rsidR="00B16F69" w:rsidRPr="003E1020" w:rsidRDefault="00B16F69" w:rsidP="001774F0">
      <w:pPr>
        <w:spacing w:after="0" w:line="360" w:lineRule="auto"/>
        <w:rPr>
          <w:rFonts w:ascii="Times New Roman" w:eastAsia="Times New Roman" w:hAnsi="Times New Roman" w:cs="Times New Roman"/>
          <w:b/>
          <w:color w:val="000000"/>
          <w:sz w:val="18"/>
          <w:szCs w:val="18"/>
          <w:lang w:eastAsia="es-MX"/>
        </w:rPr>
      </w:pPr>
    </w:p>
    <w:p w14:paraId="6A0B4333" w14:textId="77777777" w:rsidR="00B16F69" w:rsidRPr="003E1020" w:rsidRDefault="00B16F69" w:rsidP="001774F0">
      <w:pPr>
        <w:spacing w:after="0" w:line="360" w:lineRule="auto"/>
        <w:rPr>
          <w:rFonts w:ascii="Times New Roman" w:eastAsia="Times New Roman" w:hAnsi="Times New Roman" w:cs="Times New Roman"/>
          <w:b/>
          <w:color w:val="000000"/>
          <w:sz w:val="18"/>
          <w:szCs w:val="18"/>
          <w:lang w:eastAsia="es-MX"/>
        </w:rPr>
      </w:pPr>
    </w:p>
    <w:p w14:paraId="20ED24B9" w14:textId="3064362B" w:rsidR="001774F0" w:rsidRPr="003E1020" w:rsidRDefault="00963180" w:rsidP="001774F0">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1774F0" w:rsidRPr="003E1020">
        <w:rPr>
          <w:rFonts w:ascii="Times New Roman" w:eastAsia="Times New Roman" w:hAnsi="Times New Roman" w:cs="Times New Roman"/>
          <w:b/>
          <w:color w:val="000000"/>
          <w:sz w:val="18"/>
          <w:szCs w:val="18"/>
          <w:lang w:eastAsia="es-MX"/>
        </w:rPr>
        <w:t>Fuente:</w:t>
      </w:r>
      <w:r w:rsidR="001774F0" w:rsidRPr="003E1020">
        <w:rPr>
          <w:rFonts w:ascii="Times New Roman" w:eastAsia="Times New Roman" w:hAnsi="Times New Roman" w:cs="Times New Roman"/>
          <w:color w:val="000000"/>
          <w:sz w:val="18"/>
          <w:szCs w:val="18"/>
          <w:lang w:eastAsia="es-MX"/>
        </w:rPr>
        <w:t xml:space="preserve"> Elaboración propia a partir de las encuestas.</w:t>
      </w:r>
    </w:p>
    <w:p w14:paraId="7C9CF6AD" w14:textId="27554825" w:rsidR="00D0191E" w:rsidRPr="003E1020" w:rsidRDefault="008362A6" w:rsidP="00B16F69">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Por otra parte, se tiene que el 4% no contestó, uno de ellos aún no es padre y el otro no quiso opinar. Finalmente, el 2% manifestó que las hijas porque son más inteligentes. </w:t>
      </w:r>
    </w:p>
    <w:p w14:paraId="37ED8251" w14:textId="1805E3AB" w:rsidR="008362A6" w:rsidRPr="00EA25EE" w:rsidRDefault="008362A6" w:rsidP="00EA25EE">
      <w:pPr>
        <w:spacing w:before="240" w:after="0" w:line="360" w:lineRule="auto"/>
        <w:jc w:val="center"/>
        <w:rPr>
          <w:rFonts w:ascii="Times New Roman" w:eastAsia="Calibri" w:hAnsi="Times New Roman" w:cs="Times New Roman"/>
          <w:sz w:val="26"/>
          <w:szCs w:val="26"/>
        </w:rPr>
      </w:pPr>
      <w:r w:rsidRPr="00EA25EE">
        <w:rPr>
          <w:rFonts w:ascii="Times New Roman" w:eastAsia="Calibri" w:hAnsi="Times New Roman" w:cs="Times New Roman"/>
          <w:b/>
          <w:sz w:val="26"/>
          <w:szCs w:val="26"/>
        </w:rPr>
        <w:t>Lugar donde aprendió las actividades que sabe realizar</w:t>
      </w:r>
    </w:p>
    <w:p w14:paraId="60A7B97E" w14:textId="77777777" w:rsidR="007559FD" w:rsidRDefault="001774F0" w:rsidP="007559FD">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Con el propósito de conocer y profundizar en torno a la situación del género desde las diferentes perspectivas en la comunidad de la Ciénega, se formuló otra interrogante para el apartado formativo (educación) en cuanto al lugar en que aprendió las actividades que sabe realizar.</w:t>
      </w:r>
    </w:p>
    <w:p w14:paraId="22F3B5A1" w14:textId="6B6E8083" w:rsidR="008362A6" w:rsidRPr="003E1020" w:rsidRDefault="00963180" w:rsidP="007559FD">
      <w:pPr>
        <w:spacing w:after="0" w:line="360" w:lineRule="auto"/>
        <w:ind w:firstLine="708"/>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                   </w:t>
      </w:r>
      <w:r w:rsidR="007559FD">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    </w:t>
      </w:r>
      <w:r w:rsidR="00B16F69" w:rsidRPr="003E1020">
        <w:rPr>
          <w:rFonts w:ascii="Times New Roman" w:eastAsia="Calibri" w:hAnsi="Times New Roman" w:cs="Times New Roman"/>
          <w:b/>
          <w:sz w:val="20"/>
          <w:szCs w:val="20"/>
        </w:rPr>
        <w:t>Figura</w:t>
      </w:r>
      <w:r w:rsidR="008362A6" w:rsidRPr="003E1020">
        <w:rPr>
          <w:rFonts w:ascii="Times New Roman" w:eastAsia="Calibri" w:hAnsi="Times New Roman" w:cs="Times New Roman"/>
          <w:b/>
          <w:sz w:val="20"/>
          <w:szCs w:val="20"/>
        </w:rPr>
        <w:t xml:space="preserve"> 1</w:t>
      </w:r>
      <w:r w:rsidR="00B16F69" w:rsidRPr="003E1020">
        <w:rPr>
          <w:rFonts w:ascii="Times New Roman" w:eastAsia="Calibri" w:hAnsi="Times New Roman" w:cs="Times New Roman"/>
          <w:b/>
          <w:sz w:val="20"/>
          <w:szCs w:val="20"/>
        </w:rPr>
        <w:t>3</w:t>
      </w:r>
      <w:r w:rsidR="008362A6" w:rsidRPr="003E1020">
        <w:rPr>
          <w:rFonts w:ascii="Times New Roman" w:eastAsia="Calibri" w:hAnsi="Times New Roman" w:cs="Times New Roman"/>
          <w:b/>
          <w:sz w:val="20"/>
          <w:szCs w:val="20"/>
        </w:rPr>
        <w:t xml:space="preserve">. </w:t>
      </w:r>
      <w:r w:rsidR="008362A6" w:rsidRPr="003E1020">
        <w:rPr>
          <w:rFonts w:ascii="Times New Roman" w:eastAsia="Calibri" w:hAnsi="Times New Roman" w:cs="Times New Roman"/>
          <w:bCs/>
          <w:sz w:val="20"/>
          <w:szCs w:val="20"/>
        </w:rPr>
        <w:t>Porcentaje de los lugares en donde se aprendió a realizar las actividades.</w:t>
      </w:r>
    </w:p>
    <w:p w14:paraId="5A6AE51C" w14:textId="44DD457D" w:rsidR="008362A6" w:rsidRPr="003E1020" w:rsidRDefault="00963180" w:rsidP="008362A6">
      <w:pPr>
        <w:spacing w:line="240" w:lineRule="auto"/>
        <w:jc w:val="both"/>
        <w:rPr>
          <w:rFonts w:ascii="Times New Roman" w:eastAsia="Calibri" w:hAnsi="Times New Roman" w:cs="Times New Roman"/>
          <w:b/>
          <w:sz w:val="20"/>
          <w:szCs w:val="20"/>
        </w:rPr>
      </w:pPr>
      <w:r w:rsidRPr="003E1020">
        <w:rPr>
          <w:rFonts w:ascii="Times New Roman" w:eastAsia="Calibri" w:hAnsi="Times New Roman" w:cs="Times New Roman"/>
          <w:b/>
          <w:noProof/>
          <w:sz w:val="20"/>
          <w:szCs w:val="20"/>
          <w:lang w:eastAsia="es-MX"/>
        </w:rPr>
        <w:drawing>
          <wp:anchor distT="0" distB="0" distL="114300" distR="114300" simplePos="0" relativeHeight="251679232" behindDoc="1" locked="0" layoutInCell="1" allowOverlap="1" wp14:anchorId="24DE879D" wp14:editId="5440DE02">
            <wp:simplePos x="0" y="0"/>
            <wp:positionH relativeFrom="margin">
              <wp:posOffset>1512570</wp:posOffset>
            </wp:positionH>
            <wp:positionV relativeFrom="paragraph">
              <wp:posOffset>37465</wp:posOffset>
            </wp:positionV>
            <wp:extent cx="3606800" cy="1314450"/>
            <wp:effectExtent l="0" t="0" r="12700" b="0"/>
            <wp:wrapNone/>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1E4555D" w14:textId="77777777" w:rsidR="008362A6" w:rsidRPr="003E1020" w:rsidRDefault="008362A6" w:rsidP="008362A6">
      <w:pPr>
        <w:spacing w:line="240" w:lineRule="auto"/>
        <w:jc w:val="both"/>
        <w:rPr>
          <w:rFonts w:ascii="Times New Roman" w:eastAsia="Calibri" w:hAnsi="Times New Roman" w:cs="Times New Roman"/>
          <w:b/>
          <w:sz w:val="20"/>
          <w:szCs w:val="20"/>
        </w:rPr>
      </w:pPr>
    </w:p>
    <w:p w14:paraId="40C583F3" w14:textId="77777777" w:rsidR="00147A40" w:rsidRPr="003E1020" w:rsidRDefault="00147A40" w:rsidP="001B6C1F">
      <w:pPr>
        <w:spacing w:after="0" w:line="360" w:lineRule="auto"/>
        <w:rPr>
          <w:rFonts w:ascii="Times New Roman" w:eastAsia="Calibri" w:hAnsi="Times New Roman" w:cs="Times New Roman"/>
          <w:b/>
          <w:sz w:val="20"/>
          <w:szCs w:val="20"/>
        </w:rPr>
      </w:pPr>
    </w:p>
    <w:p w14:paraId="43227759" w14:textId="77777777" w:rsidR="00147A40" w:rsidRPr="003E1020" w:rsidRDefault="00147A40" w:rsidP="001B6C1F">
      <w:pPr>
        <w:spacing w:after="0" w:line="360" w:lineRule="auto"/>
        <w:rPr>
          <w:rFonts w:ascii="Times New Roman" w:eastAsia="Calibri" w:hAnsi="Times New Roman" w:cs="Times New Roman"/>
          <w:b/>
          <w:sz w:val="20"/>
          <w:szCs w:val="20"/>
        </w:rPr>
      </w:pPr>
    </w:p>
    <w:p w14:paraId="29CA3F6D" w14:textId="77777777" w:rsidR="00147A40" w:rsidRPr="003E1020" w:rsidRDefault="00147A40" w:rsidP="001B6C1F">
      <w:pPr>
        <w:spacing w:after="0" w:line="360" w:lineRule="auto"/>
        <w:rPr>
          <w:rFonts w:ascii="Times New Roman" w:eastAsia="Times New Roman" w:hAnsi="Times New Roman" w:cs="Times New Roman"/>
          <w:b/>
          <w:color w:val="000000"/>
          <w:sz w:val="18"/>
          <w:szCs w:val="18"/>
          <w:lang w:eastAsia="es-MX"/>
        </w:rPr>
      </w:pPr>
    </w:p>
    <w:p w14:paraId="4E21A7E6" w14:textId="77777777" w:rsidR="00147A40" w:rsidRPr="003E1020" w:rsidRDefault="00147A40" w:rsidP="001B6C1F">
      <w:pPr>
        <w:spacing w:after="0" w:line="360" w:lineRule="auto"/>
        <w:rPr>
          <w:rFonts w:ascii="Times New Roman" w:eastAsia="Times New Roman" w:hAnsi="Times New Roman" w:cs="Times New Roman"/>
          <w:b/>
          <w:color w:val="000000"/>
          <w:sz w:val="18"/>
          <w:szCs w:val="18"/>
          <w:lang w:eastAsia="es-MX"/>
        </w:rPr>
      </w:pPr>
    </w:p>
    <w:p w14:paraId="0BC95F0A" w14:textId="33D02C2F" w:rsidR="001B6C1F" w:rsidRPr="003E1020" w:rsidRDefault="00963180" w:rsidP="001B6C1F">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b/>
          <w:color w:val="000000"/>
          <w:sz w:val="18"/>
          <w:szCs w:val="18"/>
          <w:lang w:eastAsia="es-MX"/>
        </w:rPr>
        <w:t xml:space="preserve">                                                     </w:t>
      </w:r>
      <w:r w:rsidR="001B6C1F" w:rsidRPr="003E1020">
        <w:rPr>
          <w:rFonts w:ascii="Times New Roman" w:eastAsia="Times New Roman" w:hAnsi="Times New Roman" w:cs="Times New Roman"/>
          <w:b/>
          <w:color w:val="000000"/>
          <w:sz w:val="18"/>
          <w:szCs w:val="18"/>
          <w:lang w:eastAsia="es-MX"/>
        </w:rPr>
        <w:t>Fuente:</w:t>
      </w:r>
      <w:r w:rsidR="001B6C1F" w:rsidRPr="003E1020">
        <w:rPr>
          <w:rFonts w:ascii="Times New Roman" w:eastAsia="Times New Roman" w:hAnsi="Times New Roman" w:cs="Times New Roman"/>
          <w:color w:val="000000"/>
          <w:sz w:val="18"/>
          <w:szCs w:val="18"/>
          <w:lang w:eastAsia="es-MX"/>
        </w:rPr>
        <w:t xml:space="preserve"> Elaboración propia a partir de las encuestas.</w:t>
      </w:r>
    </w:p>
    <w:p w14:paraId="2447BE13" w14:textId="77777777" w:rsidR="008362A6" w:rsidRPr="003E1020" w:rsidRDefault="008362A6" w:rsidP="0096318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Para ello se tienen respuestas variadas, en primer tenemos que el 56% respondió que, de los papás, el 13% de la experiencia y de la observación, el 9% dijo que de la mamá al igual que los que opinaron que las actividades que saben realizar lo aprendieron en la casa. </w:t>
      </w:r>
    </w:p>
    <w:p w14:paraId="150C9E16" w14:textId="413A5E3F" w:rsidR="00704947" w:rsidRDefault="008362A6" w:rsidP="00704947">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Asimismo, los que dijeron que en la escuela y en la familia representan 8 % y, el 5% de los entrevistados respondieron que aprendieron del abuelito.</w:t>
      </w:r>
    </w:p>
    <w:p w14:paraId="773E7A9D" w14:textId="77777777" w:rsidR="00EA25EE" w:rsidRDefault="00EA25EE" w:rsidP="00704947">
      <w:pPr>
        <w:spacing w:after="0" w:line="360" w:lineRule="auto"/>
        <w:ind w:firstLine="708"/>
        <w:jc w:val="both"/>
        <w:rPr>
          <w:rFonts w:ascii="Times New Roman" w:eastAsia="Calibri" w:hAnsi="Times New Roman" w:cs="Times New Roman"/>
          <w:sz w:val="24"/>
          <w:szCs w:val="24"/>
        </w:rPr>
      </w:pPr>
    </w:p>
    <w:p w14:paraId="74965FBC" w14:textId="32F2D02C" w:rsidR="008362A6" w:rsidRPr="00EA25EE" w:rsidRDefault="008362A6" w:rsidP="00EA25EE">
      <w:pPr>
        <w:spacing w:after="0" w:line="360" w:lineRule="auto"/>
        <w:jc w:val="center"/>
        <w:rPr>
          <w:rFonts w:ascii="Times New Roman" w:eastAsia="Calibri" w:hAnsi="Times New Roman" w:cs="Times New Roman"/>
          <w:b/>
          <w:sz w:val="26"/>
          <w:szCs w:val="26"/>
        </w:rPr>
      </w:pPr>
      <w:r w:rsidRPr="00EA25EE">
        <w:rPr>
          <w:rFonts w:ascii="Times New Roman" w:eastAsia="Calibri" w:hAnsi="Times New Roman" w:cs="Times New Roman"/>
          <w:b/>
          <w:sz w:val="26"/>
          <w:szCs w:val="26"/>
        </w:rPr>
        <w:t>Acciones que realizan para superar la desigualdad entre personas</w:t>
      </w:r>
    </w:p>
    <w:p w14:paraId="5D1A5755" w14:textId="1AB696F8" w:rsidR="001B0682" w:rsidRDefault="001B0682" w:rsidP="007559FD">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En primer lugar, tenemos que el 62% contestó que sí está haciendo alguna acción que va desde orientación en la familia en relación al rol, actividades y el valor o nivel de apreciación que le tienen a cada persona frente a la sociedad.</w:t>
      </w:r>
    </w:p>
    <w:p w14:paraId="69CA77E4" w14:textId="77777777" w:rsidR="006B1672" w:rsidRPr="003E1020" w:rsidRDefault="006B1672" w:rsidP="007559FD">
      <w:pPr>
        <w:spacing w:after="0" w:line="360" w:lineRule="auto"/>
        <w:ind w:firstLine="708"/>
        <w:jc w:val="both"/>
        <w:rPr>
          <w:rFonts w:ascii="Times New Roman" w:eastAsia="Calibri" w:hAnsi="Times New Roman" w:cs="Times New Roman"/>
        </w:rPr>
      </w:pPr>
    </w:p>
    <w:p w14:paraId="0310276D" w14:textId="6246F8F8" w:rsidR="008362A6" w:rsidRPr="003E1020" w:rsidRDefault="00963180" w:rsidP="00147A40">
      <w:pPr>
        <w:spacing w:after="0" w:line="36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B16F69" w:rsidRPr="003E1020">
        <w:rPr>
          <w:rFonts w:ascii="Times New Roman" w:eastAsia="Calibri" w:hAnsi="Times New Roman" w:cs="Times New Roman"/>
          <w:b/>
          <w:sz w:val="20"/>
          <w:szCs w:val="20"/>
        </w:rPr>
        <w:t>Figura</w:t>
      </w:r>
      <w:r w:rsidR="008362A6" w:rsidRPr="003E1020">
        <w:rPr>
          <w:rFonts w:ascii="Times New Roman" w:eastAsia="Calibri" w:hAnsi="Times New Roman" w:cs="Times New Roman"/>
          <w:b/>
          <w:sz w:val="20"/>
          <w:szCs w:val="20"/>
        </w:rPr>
        <w:t xml:space="preserve"> 1</w:t>
      </w:r>
      <w:r w:rsidR="00B16F69" w:rsidRPr="003E1020">
        <w:rPr>
          <w:rFonts w:ascii="Times New Roman" w:eastAsia="Calibri" w:hAnsi="Times New Roman" w:cs="Times New Roman"/>
          <w:b/>
          <w:sz w:val="20"/>
          <w:szCs w:val="20"/>
        </w:rPr>
        <w:t>4</w:t>
      </w:r>
      <w:r w:rsidR="008362A6" w:rsidRPr="003E1020">
        <w:rPr>
          <w:rFonts w:ascii="Times New Roman" w:eastAsia="Calibri" w:hAnsi="Times New Roman" w:cs="Times New Roman"/>
          <w:b/>
          <w:sz w:val="20"/>
          <w:szCs w:val="20"/>
        </w:rPr>
        <w:t xml:space="preserve">. </w:t>
      </w:r>
      <w:r w:rsidR="008362A6" w:rsidRPr="003E1020">
        <w:rPr>
          <w:rFonts w:ascii="Times New Roman" w:eastAsia="Calibri" w:hAnsi="Times New Roman" w:cs="Times New Roman"/>
          <w:bCs/>
          <w:sz w:val="20"/>
          <w:szCs w:val="20"/>
        </w:rPr>
        <w:t>Porcentaje de acciones a realizar para la desigualdad entre personas.</w:t>
      </w:r>
    </w:p>
    <w:p w14:paraId="2197B4B4" w14:textId="236FBF63" w:rsidR="00FB09A5" w:rsidRPr="003E1020" w:rsidRDefault="00FB09A5" w:rsidP="00D0191E">
      <w:pPr>
        <w:spacing w:line="240" w:lineRule="auto"/>
        <w:jc w:val="both"/>
        <w:rPr>
          <w:rFonts w:ascii="Times New Roman" w:eastAsia="Calibri" w:hAnsi="Times New Roman" w:cs="Times New Roman"/>
          <w:sz w:val="24"/>
          <w:szCs w:val="24"/>
        </w:rPr>
      </w:pPr>
      <w:r w:rsidRPr="003E1020">
        <w:rPr>
          <w:rFonts w:ascii="Times New Roman" w:eastAsia="Calibri" w:hAnsi="Times New Roman" w:cs="Times New Roman"/>
          <w:b/>
          <w:noProof/>
          <w:sz w:val="20"/>
          <w:szCs w:val="20"/>
          <w:lang w:eastAsia="es-MX"/>
        </w:rPr>
        <w:drawing>
          <wp:anchor distT="0" distB="0" distL="114300" distR="114300" simplePos="0" relativeHeight="251670016" behindDoc="1" locked="0" layoutInCell="1" allowOverlap="1" wp14:anchorId="4F2B6E89" wp14:editId="0EB9B55B">
            <wp:simplePos x="0" y="0"/>
            <wp:positionH relativeFrom="margin">
              <wp:posOffset>1314450</wp:posOffset>
            </wp:positionH>
            <wp:positionV relativeFrom="paragraph">
              <wp:posOffset>26670</wp:posOffset>
            </wp:positionV>
            <wp:extent cx="3454400" cy="1543050"/>
            <wp:effectExtent l="0" t="0" r="12700" b="0"/>
            <wp:wrapNone/>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110DFC41" w14:textId="77777777" w:rsidR="00D0191E" w:rsidRPr="003E1020" w:rsidRDefault="00D0191E" w:rsidP="00D0191E">
      <w:pPr>
        <w:spacing w:line="240" w:lineRule="auto"/>
        <w:jc w:val="both"/>
        <w:rPr>
          <w:rFonts w:ascii="Times New Roman" w:eastAsia="Calibri" w:hAnsi="Times New Roman" w:cs="Times New Roman"/>
          <w:sz w:val="24"/>
          <w:szCs w:val="24"/>
        </w:rPr>
      </w:pPr>
    </w:p>
    <w:p w14:paraId="368CD510" w14:textId="77777777" w:rsidR="001B0682" w:rsidRPr="003E1020" w:rsidRDefault="001B0682" w:rsidP="00DB1F7C">
      <w:pPr>
        <w:spacing w:line="240" w:lineRule="auto"/>
        <w:jc w:val="both"/>
        <w:rPr>
          <w:rFonts w:ascii="Times New Roman" w:eastAsia="Times New Roman" w:hAnsi="Times New Roman" w:cs="Times New Roman"/>
          <w:b/>
          <w:color w:val="000000"/>
          <w:sz w:val="18"/>
          <w:szCs w:val="18"/>
          <w:lang w:eastAsia="es-MX"/>
        </w:rPr>
      </w:pPr>
    </w:p>
    <w:p w14:paraId="68E43A9C" w14:textId="77777777" w:rsidR="001B0682" w:rsidRPr="003E1020" w:rsidRDefault="001B0682" w:rsidP="00DB1F7C">
      <w:pPr>
        <w:spacing w:line="240" w:lineRule="auto"/>
        <w:jc w:val="both"/>
        <w:rPr>
          <w:rFonts w:ascii="Times New Roman" w:eastAsia="Times New Roman" w:hAnsi="Times New Roman" w:cs="Times New Roman"/>
          <w:b/>
          <w:color w:val="000000"/>
          <w:sz w:val="18"/>
          <w:szCs w:val="18"/>
          <w:lang w:eastAsia="es-MX"/>
        </w:rPr>
      </w:pPr>
    </w:p>
    <w:p w14:paraId="7A86D120" w14:textId="77777777" w:rsidR="001B0682" w:rsidRPr="003E1020" w:rsidRDefault="001B0682" w:rsidP="00DB1F7C">
      <w:pPr>
        <w:spacing w:line="240" w:lineRule="auto"/>
        <w:jc w:val="both"/>
        <w:rPr>
          <w:rFonts w:ascii="Times New Roman" w:eastAsia="Times New Roman" w:hAnsi="Times New Roman" w:cs="Times New Roman"/>
          <w:b/>
          <w:color w:val="000000"/>
          <w:sz w:val="18"/>
          <w:szCs w:val="18"/>
          <w:lang w:eastAsia="es-MX"/>
        </w:rPr>
      </w:pPr>
    </w:p>
    <w:p w14:paraId="3FB0118E" w14:textId="77777777" w:rsidR="001B0682" w:rsidRPr="003E1020" w:rsidRDefault="001B0682" w:rsidP="00DB1F7C">
      <w:pPr>
        <w:spacing w:line="240" w:lineRule="auto"/>
        <w:jc w:val="both"/>
        <w:rPr>
          <w:rFonts w:ascii="Times New Roman" w:eastAsia="Times New Roman" w:hAnsi="Times New Roman" w:cs="Times New Roman"/>
          <w:b/>
          <w:color w:val="000000"/>
          <w:sz w:val="18"/>
          <w:szCs w:val="18"/>
          <w:lang w:eastAsia="es-MX"/>
        </w:rPr>
      </w:pPr>
    </w:p>
    <w:p w14:paraId="2110756F" w14:textId="722B5DD0" w:rsidR="001B0682" w:rsidRPr="003E1020" w:rsidRDefault="00963180" w:rsidP="001B0682">
      <w:pPr>
        <w:spacing w:line="240" w:lineRule="auto"/>
        <w:jc w:val="both"/>
        <w:rPr>
          <w:rFonts w:ascii="Times New Roman" w:eastAsia="Calibri" w:hAnsi="Times New Roman" w:cs="Times New Roman"/>
        </w:rPr>
      </w:pPr>
      <w:r>
        <w:rPr>
          <w:rFonts w:ascii="Times New Roman" w:eastAsia="Times New Roman" w:hAnsi="Times New Roman" w:cs="Times New Roman"/>
          <w:b/>
          <w:color w:val="000000"/>
          <w:sz w:val="18"/>
          <w:szCs w:val="18"/>
          <w:lang w:eastAsia="es-MX"/>
        </w:rPr>
        <w:t xml:space="preserve">                                             </w:t>
      </w:r>
      <w:r w:rsidR="001B6C1F" w:rsidRPr="003E1020">
        <w:rPr>
          <w:rFonts w:ascii="Times New Roman" w:eastAsia="Times New Roman" w:hAnsi="Times New Roman" w:cs="Times New Roman"/>
          <w:b/>
          <w:color w:val="000000"/>
          <w:sz w:val="18"/>
          <w:szCs w:val="18"/>
          <w:lang w:eastAsia="es-MX"/>
        </w:rPr>
        <w:t>Fuente:</w:t>
      </w:r>
      <w:r w:rsidR="001B6C1F" w:rsidRPr="003E1020">
        <w:rPr>
          <w:rFonts w:ascii="Times New Roman" w:eastAsia="Times New Roman" w:hAnsi="Times New Roman" w:cs="Times New Roman"/>
          <w:color w:val="000000"/>
          <w:sz w:val="18"/>
          <w:szCs w:val="18"/>
          <w:lang w:eastAsia="es-MX"/>
        </w:rPr>
        <w:t xml:space="preserve"> Elaboración propia a partir de las encuestas.</w:t>
      </w:r>
    </w:p>
    <w:p w14:paraId="05183969" w14:textId="1363D3EB" w:rsidR="00DB1F7C" w:rsidRPr="003E1020" w:rsidRDefault="008362A6" w:rsidP="0096318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Por otro lado, el 34% contestó que no está haciendo nada al respecto lo que significa que es un número representativo y para ello se requiere mayor concientización y asimismo que estos temas se les de importancia en la sociedad y en la escuela para que se construyan otras formas idóneas de convivencia social. Finalmente, el 2% manifestó que es difícil de expresarlo y el 2% no contestó. Este eje tiene origen desde la familia y en la escuela ya que son lugares en donde se practican los valores de respeto como parte de los patrones cotidianos de formación, como es el caso del papel de la mamá o papá y finalmente cada </w:t>
      </w:r>
      <w:r w:rsidRPr="003E1020">
        <w:rPr>
          <w:rFonts w:ascii="Times New Roman" w:eastAsia="Calibri" w:hAnsi="Times New Roman" w:cs="Times New Roman"/>
          <w:sz w:val="24"/>
          <w:szCs w:val="24"/>
        </w:rPr>
        <w:lastRenderedPageBreak/>
        <w:t>función que cumplen los hermanos y hermanas como integrantes de la familia. De manera análoga ocurre en la escuela donde se fijan ciertas reglas para la organización de las actividades académicas y se dictan principios de comportamientos que deben de asumir las niñas y niños en el nivel básico y demás niveles educativos. Esto hace que se construyan esquemas mentales que se asumen como principios generales que tienen que obedecer tanto en la escuela, en la sociedad y en el seno familiar y esto es el reflejo de la sociedad que contamos en la actualidad.</w:t>
      </w:r>
    </w:p>
    <w:p w14:paraId="4723D9BD" w14:textId="77777777" w:rsidR="00EA25EE" w:rsidRDefault="00EA25EE" w:rsidP="00D0191E">
      <w:pPr>
        <w:spacing w:after="0" w:line="360" w:lineRule="auto"/>
        <w:contextualSpacing/>
        <w:jc w:val="center"/>
        <w:rPr>
          <w:rFonts w:ascii="Times New Roman" w:eastAsia="Calibri" w:hAnsi="Times New Roman" w:cs="Times New Roman"/>
          <w:b/>
          <w:sz w:val="32"/>
          <w:szCs w:val="32"/>
        </w:rPr>
      </w:pPr>
    </w:p>
    <w:p w14:paraId="6B6FAFB8" w14:textId="2828FAA2" w:rsidR="00DD39D2" w:rsidRPr="003E1020" w:rsidRDefault="00DD39D2" w:rsidP="00D0191E">
      <w:pPr>
        <w:spacing w:after="0" w:line="360" w:lineRule="auto"/>
        <w:contextualSpacing/>
        <w:jc w:val="center"/>
        <w:rPr>
          <w:rFonts w:ascii="Times New Roman" w:eastAsia="Calibri" w:hAnsi="Times New Roman" w:cs="Times New Roman"/>
          <w:b/>
          <w:sz w:val="32"/>
          <w:szCs w:val="32"/>
        </w:rPr>
      </w:pPr>
      <w:r w:rsidRPr="003E1020">
        <w:rPr>
          <w:rFonts w:ascii="Times New Roman" w:eastAsia="Calibri" w:hAnsi="Times New Roman" w:cs="Times New Roman"/>
          <w:b/>
          <w:sz w:val="32"/>
          <w:szCs w:val="32"/>
        </w:rPr>
        <w:t>Discusión</w:t>
      </w:r>
    </w:p>
    <w:p w14:paraId="4321012E" w14:textId="7DF58EE5" w:rsidR="008362A6" w:rsidRPr="003E1020" w:rsidRDefault="008362A6" w:rsidP="00963180">
      <w:pPr>
        <w:spacing w:line="360" w:lineRule="auto"/>
        <w:ind w:firstLine="708"/>
        <w:contextualSpacing/>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En los resultados </w:t>
      </w:r>
      <w:r w:rsidR="00770F73">
        <w:rPr>
          <w:rFonts w:ascii="Times New Roman" w:eastAsia="Calibri" w:hAnsi="Times New Roman" w:cs="Times New Roman"/>
          <w:sz w:val="24"/>
          <w:szCs w:val="24"/>
        </w:rPr>
        <w:t>se obtuvieron las siguientes opiniones</w:t>
      </w:r>
      <w:r w:rsidRPr="003E1020">
        <w:rPr>
          <w:rFonts w:ascii="Times New Roman" w:eastAsia="Calibri" w:hAnsi="Times New Roman" w:cs="Times New Roman"/>
          <w:sz w:val="24"/>
          <w:szCs w:val="24"/>
        </w:rPr>
        <w:t xml:space="preserve">; </w:t>
      </w:r>
      <w:r w:rsidR="00DD39D2" w:rsidRPr="003E1020">
        <w:rPr>
          <w:rFonts w:ascii="Times New Roman" w:eastAsia="Calibri" w:hAnsi="Times New Roman" w:cs="Times New Roman"/>
          <w:sz w:val="24"/>
          <w:szCs w:val="24"/>
        </w:rPr>
        <w:t>l</w:t>
      </w:r>
      <w:r w:rsidRPr="003E1020">
        <w:rPr>
          <w:rFonts w:ascii="Times New Roman" w:eastAsia="Calibri" w:hAnsi="Times New Roman" w:cs="Times New Roman"/>
          <w:sz w:val="24"/>
          <w:szCs w:val="24"/>
        </w:rPr>
        <w:t xml:space="preserve">a mayoría de los entrevistados </w:t>
      </w:r>
      <w:r w:rsidR="00770F73" w:rsidRPr="003E1020">
        <w:rPr>
          <w:rFonts w:ascii="Times New Roman" w:eastAsia="Calibri" w:hAnsi="Times New Roman" w:cs="Times New Roman"/>
          <w:sz w:val="24"/>
          <w:szCs w:val="24"/>
        </w:rPr>
        <w:t>m</w:t>
      </w:r>
      <w:r w:rsidR="00770F73">
        <w:rPr>
          <w:rFonts w:ascii="Times New Roman" w:eastAsia="Calibri" w:hAnsi="Times New Roman" w:cs="Times New Roman"/>
          <w:sz w:val="24"/>
          <w:szCs w:val="24"/>
        </w:rPr>
        <w:t>encionaron</w:t>
      </w:r>
      <w:r w:rsidRPr="003E1020">
        <w:rPr>
          <w:rFonts w:ascii="Times New Roman" w:eastAsia="Calibri" w:hAnsi="Times New Roman" w:cs="Times New Roman"/>
          <w:sz w:val="24"/>
          <w:szCs w:val="24"/>
        </w:rPr>
        <w:t xml:space="preserve"> que el hombre y la mujer valen lo mismo y, por lo tanto, tienen los mismos derechos.</w:t>
      </w:r>
    </w:p>
    <w:p w14:paraId="64370E83" w14:textId="10A2A7EE" w:rsidR="008362A6" w:rsidRPr="003E1020" w:rsidRDefault="008362A6" w:rsidP="00963180">
      <w:pPr>
        <w:spacing w:line="360" w:lineRule="auto"/>
        <w:ind w:firstLine="708"/>
        <w:contextualSpacing/>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Esto es según las entrevistas, pero la realidad es otra ya que su cosmovisión es otra, los hombres son  quienes van al campo, se encargan de la familia y por lo tanto son quienes mandan, mientras tanto el papel de la mujer es estar en la casa cuidando de los hijos, preparando la comida y es quien </w:t>
      </w:r>
      <w:r w:rsidR="00770F73">
        <w:rPr>
          <w:rFonts w:ascii="Times New Roman" w:eastAsia="Calibri" w:hAnsi="Times New Roman" w:cs="Times New Roman"/>
          <w:sz w:val="24"/>
          <w:szCs w:val="24"/>
        </w:rPr>
        <w:t>apoya en e</w:t>
      </w:r>
      <w:r w:rsidRPr="003E1020">
        <w:rPr>
          <w:rFonts w:ascii="Times New Roman" w:eastAsia="Calibri" w:hAnsi="Times New Roman" w:cs="Times New Roman"/>
          <w:sz w:val="24"/>
          <w:szCs w:val="24"/>
        </w:rPr>
        <w:t>l hogar, por est</w:t>
      </w:r>
      <w:r w:rsidR="00770F73">
        <w:rPr>
          <w:rFonts w:ascii="Times New Roman" w:eastAsia="Calibri" w:hAnsi="Times New Roman" w:cs="Times New Roman"/>
          <w:sz w:val="24"/>
          <w:szCs w:val="24"/>
        </w:rPr>
        <w:t xml:space="preserve">a razón, </w:t>
      </w:r>
      <w:r w:rsidRPr="003E1020">
        <w:rPr>
          <w:rFonts w:ascii="Times New Roman" w:eastAsia="Calibri" w:hAnsi="Times New Roman" w:cs="Times New Roman"/>
          <w:sz w:val="24"/>
          <w:szCs w:val="24"/>
        </w:rPr>
        <w:t>se les pregunt</w:t>
      </w:r>
      <w:r w:rsidR="00770F73">
        <w:rPr>
          <w:rFonts w:ascii="Times New Roman" w:eastAsia="Calibri" w:hAnsi="Times New Roman" w:cs="Times New Roman"/>
          <w:sz w:val="24"/>
          <w:szCs w:val="24"/>
        </w:rPr>
        <w:t>ó</w:t>
      </w:r>
      <w:r w:rsidRPr="003E1020">
        <w:rPr>
          <w:rFonts w:ascii="Times New Roman" w:eastAsia="Calibri" w:hAnsi="Times New Roman" w:cs="Times New Roman"/>
          <w:sz w:val="24"/>
          <w:szCs w:val="24"/>
        </w:rPr>
        <w:t xml:space="preserve"> sobre su reacción si tuvieran un hijo o hija con </w:t>
      </w:r>
      <w:r w:rsidR="00770F73">
        <w:rPr>
          <w:rFonts w:ascii="Times New Roman" w:eastAsia="Calibri" w:hAnsi="Times New Roman" w:cs="Times New Roman"/>
          <w:sz w:val="24"/>
          <w:szCs w:val="24"/>
        </w:rPr>
        <w:t xml:space="preserve">otra </w:t>
      </w:r>
      <w:r w:rsidRPr="003E1020">
        <w:rPr>
          <w:rFonts w:ascii="Times New Roman" w:eastAsia="Calibri" w:hAnsi="Times New Roman" w:cs="Times New Roman"/>
          <w:sz w:val="24"/>
          <w:szCs w:val="24"/>
        </w:rPr>
        <w:t xml:space="preserve">preferencia sexual, y dijeron de que los aceptarían ya que son seres humanos y que no es su culpa haber nacido con estas preferencias. Sin embargo, </w:t>
      </w:r>
      <w:r w:rsidR="008D6B7B">
        <w:rPr>
          <w:rFonts w:ascii="Times New Roman" w:eastAsia="Calibri" w:hAnsi="Times New Roman" w:cs="Times New Roman"/>
          <w:sz w:val="24"/>
          <w:szCs w:val="24"/>
        </w:rPr>
        <w:t>mencionaron</w:t>
      </w:r>
      <w:r w:rsidRPr="003E1020">
        <w:rPr>
          <w:rFonts w:ascii="Times New Roman" w:eastAsia="Calibri" w:hAnsi="Times New Roman" w:cs="Times New Roman"/>
          <w:sz w:val="24"/>
          <w:szCs w:val="24"/>
        </w:rPr>
        <w:t xml:space="preserve"> que </w:t>
      </w:r>
      <w:r w:rsidR="008D6B7B">
        <w:rPr>
          <w:rFonts w:ascii="Times New Roman" w:eastAsia="Calibri" w:hAnsi="Times New Roman" w:cs="Times New Roman"/>
          <w:sz w:val="24"/>
          <w:szCs w:val="24"/>
        </w:rPr>
        <w:t>“</w:t>
      </w:r>
      <w:r w:rsidRPr="003E1020">
        <w:rPr>
          <w:rFonts w:ascii="Times New Roman" w:eastAsia="Calibri" w:hAnsi="Times New Roman" w:cs="Times New Roman"/>
          <w:sz w:val="24"/>
          <w:szCs w:val="24"/>
        </w:rPr>
        <w:t xml:space="preserve">hay una mujer en la comunidad que le gusta </w:t>
      </w:r>
      <w:r w:rsidR="008D6B7B">
        <w:rPr>
          <w:rFonts w:ascii="Times New Roman" w:eastAsia="Calibri" w:hAnsi="Times New Roman" w:cs="Times New Roman"/>
          <w:sz w:val="24"/>
          <w:szCs w:val="24"/>
        </w:rPr>
        <w:t>consumir</w:t>
      </w:r>
      <w:r w:rsidRPr="003E1020">
        <w:rPr>
          <w:rFonts w:ascii="Times New Roman" w:eastAsia="Calibri" w:hAnsi="Times New Roman" w:cs="Times New Roman"/>
          <w:sz w:val="24"/>
          <w:szCs w:val="24"/>
        </w:rPr>
        <w:t xml:space="preserve"> bebidas alcohólicas, y que ha llegado a </w:t>
      </w:r>
      <w:r w:rsidR="008D6B7B">
        <w:rPr>
          <w:rFonts w:ascii="Times New Roman" w:eastAsia="Calibri" w:hAnsi="Times New Roman" w:cs="Times New Roman"/>
          <w:sz w:val="24"/>
          <w:szCs w:val="24"/>
        </w:rPr>
        <w:t>participar como jinete</w:t>
      </w:r>
      <w:r w:rsidRPr="003E1020">
        <w:rPr>
          <w:rFonts w:ascii="Times New Roman" w:eastAsia="Calibri" w:hAnsi="Times New Roman" w:cs="Times New Roman"/>
          <w:sz w:val="24"/>
          <w:szCs w:val="24"/>
        </w:rPr>
        <w:t xml:space="preserve">, ella no es bien vista en </w:t>
      </w:r>
      <w:r w:rsidR="008D6B7B">
        <w:rPr>
          <w:rFonts w:ascii="Times New Roman" w:eastAsia="Calibri" w:hAnsi="Times New Roman" w:cs="Times New Roman"/>
          <w:sz w:val="24"/>
          <w:szCs w:val="24"/>
        </w:rPr>
        <w:t>la</w:t>
      </w:r>
      <w:r w:rsidRPr="003E1020">
        <w:rPr>
          <w:rFonts w:ascii="Times New Roman" w:eastAsia="Calibri" w:hAnsi="Times New Roman" w:cs="Times New Roman"/>
          <w:sz w:val="24"/>
          <w:szCs w:val="24"/>
        </w:rPr>
        <w:t xml:space="preserve"> comunidad ya que es una mala influencia para los niños y para todos los habitantes del pueblo</w:t>
      </w:r>
      <w:r w:rsidR="008D6B7B">
        <w:rPr>
          <w:rFonts w:ascii="Times New Roman" w:eastAsia="Calibri" w:hAnsi="Times New Roman" w:cs="Times New Roman"/>
          <w:sz w:val="24"/>
          <w:szCs w:val="24"/>
        </w:rPr>
        <w:t>”</w:t>
      </w:r>
      <w:r w:rsidR="008D6B7B" w:rsidRPr="003E1020">
        <w:rPr>
          <w:rFonts w:ascii="Times New Roman" w:eastAsia="Calibri" w:hAnsi="Times New Roman" w:cs="Times New Roman"/>
          <w:sz w:val="24"/>
          <w:szCs w:val="24"/>
        </w:rPr>
        <w:t>.</w:t>
      </w:r>
    </w:p>
    <w:p w14:paraId="2F349866" w14:textId="1BFE4595" w:rsidR="008362A6" w:rsidRPr="003E1020" w:rsidRDefault="008362A6" w:rsidP="00B16F69">
      <w:pPr>
        <w:spacing w:after="0" w:line="360" w:lineRule="auto"/>
        <w:ind w:firstLine="708"/>
        <w:contextualSpacing/>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En el caso de las madres sol</w:t>
      </w:r>
      <w:r w:rsidR="008D6B7B">
        <w:rPr>
          <w:rFonts w:ascii="Times New Roman" w:eastAsia="Calibri" w:hAnsi="Times New Roman" w:cs="Times New Roman"/>
          <w:sz w:val="24"/>
          <w:szCs w:val="24"/>
        </w:rPr>
        <w:t>teras</w:t>
      </w:r>
      <w:r w:rsidRPr="003E1020">
        <w:rPr>
          <w:rFonts w:ascii="Times New Roman" w:eastAsia="Calibri" w:hAnsi="Times New Roman" w:cs="Times New Roman"/>
          <w:sz w:val="24"/>
          <w:szCs w:val="24"/>
        </w:rPr>
        <w:t xml:space="preserve"> </w:t>
      </w:r>
      <w:r w:rsidR="008D6B7B">
        <w:rPr>
          <w:rFonts w:ascii="Times New Roman" w:eastAsia="Calibri" w:hAnsi="Times New Roman" w:cs="Times New Roman"/>
          <w:sz w:val="24"/>
          <w:szCs w:val="24"/>
        </w:rPr>
        <w:t xml:space="preserve">refirieron </w:t>
      </w:r>
      <w:r w:rsidRPr="003E1020">
        <w:rPr>
          <w:rFonts w:ascii="Times New Roman" w:eastAsia="Calibri" w:hAnsi="Times New Roman" w:cs="Times New Roman"/>
          <w:sz w:val="24"/>
          <w:szCs w:val="24"/>
        </w:rPr>
        <w:t>que ellas desempeñan los dos papales porque no tienen el apoyo de su pareja</w:t>
      </w:r>
      <w:r w:rsidR="008D6B7B">
        <w:rPr>
          <w:rFonts w:ascii="Times New Roman" w:eastAsia="Calibri" w:hAnsi="Times New Roman" w:cs="Times New Roman"/>
          <w:sz w:val="24"/>
          <w:szCs w:val="24"/>
        </w:rPr>
        <w:t xml:space="preserve">, por esta razón </w:t>
      </w:r>
      <w:r w:rsidRPr="003E1020">
        <w:rPr>
          <w:rFonts w:ascii="Times New Roman" w:eastAsia="Calibri" w:hAnsi="Times New Roman" w:cs="Times New Roman"/>
          <w:sz w:val="24"/>
          <w:szCs w:val="24"/>
        </w:rPr>
        <w:t xml:space="preserve">asisten a las asambleas para tomar decisiones </w:t>
      </w:r>
      <w:r w:rsidR="008D6B7B">
        <w:rPr>
          <w:rFonts w:ascii="Times New Roman" w:eastAsia="Calibri" w:hAnsi="Times New Roman" w:cs="Times New Roman"/>
          <w:sz w:val="24"/>
          <w:szCs w:val="24"/>
        </w:rPr>
        <w:t>y en ocasiones han sido incluidas en la estructura de la comisaría de la comunidad.</w:t>
      </w:r>
    </w:p>
    <w:p w14:paraId="0FC74E9C" w14:textId="5077EEC6" w:rsidR="008362A6" w:rsidRPr="003E1020" w:rsidRDefault="008362A6" w:rsidP="00B16F69">
      <w:pPr>
        <w:spacing w:line="360" w:lineRule="auto"/>
        <w:ind w:firstLine="708"/>
        <w:contextualSpacing/>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 xml:space="preserve">La mayoría de los hombres manifiestan que están conformes con la participación de las mujeres en la vida comunitaria, el único obstáculo para que ellas puedan participar es que </w:t>
      </w:r>
      <w:r w:rsidR="00602B78">
        <w:rPr>
          <w:rFonts w:ascii="Times New Roman" w:eastAsia="Calibri" w:hAnsi="Times New Roman" w:cs="Times New Roman"/>
          <w:sz w:val="24"/>
          <w:szCs w:val="24"/>
        </w:rPr>
        <w:t>se les dificulta atender su</w:t>
      </w:r>
      <w:r w:rsidRPr="003E1020">
        <w:rPr>
          <w:rFonts w:ascii="Times New Roman" w:eastAsia="Calibri" w:hAnsi="Times New Roman" w:cs="Times New Roman"/>
          <w:sz w:val="24"/>
          <w:szCs w:val="24"/>
        </w:rPr>
        <w:t xml:space="preserve"> hogar, y que crean que son inferiores o superiores que los hombres.</w:t>
      </w:r>
    </w:p>
    <w:p w14:paraId="0C35259C" w14:textId="5347090D" w:rsidR="008362A6" w:rsidRPr="003E1020" w:rsidRDefault="008362A6" w:rsidP="00B16F69">
      <w:pPr>
        <w:spacing w:line="360" w:lineRule="auto"/>
        <w:ind w:firstLine="708"/>
        <w:contextualSpacing/>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Cuando en la comunidad se elige al nuevo comisario, tiene que ser una persona que pueda defender los intereses de la comunidad y que no importa si es hombre o mujer, lo importante es que</w:t>
      </w:r>
      <w:r w:rsidR="00602B78">
        <w:rPr>
          <w:rFonts w:ascii="Times New Roman" w:eastAsia="Calibri" w:hAnsi="Times New Roman" w:cs="Times New Roman"/>
          <w:sz w:val="24"/>
          <w:szCs w:val="24"/>
        </w:rPr>
        <w:t xml:space="preserve"> la familia se coordine para poder cubrir la responsabilidad asignada.</w:t>
      </w:r>
    </w:p>
    <w:p w14:paraId="238B46C0" w14:textId="241002AA" w:rsidR="008362A6" w:rsidRPr="003E1020" w:rsidRDefault="008362A6" w:rsidP="00B16F69">
      <w:pPr>
        <w:spacing w:after="0" w:line="360" w:lineRule="auto"/>
        <w:ind w:firstLine="708"/>
        <w:contextualSpacing/>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lastRenderedPageBreak/>
        <w:t>Es importante</w:t>
      </w:r>
      <w:r w:rsidR="00602B78">
        <w:rPr>
          <w:rFonts w:ascii="Times New Roman" w:eastAsia="Calibri" w:hAnsi="Times New Roman" w:cs="Times New Roman"/>
          <w:sz w:val="24"/>
          <w:szCs w:val="24"/>
        </w:rPr>
        <w:t xml:space="preserve"> mencionar la </w:t>
      </w:r>
      <w:r w:rsidR="00602B78" w:rsidRPr="003E1020">
        <w:rPr>
          <w:rFonts w:ascii="Times New Roman" w:eastAsia="Calibri" w:hAnsi="Times New Roman" w:cs="Times New Roman"/>
          <w:sz w:val="24"/>
          <w:szCs w:val="24"/>
        </w:rPr>
        <w:t>implementa</w:t>
      </w:r>
      <w:r w:rsidR="00602B78">
        <w:rPr>
          <w:rFonts w:ascii="Times New Roman" w:eastAsia="Calibri" w:hAnsi="Times New Roman" w:cs="Times New Roman"/>
          <w:sz w:val="24"/>
          <w:szCs w:val="24"/>
        </w:rPr>
        <w:t xml:space="preserve">ción de </w:t>
      </w:r>
      <w:r w:rsidR="00602B78" w:rsidRPr="003E1020">
        <w:rPr>
          <w:rFonts w:ascii="Times New Roman" w:eastAsia="Calibri" w:hAnsi="Times New Roman" w:cs="Times New Roman"/>
          <w:sz w:val="24"/>
          <w:szCs w:val="24"/>
        </w:rPr>
        <w:t>la</w:t>
      </w:r>
      <w:r w:rsidRPr="003E1020">
        <w:rPr>
          <w:rFonts w:ascii="Times New Roman" w:eastAsia="Calibri" w:hAnsi="Times New Roman" w:cs="Times New Roman"/>
          <w:sz w:val="24"/>
          <w:szCs w:val="24"/>
        </w:rPr>
        <w:t xml:space="preserve"> perspectiva de género en los planes de estudios de los docentes de los distintos niveles de educación para que logremos obtener un estudio más a fondo sobre este tema. </w:t>
      </w:r>
      <w:r w:rsidR="001B1A3F" w:rsidRPr="003E1020">
        <w:rPr>
          <w:rFonts w:ascii="Times New Roman" w:eastAsia="Calibri" w:hAnsi="Times New Roman" w:cs="Times New Roman"/>
          <w:sz w:val="24"/>
          <w:szCs w:val="24"/>
        </w:rPr>
        <w:t>Ademá</w:t>
      </w:r>
      <w:r w:rsidR="001B1A3F">
        <w:rPr>
          <w:rFonts w:ascii="Times New Roman" w:eastAsia="Calibri" w:hAnsi="Times New Roman" w:cs="Times New Roman"/>
          <w:sz w:val="24"/>
          <w:szCs w:val="24"/>
        </w:rPr>
        <w:t>s,</w:t>
      </w:r>
      <w:r w:rsidR="00602B78">
        <w:rPr>
          <w:rFonts w:ascii="Times New Roman" w:eastAsia="Calibri" w:hAnsi="Times New Roman" w:cs="Times New Roman"/>
          <w:sz w:val="24"/>
          <w:szCs w:val="24"/>
        </w:rPr>
        <w:t xml:space="preserve"> </w:t>
      </w:r>
      <w:r w:rsidR="001B1A3F">
        <w:rPr>
          <w:rFonts w:ascii="Times New Roman" w:eastAsia="Calibri" w:hAnsi="Times New Roman" w:cs="Times New Roman"/>
          <w:sz w:val="24"/>
          <w:szCs w:val="24"/>
        </w:rPr>
        <w:t xml:space="preserve">resaltaron algunos </w:t>
      </w:r>
      <w:r w:rsidRPr="003E1020">
        <w:rPr>
          <w:rFonts w:ascii="Times New Roman" w:eastAsia="Calibri" w:hAnsi="Times New Roman" w:cs="Times New Roman"/>
          <w:sz w:val="24"/>
          <w:szCs w:val="24"/>
        </w:rPr>
        <w:t>papás</w:t>
      </w:r>
      <w:r w:rsidR="001B1A3F">
        <w:rPr>
          <w:rFonts w:ascii="Times New Roman" w:eastAsia="Calibri" w:hAnsi="Times New Roman" w:cs="Times New Roman"/>
          <w:sz w:val="24"/>
          <w:szCs w:val="24"/>
        </w:rPr>
        <w:t>,</w:t>
      </w:r>
      <w:r w:rsidRPr="003E1020">
        <w:rPr>
          <w:rFonts w:ascii="Times New Roman" w:eastAsia="Calibri" w:hAnsi="Times New Roman" w:cs="Times New Roman"/>
          <w:sz w:val="24"/>
          <w:szCs w:val="24"/>
        </w:rPr>
        <w:t xml:space="preserve"> que tanto </w:t>
      </w:r>
      <w:r w:rsidR="001B1A3F">
        <w:rPr>
          <w:rFonts w:ascii="Times New Roman" w:eastAsia="Calibri" w:hAnsi="Times New Roman" w:cs="Times New Roman"/>
          <w:sz w:val="24"/>
          <w:szCs w:val="24"/>
        </w:rPr>
        <w:t xml:space="preserve">el </w:t>
      </w:r>
      <w:r w:rsidRPr="003E1020">
        <w:rPr>
          <w:rFonts w:ascii="Times New Roman" w:eastAsia="Calibri" w:hAnsi="Times New Roman" w:cs="Times New Roman"/>
          <w:sz w:val="24"/>
          <w:szCs w:val="24"/>
        </w:rPr>
        <w:t xml:space="preserve">hombre </w:t>
      </w:r>
      <w:r w:rsidR="001B1A3F">
        <w:rPr>
          <w:rFonts w:ascii="Times New Roman" w:eastAsia="Calibri" w:hAnsi="Times New Roman" w:cs="Times New Roman"/>
          <w:sz w:val="24"/>
          <w:szCs w:val="24"/>
        </w:rPr>
        <w:t xml:space="preserve">y la </w:t>
      </w:r>
      <w:r w:rsidR="001B1A3F" w:rsidRPr="003E1020">
        <w:rPr>
          <w:rFonts w:ascii="Times New Roman" w:eastAsia="Calibri" w:hAnsi="Times New Roman" w:cs="Times New Roman"/>
          <w:sz w:val="24"/>
          <w:szCs w:val="24"/>
        </w:rPr>
        <w:t>mujer</w:t>
      </w:r>
      <w:r w:rsidRPr="003E1020">
        <w:rPr>
          <w:rFonts w:ascii="Times New Roman" w:eastAsia="Calibri" w:hAnsi="Times New Roman" w:cs="Times New Roman"/>
          <w:sz w:val="24"/>
          <w:szCs w:val="24"/>
        </w:rPr>
        <w:t>, tienen las mismas oportunidades y los mismos derechos.</w:t>
      </w:r>
    </w:p>
    <w:p w14:paraId="50B20941" w14:textId="77777777" w:rsidR="00EA25EE" w:rsidRDefault="00EA25EE" w:rsidP="005C2E00">
      <w:pPr>
        <w:spacing w:line="360" w:lineRule="auto"/>
        <w:contextualSpacing/>
        <w:jc w:val="center"/>
        <w:rPr>
          <w:rFonts w:ascii="Times New Roman" w:eastAsia="Calibri" w:hAnsi="Times New Roman" w:cs="Times New Roman"/>
          <w:b/>
          <w:sz w:val="32"/>
          <w:szCs w:val="32"/>
        </w:rPr>
      </w:pPr>
    </w:p>
    <w:p w14:paraId="165DEB29" w14:textId="45650D0A" w:rsidR="008362A6" w:rsidRPr="003E1020" w:rsidRDefault="008362A6" w:rsidP="005C2E00">
      <w:pPr>
        <w:spacing w:line="360" w:lineRule="auto"/>
        <w:contextualSpacing/>
        <w:jc w:val="center"/>
        <w:rPr>
          <w:rFonts w:ascii="Times New Roman" w:eastAsia="Calibri" w:hAnsi="Times New Roman" w:cs="Times New Roman"/>
          <w:b/>
          <w:sz w:val="32"/>
          <w:szCs w:val="32"/>
        </w:rPr>
      </w:pPr>
      <w:r w:rsidRPr="003E1020">
        <w:rPr>
          <w:rFonts w:ascii="Times New Roman" w:eastAsia="Calibri" w:hAnsi="Times New Roman" w:cs="Times New Roman"/>
          <w:b/>
          <w:sz w:val="32"/>
          <w:szCs w:val="32"/>
        </w:rPr>
        <w:t>C</w:t>
      </w:r>
      <w:r w:rsidR="002947D9" w:rsidRPr="003E1020">
        <w:rPr>
          <w:rFonts w:ascii="Times New Roman" w:eastAsia="Calibri" w:hAnsi="Times New Roman" w:cs="Times New Roman"/>
          <w:b/>
          <w:sz w:val="32"/>
          <w:szCs w:val="32"/>
        </w:rPr>
        <w:t>onclusiones</w:t>
      </w:r>
    </w:p>
    <w:p w14:paraId="4E85E637" w14:textId="77777777" w:rsidR="00DB1F7C" w:rsidRPr="003E1020" w:rsidRDefault="008362A6" w:rsidP="00963180">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En el desarrollo de este trabajo de investigación se centró en el estudio del género desde diversas perspectivas y para ello, fue necesaria la revisión de fuentes teóricas existentes en torno al tema para fundamentar la investigación y así mismo, se empleó la información de campo para argumentar de acuerdo a la visión de los habitantes del contexto de estudio.</w:t>
      </w:r>
    </w:p>
    <w:p w14:paraId="775453C9" w14:textId="566DD4B4" w:rsidR="008362A6" w:rsidRPr="003E1020" w:rsidRDefault="008362A6" w:rsidP="007559FD">
      <w:pPr>
        <w:spacing w:after="0" w:line="360" w:lineRule="auto"/>
        <w:ind w:firstLine="708"/>
        <w:jc w:val="both"/>
        <w:rPr>
          <w:rFonts w:ascii="Times New Roman" w:eastAsia="Calibri" w:hAnsi="Times New Roman" w:cs="Times New Roman"/>
          <w:sz w:val="24"/>
          <w:szCs w:val="24"/>
        </w:rPr>
      </w:pPr>
      <w:r w:rsidRPr="003E1020">
        <w:rPr>
          <w:rFonts w:ascii="Times New Roman" w:eastAsia="Calibri" w:hAnsi="Times New Roman" w:cs="Times New Roman"/>
          <w:sz w:val="24"/>
          <w:szCs w:val="24"/>
        </w:rPr>
        <w:t>De acuerdo a la recolección de información en el campo de estudio, analizando el planteamiento de hipótesis podemos concluir que:</w:t>
      </w:r>
    </w:p>
    <w:p w14:paraId="791F3E6D" w14:textId="6BCA7B41" w:rsidR="008362A6" w:rsidRPr="003E1020" w:rsidRDefault="008362A6" w:rsidP="00B16F69">
      <w:pPr>
        <w:spacing w:after="0" w:line="360" w:lineRule="auto"/>
        <w:ind w:firstLine="708"/>
        <w:jc w:val="both"/>
        <w:rPr>
          <w:rFonts w:ascii="Times New Roman" w:hAnsi="Times New Roman" w:cs="Times New Roman"/>
          <w:sz w:val="24"/>
          <w:szCs w:val="24"/>
        </w:rPr>
      </w:pPr>
      <w:r w:rsidRPr="003E1020">
        <w:rPr>
          <w:rFonts w:ascii="Times New Roman" w:eastAsia="Calibri" w:hAnsi="Times New Roman" w:cs="Times New Roman"/>
          <w:sz w:val="24"/>
          <w:szCs w:val="24"/>
        </w:rPr>
        <w:t xml:space="preserve">La </w:t>
      </w:r>
      <w:r w:rsidRPr="003E1020">
        <w:rPr>
          <w:rFonts w:ascii="Times New Roman" w:hAnsi="Times New Roman" w:cs="Times New Roman"/>
          <w:sz w:val="24"/>
          <w:szCs w:val="24"/>
        </w:rPr>
        <w:t xml:space="preserve">cuestión cultural es uno de los elementos que influyen en las familias y en los habitantes de la comunidad de La Ciénega, en la </w:t>
      </w:r>
      <w:r w:rsidR="001B1A3F" w:rsidRPr="003E1020">
        <w:rPr>
          <w:rFonts w:ascii="Times New Roman" w:hAnsi="Times New Roman" w:cs="Times New Roman"/>
          <w:sz w:val="24"/>
          <w:szCs w:val="24"/>
        </w:rPr>
        <w:t>valor</w:t>
      </w:r>
      <w:r w:rsidR="001B1A3F">
        <w:rPr>
          <w:rFonts w:ascii="Times New Roman" w:hAnsi="Times New Roman" w:cs="Times New Roman"/>
          <w:sz w:val="24"/>
          <w:szCs w:val="24"/>
        </w:rPr>
        <w:t>ación</w:t>
      </w:r>
      <w:r w:rsidRPr="003E1020">
        <w:rPr>
          <w:rFonts w:ascii="Times New Roman" w:hAnsi="Times New Roman" w:cs="Times New Roman"/>
          <w:sz w:val="24"/>
          <w:szCs w:val="24"/>
        </w:rPr>
        <w:t xml:space="preserve"> </w:t>
      </w:r>
      <w:r w:rsidR="001B1A3F">
        <w:rPr>
          <w:rFonts w:ascii="Times New Roman" w:hAnsi="Times New Roman" w:cs="Times New Roman"/>
          <w:sz w:val="24"/>
          <w:szCs w:val="24"/>
        </w:rPr>
        <w:t xml:space="preserve">social </w:t>
      </w:r>
      <w:r w:rsidRPr="003E1020">
        <w:rPr>
          <w:rFonts w:ascii="Times New Roman" w:hAnsi="Times New Roman" w:cs="Times New Roman"/>
          <w:sz w:val="24"/>
          <w:szCs w:val="24"/>
        </w:rPr>
        <w:t xml:space="preserve">y trato a un hombre, una mujer, lesbiana y homosexual. Con referente al estudio, los entrevistados contestaron </w:t>
      </w:r>
      <w:r w:rsidR="001B1A3F">
        <w:rPr>
          <w:rFonts w:ascii="Times New Roman" w:hAnsi="Times New Roman" w:cs="Times New Roman"/>
          <w:sz w:val="24"/>
          <w:szCs w:val="24"/>
        </w:rPr>
        <w:t>que</w:t>
      </w:r>
      <w:r w:rsidRPr="003E1020">
        <w:rPr>
          <w:rFonts w:ascii="Times New Roman" w:hAnsi="Times New Roman" w:cs="Times New Roman"/>
          <w:sz w:val="24"/>
          <w:szCs w:val="24"/>
        </w:rPr>
        <w:t xml:space="preserve"> s</w:t>
      </w:r>
      <w:r w:rsidR="001B1A3F">
        <w:rPr>
          <w:rFonts w:ascii="Times New Roman" w:hAnsi="Times New Roman" w:cs="Times New Roman"/>
          <w:sz w:val="24"/>
          <w:szCs w:val="24"/>
        </w:rPr>
        <w:t>ó</w:t>
      </w:r>
      <w:r w:rsidRPr="003E1020">
        <w:rPr>
          <w:rFonts w:ascii="Times New Roman" w:hAnsi="Times New Roman" w:cs="Times New Roman"/>
          <w:sz w:val="24"/>
          <w:szCs w:val="24"/>
        </w:rPr>
        <w:t>lo existe</w:t>
      </w:r>
      <w:r w:rsidR="001B1A3F">
        <w:rPr>
          <w:rFonts w:ascii="Times New Roman" w:hAnsi="Times New Roman" w:cs="Times New Roman"/>
          <w:sz w:val="24"/>
          <w:szCs w:val="24"/>
        </w:rPr>
        <w:t xml:space="preserve">n dos sexos: </w:t>
      </w:r>
      <w:r w:rsidRPr="003E1020">
        <w:rPr>
          <w:rFonts w:ascii="Times New Roman" w:hAnsi="Times New Roman" w:cs="Times New Roman"/>
          <w:sz w:val="24"/>
          <w:szCs w:val="24"/>
        </w:rPr>
        <w:t xml:space="preserve">mujer y hombre, pero si existieran casos de un hombre o mujer con preferencias </w:t>
      </w:r>
      <w:r w:rsidR="001B1A3F">
        <w:rPr>
          <w:rFonts w:ascii="Times New Roman" w:hAnsi="Times New Roman" w:cs="Times New Roman"/>
          <w:sz w:val="24"/>
          <w:szCs w:val="24"/>
        </w:rPr>
        <w:t xml:space="preserve">sexuales </w:t>
      </w:r>
      <w:r w:rsidRPr="003E1020">
        <w:rPr>
          <w:rFonts w:ascii="Times New Roman" w:hAnsi="Times New Roman" w:cs="Times New Roman"/>
          <w:sz w:val="24"/>
          <w:szCs w:val="24"/>
        </w:rPr>
        <w:t>distintas, lo aceptarían</w:t>
      </w:r>
      <w:r w:rsidR="001B1A3F">
        <w:rPr>
          <w:rFonts w:ascii="Times New Roman" w:hAnsi="Times New Roman" w:cs="Times New Roman"/>
          <w:sz w:val="24"/>
          <w:szCs w:val="24"/>
        </w:rPr>
        <w:t>,</w:t>
      </w:r>
      <w:r w:rsidRPr="003E1020">
        <w:rPr>
          <w:rFonts w:ascii="Times New Roman" w:hAnsi="Times New Roman" w:cs="Times New Roman"/>
          <w:sz w:val="24"/>
          <w:szCs w:val="24"/>
        </w:rPr>
        <w:t xml:space="preserve"> porque no eligen estar así, no se sabe si nacen así</w:t>
      </w:r>
      <w:r w:rsidR="00DB1F7C" w:rsidRPr="003E1020">
        <w:rPr>
          <w:rFonts w:ascii="Times New Roman" w:hAnsi="Times New Roman" w:cs="Times New Roman"/>
          <w:sz w:val="24"/>
          <w:szCs w:val="24"/>
        </w:rPr>
        <w:t>.</w:t>
      </w:r>
    </w:p>
    <w:p w14:paraId="3B299FF2" w14:textId="770B0F82" w:rsidR="008362A6" w:rsidRPr="003E1020" w:rsidRDefault="008362A6" w:rsidP="00B16F69">
      <w:pPr>
        <w:spacing w:after="0" w:line="360" w:lineRule="auto"/>
        <w:ind w:firstLine="708"/>
        <w:jc w:val="both"/>
        <w:rPr>
          <w:rFonts w:ascii="Times New Roman" w:hAnsi="Times New Roman" w:cs="Times New Roman"/>
          <w:sz w:val="24"/>
          <w:szCs w:val="24"/>
        </w:rPr>
      </w:pPr>
      <w:r w:rsidRPr="003E1020">
        <w:rPr>
          <w:rFonts w:ascii="Times New Roman" w:hAnsi="Times New Roman" w:cs="Times New Roman"/>
          <w:sz w:val="24"/>
          <w:szCs w:val="24"/>
        </w:rPr>
        <w:t xml:space="preserve">En esta comunidad a las mujeres se les educa desde la casa que ellas son mujeres reproductivas. Los hombres son los que trabajan para llevar dinero a la familia. Podemos mencionar que las actividades del hombre y de la mujer son, por ejemplo, en las reuniones del pueblo generalmente los hombres son lo que asisten en la toma de decisiones que están más relacionados con el asunto público, en cambio la mujer realiza actividades en casa relacionado con lo privado. De la misma manera de los 44 entrevistados, 42 personas respondieron que quienes ocupan los cargos más importantes en la comunidad son los hombres, ellos están conscientes de que tanto </w:t>
      </w:r>
      <w:r w:rsidR="001B1A3F">
        <w:rPr>
          <w:rFonts w:ascii="Times New Roman" w:hAnsi="Times New Roman" w:cs="Times New Roman"/>
          <w:sz w:val="24"/>
          <w:szCs w:val="24"/>
        </w:rPr>
        <w:t xml:space="preserve">el </w:t>
      </w:r>
      <w:r w:rsidRPr="003E1020">
        <w:rPr>
          <w:rFonts w:ascii="Times New Roman" w:hAnsi="Times New Roman" w:cs="Times New Roman"/>
          <w:sz w:val="24"/>
          <w:szCs w:val="24"/>
        </w:rPr>
        <w:t xml:space="preserve">hombre </w:t>
      </w:r>
      <w:r w:rsidR="001B1A3F">
        <w:rPr>
          <w:rFonts w:ascii="Times New Roman" w:hAnsi="Times New Roman" w:cs="Times New Roman"/>
          <w:sz w:val="24"/>
          <w:szCs w:val="24"/>
        </w:rPr>
        <w:t>y la</w:t>
      </w:r>
      <w:r w:rsidRPr="003E1020">
        <w:rPr>
          <w:rFonts w:ascii="Times New Roman" w:hAnsi="Times New Roman" w:cs="Times New Roman"/>
          <w:sz w:val="24"/>
          <w:szCs w:val="24"/>
        </w:rPr>
        <w:t xml:space="preserve"> mujer tienen los mismos derechos y deben participar desde la toma de decisiones en el pueblo y en el hogar de la misma manera, pero esto no se lleva </w:t>
      </w:r>
      <w:r w:rsidR="001B1A3F">
        <w:rPr>
          <w:rFonts w:ascii="Times New Roman" w:hAnsi="Times New Roman" w:cs="Times New Roman"/>
          <w:sz w:val="24"/>
          <w:szCs w:val="24"/>
        </w:rPr>
        <w:t>en la</w:t>
      </w:r>
      <w:r w:rsidRPr="003E1020">
        <w:rPr>
          <w:rFonts w:ascii="Times New Roman" w:hAnsi="Times New Roman" w:cs="Times New Roman"/>
          <w:sz w:val="24"/>
          <w:szCs w:val="24"/>
        </w:rPr>
        <w:t xml:space="preserve"> pr</w:t>
      </w:r>
      <w:r w:rsidR="001B1A3F">
        <w:rPr>
          <w:rFonts w:ascii="Times New Roman" w:hAnsi="Times New Roman" w:cs="Times New Roman"/>
          <w:sz w:val="24"/>
          <w:szCs w:val="24"/>
        </w:rPr>
        <w:t>á</w:t>
      </w:r>
      <w:r w:rsidRPr="003E1020">
        <w:rPr>
          <w:rFonts w:ascii="Times New Roman" w:hAnsi="Times New Roman" w:cs="Times New Roman"/>
          <w:sz w:val="24"/>
          <w:szCs w:val="24"/>
        </w:rPr>
        <w:t>ctica</w:t>
      </w:r>
      <w:r w:rsidR="001B1A3F">
        <w:rPr>
          <w:rFonts w:ascii="Times New Roman" w:hAnsi="Times New Roman" w:cs="Times New Roman"/>
          <w:sz w:val="24"/>
          <w:szCs w:val="24"/>
        </w:rPr>
        <w:t xml:space="preserve">, </w:t>
      </w:r>
      <w:r w:rsidRPr="003E1020">
        <w:rPr>
          <w:rFonts w:ascii="Times New Roman" w:hAnsi="Times New Roman" w:cs="Times New Roman"/>
          <w:sz w:val="24"/>
          <w:szCs w:val="24"/>
        </w:rPr>
        <w:t>sin embargo, en la actualidad existe el 93% de parejas que les brindan las mismas oportunidades a sus hijos en cuanto al estudio ya que para ellos, son iguales ante la ley.</w:t>
      </w:r>
    </w:p>
    <w:p w14:paraId="46E9D763" w14:textId="1542FA58" w:rsidR="008362A6" w:rsidRPr="003E1020" w:rsidRDefault="008362A6" w:rsidP="00B16F69">
      <w:pPr>
        <w:spacing w:after="0" w:line="360" w:lineRule="auto"/>
        <w:ind w:firstLine="708"/>
        <w:jc w:val="both"/>
        <w:rPr>
          <w:rFonts w:ascii="Times New Roman" w:hAnsi="Times New Roman" w:cs="Times New Roman"/>
          <w:sz w:val="24"/>
          <w:szCs w:val="24"/>
        </w:rPr>
      </w:pPr>
      <w:r w:rsidRPr="003E1020">
        <w:rPr>
          <w:rFonts w:ascii="Times New Roman" w:hAnsi="Times New Roman" w:cs="Times New Roman"/>
          <w:sz w:val="24"/>
          <w:szCs w:val="24"/>
        </w:rPr>
        <w:t xml:space="preserve">Con referente </w:t>
      </w:r>
      <w:r w:rsidR="001B1A3F">
        <w:rPr>
          <w:rFonts w:ascii="Times New Roman" w:hAnsi="Times New Roman" w:cs="Times New Roman"/>
          <w:sz w:val="24"/>
          <w:szCs w:val="24"/>
        </w:rPr>
        <w:t>a</w:t>
      </w:r>
      <w:r w:rsidRPr="003E1020">
        <w:rPr>
          <w:rFonts w:ascii="Times New Roman" w:hAnsi="Times New Roman" w:cs="Times New Roman"/>
          <w:sz w:val="24"/>
          <w:szCs w:val="24"/>
        </w:rPr>
        <w:t xml:space="preserve"> la toma de decisiones en pareja</w:t>
      </w:r>
      <w:r w:rsidR="001B1A3F">
        <w:rPr>
          <w:rFonts w:ascii="Times New Roman" w:hAnsi="Times New Roman" w:cs="Times New Roman"/>
          <w:sz w:val="24"/>
          <w:szCs w:val="24"/>
        </w:rPr>
        <w:t xml:space="preserve">, </w:t>
      </w:r>
      <w:r w:rsidRPr="003E1020">
        <w:rPr>
          <w:rFonts w:ascii="Times New Roman" w:hAnsi="Times New Roman" w:cs="Times New Roman"/>
          <w:sz w:val="24"/>
          <w:szCs w:val="24"/>
        </w:rPr>
        <w:t xml:space="preserve">el 68% </w:t>
      </w:r>
      <w:r w:rsidR="001B1A3F">
        <w:rPr>
          <w:rFonts w:ascii="Times New Roman" w:hAnsi="Times New Roman" w:cs="Times New Roman"/>
          <w:sz w:val="24"/>
          <w:szCs w:val="24"/>
        </w:rPr>
        <w:t>menciona</w:t>
      </w:r>
      <w:r w:rsidRPr="003E1020">
        <w:rPr>
          <w:rFonts w:ascii="Times New Roman" w:hAnsi="Times New Roman" w:cs="Times New Roman"/>
          <w:sz w:val="24"/>
          <w:szCs w:val="24"/>
        </w:rPr>
        <w:t xml:space="preserve"> que se toman las decisiones de manera mutua, y el 21% dijo que toma las decisiones la mamá, esto quiere decir que s</w:t>
      </w:r>
      <w:r w:rsidR="003C5B9F">
        <w:rPr>
          <w:rFonts w:ascii="Times New Roman" w:hAnsi="Times New Roman" w:cs="Times New Roman"/>
          <w:sz w:val="24"/>
          <w:szCs w:val="24"/>
        </w:rPr>
        <w:t>í</w:t>
      </w:r>
      <w:r w:rsidRPr="003E1020">
        <w:rPr>
          <w:rFonts w:ascii="Times New Roman" w:hAnsi="Times New Roman" w:cs="Times New Roman"/>
          <w:sz w:val="24"/>
          <w:szCs w:val="24"/>
        </w:rPr>
        <w:t xml:space="preserve"> hay un balance en la toma de decisiones dentro de</w:t>
      </w:r>
      <w:r w:rsidR="003C5B9F">
        <w:rPr>
          <w:rFonts w:ascii="Times New Roman" w:hAnsi="Times New Roman" w:cs="Times New Roman"/>
          <w:sz w:val="24"/>
          <w:szCs w:val="24"/>
        </w:rPr>
        <w:t xml:space="preserve"> la estructura</w:t>
      </w:r>
      <w:r w:rsidRPr="003E1020">
        <w:rPr>
          <w:rFonts w:ascii="Times New Roman" w:hAnsi="Times New Roman" w:cs="Times New Roman"/>
          <w:sz w:val="24"/>
          <w:szCs w:val="24"/>
        </w:rPr>
        <w:t xml:space="preserve"> familiar.</w:t>
      </w:r>
    </w:p>
    <w:p w14:paraId="244DE636" w14:textId="5919ED89" w:rsidR="00563960" w:rsidRDefault="008362A6" w:rsidP="00B16F69">
      <w:pPr>
        <w:spacing w:after="0" w:line="360" w:lineRule="auto"/>
        <w:ind w:firstLine="708"/>
        <w:contextualSpacing/>
        <w:jc w:val="both"/>
        <w:rPr>
          <w:rFonts w:ascii="Times New Roman" w:hAnsi="Times New Roman" w:cs="Times New Roman"/>
          <w:sz w:val="24"/>
          <w:szCs w:val="24"/>
        </w:rPr>
      </w:pPr>
      <w:r w:rsidRPr="003E1020">
        <w:rPr>
          <w:rFonts w:ascii="Times New Roman" w:hAnsi="Times New Roman" w:cs="Times New Roman"/>
          <w:sz w:val="24"/>
          <w:szCs w:val="24"/>
        </w:rPr>
        <w:lastRenderedPageBreak/>
        <w:t xml:space="preserve">Además, </w:t>
      </w:r>
      <w:r w:rsidR="003C5B9F">
        <w:rPr>
          <w:rFonts w:ascii="Times New Roman" w:hAnsi="Times New Roman" w:cs="Times New Roman"/>
          <w:sz w:val="24"/>
          <w:szCs w:val="24"/>
        </w:rPr>
        <w:t xml:space="preserve">se tiene </w:t>
      </w:r>
      <w:r w:rsidRPr="003E1020">
        <w:rPr>
          <w:rFonts w:ascii="Times New Roman" w:hAnsi="Times New Roman" w:cs="Times New Roman"/>
          <w:sz w:val="24"/>
          <w:szCs w:val="24"/>
        </w:rPr>
        <w:t xml:space="preserve">que el 75% del total de los entrevistados sí aceptarían ocupar un cargo en la comisaría, considerando hombre y mujer y el 25% dijo que no, porque descuidarían a sus familias y por </w:t>
      </w:r>
      <w:r w:rsidR="00683DBD">
        <w:rPr>
          <w:rFonts w:ascii="Times New Roman" w:hAnsi="Times New Roman" w:cs="Times New Roman"/>
          <w:sz w:val="24"/>
          <w:szCs w:val="24"/>
        </w:rPr>
        <w:t xml:space="preserve">las </w:t>
      </w:r>
      <w:r w:rsidRPr="003E1020">
        <w:rPr>
          <w:rFonts w:ascii="Times New Roman" w:hAnsi="Times New Roman" w:cs="Times New Roman"/>
          <w:sz w:val="24"/>
          <w:szCs w:val="24"/>
        </w:rPr>
        <w:t>disputas políticas que existen dentro de la misma comunidad.</w:t>
      </w:r>
    </w:p>
    <w:p w14:paraId="52BA8253" w14:textId="77777777" w:rsidR="00EA25EE" w:rsidRPr="003E1020" w:rsidRDefault="00EA25EE" w:rsidP="00B16F69">
      <w:pPr>
        <w:spacing w:after="0" w:line="360" w:lineRule="auto"/>
        <w:ind w:firstLine="708"/>
        <w:contextualSpacing/>
        <w:jc w:val="both"/>
        <w:rPr>
          <w:rFonts w:ascii="Times New Roman" w:hAnsi="Times New Roman" w:cs="Times New Roman"/>
          <w:sz w:val="24"/>
          <w:szCs w:val="24"/>
        </w:rPr>
      </w:pPr>
    </w:p>
    <w:p w14:paraId="63F2BA5C" w14:textId="71B0BCF5" w:rsidR="00E51AA4" w:rsidRPr="00EA25EE" w:rsidRDefault="00837A6E" w:rsidP="00B16F69">
      <w:pPr>
        <w:spacing w:after="0" w:line="360" w:lineRule="auto"/>
        <w:contextualSpacing/>
        <w:jc w:val="center"/>
        <w:rPr>
          <w:rFonts w:ascii="Times New Roman" w:hAnsi="Times New Roman" w:cs="Times New Roman"/>
          <w:b/>
          <w:bCs/>
          <w:sz w:val="28"/>
          <w:szCs w:val="28"/>
        </w:rPr>
      </w:pPr>
      <w:r w:rsidRPr="00EA25EE">
        <w:rPr>
          <w:rFonts w:ascii="Times New Roman" w:hAnsi="Times New Roman" w:cs="Times New Roman"/>
          <w:b/>
          <w:bCs/>
          <w:sz w:val="28"/>
          <w:szCs w:val="28"/>
        </w:rPr>
        <w:t>Futuras líneas de investigación</w:t>
      </w:r>
    </w:p>
    <w:p w14:paraId="4470AF03" w14:textId="75FAE119" w:rsidR="003F1A7E" w:rsidRPr="007807AF" w:rsidRDefault="00783F42" w:rsidP="007807AF">
      <w:pPr>
        <w:spacing w:line="360" w:lineRule="auto"/>
        <w:ind w:firstLine="708"/>
        <w:contextualSpacing/>
        <w:jc w:val="both"/>
        <w:rPr>
          <w:rFonts w:ascii="Times New Roman" w:hAnsi="Times New Roman" w:cs="Times New Roman"/>
          <w:sz w:val="24"/>
          <w:szCs w:val="24"/>
        </w:rPr>
      </w:pPr>
      <w:r w:rsidRPr="003E1020">
        <w:rPr>
          <w:rFonts w:ascii="Times New Roman" w:hAnsi="Times New Roman" w:cs="Times New Roman"/>
          <w:sz w:val="24"/>
          <w:szCs w:val="24"/>
        </w:rPr>
        <w:t>D</w:t>
      </w:r>
      <w:r w:rsidR="000B3B1D" w:rsidRPr="003E1020">
        <w:rPr>
          <w:rFonts w:ascii="Times New Roman" w:hAnsi="Times New Roman" w:cs="Times New Roman"/>
          <w:sz w:val="24"/>
          <w:szCs w:val="24"/>
        </w:rPr>
        <w:t xml:space="preserve">e acuerdo a los resultados de esta investigación </w:t>
      </w:r>
      <w:r w:rsidRPr="003E1020">
        <w:rPr>
          <w:rFonts w:ascii="Times New Roman" w:hAnsi="Times New Roman" w:cs="Times New Roman"/>
          <w:sz w:val="24"/>
          <w:szCs w:val="24"/>
        </w:rPr>
        <w:t xml:space="preserve">se percata que el aspecto cultural tiene mayor influencia en </w:t>
      </w:r>
      <w:r w:rsidR="00683DBD">
        <w:rPr>
          <w:rFonts w:ascii="Times New Roman" w:hAnsi="Times New Roman" w:cs="Times New Roman"/>
          <w:sz w:val="24"/>
          <w:szCs w:val="24"/>
        </w:rPr>
        <w:t>la</w:t>
      </w:r>
      <w:r w:rsidRPr="003E1020">
        <w:rPr>
          <w:rFonts w:ascii="Times New Roman" w:hAnsi="Times New Roman" w:cs="Times New Roman"/>
          <w:sz w:val="24"/>
          <w:szCs w:val="24"/>
        </w:rPr>
        <w:t xml:space="preserve"> percepción </w:t>
      </w:r>
      <w:r w:rsidR="00FC5CAC" w:rsidRPr="003E1020">
        <w:rPr>
          <w:rFonts w:ascii="Times New Roman" w:hAnsi="Times New Roman" w:cs="Times New Roman"/>
          <w:sz w:val="24"/>
          <w:szCs w:val="24"/>
        </w:rPr>
        <w:t>de los habitantes de la comunidad para valorar al hombre y a la mujer, esta valoración que poseen tiene origen a los valores propios de la cultura originaria M</w:t>
      </w:r>
      <w:r w:rsidR="00FC5CAC" w:rsidRPr="003E1020">
        <w:rPr>
          <w:rFonts w:ascii="Times New Roman" w:hAnsi="Times New Roman" w:cs="Times New Roman"/>
          <w:sz w:val="24"/>
          <w:szCs w:val="24"/>
          <w:u w:val="single"/>
        </w:rPr>
        <w:t>e</w:t>
      </w:r>
      <w:r w:rsidR="00FC5CAC" w:rsidRPr="003E1020">
        <w:rPr>
          <w:rFonts w:ascii="Times New Roman" w:hAnsi="Times New Roman" w:cs="Times New Roman"/>
          <w:sz w:val="24"/>
          <w:szCs w:val="24"/>
        </w:rPr>
        <w:t>’ph</w:t>
      </w:r>
      <w:r w:rsidR="00FC5CAC" w:rsidRPr="003E1020">
        <w:rPr>
          <w:rFonts w:ascii="Times New Roman" w:hAnsi="Times New Roman" w:cs="Times New Roman"/>
          <w:sz w:val="24"/>
          <w:szCs w:val="24"/>
          <w:u w:val="single"/>
        </w:rPr>
        <w:t>aa</w:t>
      </w:r>
      <w:r w:rsidR="00FC5CAC" w:rsidRPr="003E1020">
        <w:rPr>
          <w:rFonts w:ascii="Times New Roman" w:hAnsi="Times New Roman" w:cs="Times New Roman"/>
          <w:sz w:val="24"/>
          <w:szCs w:val="24"/>
        </w:rPr>
        <w:t xml:space="preserve"> o tlapaneca, con ello se tienen vertientes de investigaciones futuras.</w:t>
      </w:r>
    </w:p>
    <w:p w14:paraId="2971B02C" w14:textId="3F65EE38" w:rsidR="00D73D4F" w:rsidRPr="00EA25EE" w:rsidRDefault="00D73D4F" w:rsidP="00DF5C7A">
      <w:pPr>
        <w:pStyle w:val="Bibliografa"/>
        <w:jc w:val="both"/>
        <w:rPr>
          <w:rFonts w:cstheme="minorHAnsi"/>
          <w:b/>
          <w:bCs/>
          <w:noProof/>
          <w:sz w:val="28"/>
          <w:szCs w:val="28"/>
        </w:rPr>
      </w:pPr>
      <w:r w:rsidRPr="00EA25EE">
        <w:rPr>
          <w:rFonts w:cstheme="minorHAnsi"/>
          <w:b/>
          <w:bCs/>
          <w:noProof/>
          <w:sz w:val="28"/>
          <w:szCs w:val="28"/>
        </w:rPr>
        <w:t>Referencias</w:t>
      </w:r>
    </w:p>
    <w:p w14:paraId="2F30B261" w14:textId="349A837A" w:rsidR="00DF5C7A" w:rsidRPr="00EA25EE" w:rsidRDefault="00DF5C7A" w:rsidP="00EA25EE">
      <w:pPr>
        <w:pStyle w:val="Bibliografa"/>
        <w:spacing w:after="0" w:line="360" w:lineRule="auto"/>
        <w:ind w:left="567" w:hanging="567"/>
        <w:jc w:val="both"/>
        <w:rPr>
          <w:rFonts w:ascii="Times New Roman" w:hAnsi="Times New Roman" w:cs="Times New Roman"/>
          <w:noProof/>
          <w:sz w:val="24"/>
          <w:szCs w:val="24"/>
        </w:rPr>
      </w:pPr>
      <w:r w:rsidRPr="00EA25EE">
        <w:rPr>
          <w:rFonts w:ascii="Times New Roman" w:hAnsi="Times New Roman" w:cs="Times New Roman"/>
          <w:noProof/>
          <w:sz w:val="24"/>
          <w:szCs w:val="24"/>
        </w:rPr>
        <w:t xml:space="preserve">Aparicio Castillo Francisco Javier. (2009). </w:t>
      </w:r>
      <w:r w:rsidRPr="00EA25EE">
        <w:rPr>
          <w:rFonts w:ascii="Times New Roman" w:hAnsi="Times New Roman" w:cs="Times New Roman"/>
          <w:i/>
          <w:iCs/>
          <w:noProof/>
          <w:sz w:val="24"/>
          <w:szCs w:val="24"/>
        </w:rPr>
        <w:t xml:space="preserve">Cuotas de Género en Mexico </w:t>
      </w:r>
      <w:r w:rsidRPr="00EA25EE">
        <w:rPr>
          <w:rFonts w:ascii="Times New Roman" w:hAnsi="Times New Roman" w:cs="Times New Roman"/>
          <w:noProof/>
          <w:sz w:val="24"/>
          <w:szCs w:val="24"/>
        </w:rPr>
        <w:t>. Obtenido de Cuotas de</w:t>
      </w:r>
      <w:r w:rsidR="00B16F69" w:rsidRPr="00EA25EE">
        <w:rPr>
          <w:rFonts w:ascii="Times New Roman" w:hAnsi="Times New Roman" w:cs="Times New Roman"/>
          <w:noProof/>
          <w:sz w:val="24"/>
          <w:szCs w:val="24"/>
        </w:rPr>
        <w:t xml:space="preserve"> </w:t>
      </w:r>
      <w:r w:rsidRPr="00EA25EE">
        <w:rPr>
          <w:rFonts w:ascii="Times New Roman" w:hAnsi="Times New Roman" w:cs="Times New Roman"/>
          <w:noProof/>
          <w:sz w:val="24"/>
          <w:szCs w:val="24"/>
        </w:rPr>
        <w:t>Género en Mexico .</w:t>
      </w:r>
    </w:p>
    <w:p w14:paraId="57241409" w14:textId="04F04221" w:rsidR="00D73D4F" w:rsidRPr="00EA25EE" w:rsidRDefault="00D73D4F" w:rsidP="00EA25EE">
      <w:pPr>
        <w:spacing w:after="0" w:line="360" w:lineRule="auto"/>
        <w:ind w:left="567" w:hanging="567"/>
        <w:jc w:val="both"/>
        <w:rPr>
          <w:rFonts w:ascii="Times New Roman" w:hAnsi="Times New Roman" w:cs="Times New Roman"/>
          <w:sz w:val="24"/>
          <w:szCs w:val="24"/>
          <w:lang w:val="es-ES"/>
        </w:rPr>
      </w:pPr>
      <w:r w:rsidRPr="00EA25EE">
        <w:rPr>
          <w:rFonts w:ascii="Times New Roman" w:hAnsi="Times New Roman" w:cs="Times New Roman"/>
          <w:sz w:val="24"/>
          <w:szCs w:val="24"/>
        </w:rPr>
        <w:t xml:space="preserve">Cano Martínez, Cecilia (2020) tesis: </w:t>
      </w:r>
      <w:r w:rsidRPr="00EA25EE">
        <w:rPr>
          <w:rFonts w:ascii="Times New Roman" w:hAnsi="Times New Roman" w:cs="Times New Roman"/>
          <w:i/>
          <w:iCs/>
          <w:sz w:val="24"/>
          <w:szCs w:val="24"/>
        </w:rPr>
        <w:t>la participación de la mujer en la administración pública en el ayuntamiento municipal de Copanatoyac, periodo 2015-2018</w:t>
      </w:r>
      <w:r w:rsidRPr="00EA25EE">
        <w:rPr>
          <w:rFonts w:ascii="Times New Roman" w:hAnsi="Times New Roman" w:cs="Times New Roman"/>
          <w:sz w:val="24"/>
          <w:szCs w:val="24"/>
        </w:rPr>
        <w:t>. Universidad Intercultural del Estado de Guerrero.</w:t>
      </w:r>
    </w:p>
    <w:p w14:paraId="60BF2A89" w14:textId="559D93AF" w:rsidR="008362A6" w:rsidRPr="00EA25EE" w:rsidRDefault="008362A6" w:rsidP="00EA25EE">
      <w:pPr>
        <w:spacing w:after="0" w:line="360" w:lineRule="auto"/>
        <w:ind w:left="567" w:hanging="567"/>
        <w:jc w:val="both"/>
        <w:rPr>
          <w:rFonts w:ascii="Times New Roman" w:eastAsia="Calibri" w:hAnsi="Times New Roman" w:cs="Times New Roman"/>
          <w:iCs/>
          <w:color w:val="000000"/>
          <w:sz w:val="24"/>
          <w:szCs w:val="24"/>
        </w:rPr>
      </w:pPr>
      <w:r w:rsidRPr="00EA25EE">
        <w:rPr>
          <w:rFonts w:ascii="Times New Roman" w:eastAsia="Calibri" w:hAnsi="Times New Roman" w:cs="Times New Roman"/>
          <w:i/>
          <w:color w:val="000000"/>
          <w:sz w:val="24"/>
          <w:szCs w:val="24"/>
        </w:rPr>
        <w:t>Constitución Política de los Estados Unidos mexicanos</w:t>
      </w:r>
      <w:r w:rsidRPr="00EA25EE">
        <w:rPr>
          <w:rFonts w:ascii="Times New Roman" w:eastAsia="Calibri" w:hAnsi="Times New Roman" w:cs="Times New Roman"/>
          <w:iCs/>
          <w:color w:val="000000"/>
          <w:sz w:val="24"/>
          <w:szCs w:val="24"/>
        </w:rPr>
        <w:t>, Última reforma publicada en el Diario Oficial de la Federación el 30 de noviembre</w:t>
      </w:r>
      <w:r w:rsidR="004040E7" w:rsidRPr="00EA25EE">
        <w:rPr>
          <w:rFonts w:ascii="Times New Roman" w:eastAsia="Calibri" w:hAnsi="Times New Roman" w:cs="Times New Roman"/>
          <w:iCs/>
          <w:color w:val="000000"/>
          <w:sz w:val="24"/>
          <w:szCs w:val="24"/>
        </w:rPr>
        <w:t xml:space="preserve"> 2021</w:t>
      </w:r>
      <w:r w:rsidRPr="00EA25EE">
        <w:rPr>
          <w:rFonts w:ascii="Times New Roman" w:eastAsia="Calibri" w:hAnsi="Times New Roman" w:cs="Times New Roman"/>
          <w:iCs/>
          <w:color w:val="000000"/>
          <w:sz w:val="24"/>
          <w:szCs w:val="24"/>
        </w:rPr>
        <w:t>.</w:t>
      </w:r>
    </w:p>
    <w:p w14:paraId="40D3285B" w14:textId="563DF71C" w:rsidR="008362A6" w:rsidRPr="00EA25EE" w:rsidRDefault="008362A6" w:rsidP="00EA25EE">
      <w:pPr>
        <w:spacing w:after="0" w:line="360" w:lineRule="auto"/>
        <w:ind w:left="567" w:hanging="567"/>
        <w:jc w:val="both"/>
        <w:rPr>
          <w:rFonts w:ascii="Times New Roman" w:eastAsia="Calibri" w:hAnsi="Times New Roman" w:cs="Times New Roman"/>
          <w:iCs/>
          <w:sz w:val="24"/>
          <w:szCs w:val="24"/>
        </w:rPr>
      </w:pPr>
      <w:r w:rsidRPr="00EA25EE">
        <w:rPr>
          <w:rFonts w:ascii="Times New Roman" w:eastAsia="Calibri" w:hAnsi="Times New Roman" w:cs="Times New Roman"/>
          <w:i/>
          <w:sz w:val="24"/>
          <w:szCs w:val="24"/>
        </w:rPr>
        <w:t>Censo de la comisaría municipal de la comunidad de La Ciénega,</w:t>
      </w:r>
      <w:r w:rsidRPr="00EA25EE">
        <w:rPr>
          <w:rFonts w:ascii="Times New Roman" w:eastAsia="Calibri" w:hAnsi="Times New Roman" w:cs="Times New Roman"/>
          <w:iCs/>
          <w:sz w:val="24"/>
          <w:szCs w:val="24"/>
        </w:rPr>
        <w:t xml:space="preserve"> municipio de Malinaltepec, Guerrero. 2016.</w:t>
      </w:r>
    </w:p>
    <w:p w14:paraId="0F1912D3" w14:textId="709F0654" w:rsidR="00DF5C7A" w:rsidRPr="00EA25EE" w:rsidRDefault="00DF5C7A" w:rsidP="00EA25EE">
      <w:pPr>
        <w:autoSpaceDE w:val="0"/>
        <w:autoSpaceDN w:val="0"/>
        <w:adjustRightInd w:val="0"/>
        <w:spacing w:after="0" w:line="360" w:lineRule="auto"/>
        <w:ind w:left="567" w:hanging="567"/>
        <w:jc w:val="both"/>
        <w:rPr>
          <w:rFonts w:ascii="Times New Roman" w:hAnsi="Times New Roman" w:cs="Times New Roman"/>
          <w:sz w:val="24"/>
          <w:szCs w:val="24"/>
        </w:rPr>
      </w:pPr>
      <w:r w:rsidRPr="00EA25EE">
        <w:rPr>
          <w:rFonts w:ascii="Times New Roman" w:hAnsi="Times New Roman" w:cs="Times New Roman"/>
          <w:sz w:val="24"/>
          <w:szCs w:val="24"/>
        </w:rPr>
        <w:t xml:space="preserve">Cortés </w:t>
      </w:r>
      <w:r w:rsidR="00AD4E41" w:rsidRPr="00EA25EE">
        <w:rPr>
          <w:rFonts w:ascii="Times New Roman" w:hAnsi="Times New Roman" w:cs="Times New Roman"/>
          <w:sz w:val="24"/>
          <w:szCs w:val="24"/>
        </w:rPr>
        <w:t>Copan Atoyac</w:t>
      </w:r>
      <w:r w:rsidRPr="00EA25EE">
        <w:rPr>
          <w:rFonts w:ascii="Times New Roman" w:hAnsi="Times New Roman" w:cs="Times New Roman"/>
          <w:sz w:val="24"/>
          <w:szCs w:val="24"/>
        </w:rPr>
        <w:t xml:space="preserve">, Manuel E.; Iglesias León, Miriam (2004). </w:t>
      </w:r>
      <w:r w:rsidRPr="00EA25EE">
        <w:rPr>
          <w:rFonts w:ascii="Times New Roman" w:hAnsi="Times New Roman" w:cs="Times New Roman"/>
          <w:i/>
          <w:iCs/>
          <w:sz w:val="24"/>
          <w:szCs w:val="24"/>
        </w:rPr>
        <w:t>Generalidades sobre Metodología de la Investigación</w:t>
      </w:r>
      <w:r w:rsidRPr="00EA25EE">
        <w:rPr>
          <w:rFonts w:ascii="Times New Roman" w:hAnsi="Times New Roman" w:cs="Times New Roman"/>
          <w:sz w:val="24"/>
          <w:szCs w:val="24"/>
        </w:rPr>
        <w:t>. Editado por la Universidad Autónoma del Carmen, Campeche, México.</w:t>
      </w:r>
    </w:p>
    <w:p w14:paraId="7801112C" w14:textId="6772D5A0" w:rsidR="00191436" w:rsidRPr="00EA25EE" w:rsidRDefault="009E05BB" w:rsidP="00EA25EE">
      <w:pPr>
        <w:spacing w:after="0" w:line="360" w:lineRule="auto"/>
        <w:ind w:left="567" w:hanging="567"/>
        <w:jc w:val="both"/>
        <w:rPr>
          <w:rFonts w:ascii="Times New Roman" w:eastAsia="Calibri" w:hAnsi="Times New Roman" w:cs="Times New Roman"/>
          <w:sz w:val="24"/>
          <w:szCs w:val="24"/>
        </w:rPr>
      </w:pPr>
      <w:r w:rsidRPr="00EA25EE">
        <w:rPr>
          <w:rFonts w:ascii="Times New Roman" w:eastAsia="Calibri" w:hAnsi="Times New Roman" w:cs="Times New Roman"/>
          <w:bCs/>
          <w:sz w:val="24"/>
          <w:szCs w:val="24"/>
        </w:rPr>
        <w:t>Espinar, E. (2003)</w:t>
      </w:r>
      <w:r w:rsidRPr="00EA25EE">
        <w:rPr>
          <w:rFonts w:ascii="Times New Roman" w:eastAsia="Calibri" w:hAnsi="Times New Roman" w:cs="Times New Roman"/>
          <w:sz w:val="24"/>
          <w:szCs w:val="24"/>
        </w:rPr>
        <w:t xml:space="preserve"> </w:t>
      </w:r>
      <w:r w:rsidRPr="00EA25EE">
        <w:rPr>
          <w:rFonts w:ascii="Times New Roman" w:eastAsia="Calibri" w:hAnsi="Times New Roman" w:cs="Times New Roman"/>
          <w:i/>
          <w:iCs/>
          <w:sz w:val="24"/>
          <w:szCs w:val="24"/>
        </w:rPr>
        <w:t>Marco teórico general: los estudios de género en Violencia de género y proceso de empobrecimiento</w:t>
      </w:r>
      <w:r w:rsidRPr="00EA25EE">
        <w:rPr>
          <w:rFonts w:ascii="Times New Roman" w:eastAsia="Calibri" w:hAnsi="Times New Roman" w:cs="Times New Roman"/>
          <w:sz w:val="24"/>
          <w:szCs w:val="24"/>
        </w:rPr>
        <w:t xml:space="preserve">. Universidad de Alicante, España. Disponible en: </w:t>
      </w:r>
      <w:hyperlink r:id="rId23" w:history="1">
        <w:r w:rsidRPr="00EA25EE">
          <w:rPr>
            <w:rFonts w:ascii="Times New Roman" w:eastAsia="Calibri" w:hAnsi="Times New Roman" w:cs="Times New Roman"/>
            <w:sz w:val="24"/>
            <w:szCs w:val="24"/>
          </w:rPr>
          <w:t>http://rua.ua.es./dspace/bitstream/10045/9905/1/Espinar%20Ruiz,%20Eva.pdf</w:t>
        </w:r>
      </w:hyperlink>
    </w:p>
    <w:p w14:paraId="3B7A5555" w14:textId="42D8EEDE" w:rsidR="00EC4467" w:rsidRPr="00EA25EE" w:rsidRDefault="00EC4467" w:rsidP="00EA25EE">
      <w:pPr>
        <w:spacing w:after="0" w:line="360" w:lineRule="auto"/>
        <w:ind w:left="567" w:hanging="567"/>
        <w:jc w:val="both"/>
        <w:rPr>
          <w:rFonts w:ascii="Times New Roman" w:eastAsia="Calibri" w:hAnsi="Times New Roman" w:cs="Times New Roman"/>
          <w:sz w:val="24"/>
          <w:szCs w:val="24"/>
        </w:rPr>
      </w:pPr>
      <w:r w:rsidRPr="00EA25EE">
        <w:rPr>
          <w:rFonts w:ascii="Times New Roman" w:eastAsia="Calibri" w:hAnsi="Times New Roman" w:cs="Times New Roman"/>
          <w:sz w:val="24"/>
          <w:szCs w:val="24"/>
        </w:rPr>
        <w:t xml:space="preserve">González, A. Lomas. (2002). </w:t>
      </w:r>
      <w:r w:rsidRPr="00EA25EE">
        <w:rPr>
          <w:rFonts w:ascii="Times New Roman" w:eastAsia="Calibri" w:hAnsi="Times New Roman" w:cs="Times New Roman"/>
          <w:i/>
          <w:sz w:val="24"/>
          <w:szCs w:val="24"/>
        </w:rPr>
        <w:t>Mujer y educación Educar para la igualdad, educar desde la diferencia</w:t>
      </w:r>
      <w:r w:rsidRPr="00EA25EE">
        <w:rPr>
          <w:rFonts w:ascii="Times New Roman" w:eastAsia="Calibri" w:hAnsi="Times New Roman" w:cs="Times New Roman"/>
          <w:sz w:val="24"/>
          <w:szCs w:val="24"/>
        </w:rPr>
        <w:t>. España. Graó.</w:t>
      </w:r>
    </w:p>
    <w:p w14:paraId="36B93152" w14:textId="2A94F283" w:rsidR="00191436" w:rsidRPr="00EA25EE" w:rsidRDefault="00191436" w:rsidP="00EA25EE">
      <w:pPr>
        <w:spacing w:after="0" w:line="360" w:lineRule="auto"/>
        <w:ind w:left="567" w:hanging="567"/>
        <w:jc w:val="both"/>
        <w:rPr>
          <w:rFonts w:ascii="Times New Roman" w:eastAsia="Calibri" w:hAnsi="Times New Roman" w:cs="Times New Roman"/>
          <w:sz w:val="24"/>
          <w:szCs w:val="24"/>
        </w:rPr>
      </w:pPr>
      <w:r w:rsidRPr="00EA25EE">
        <w:rPr>
          <w:rFonts w:ascii="Times New Roman" w:eastAsia="Calibri" w:hAnsi="Times New Roman" w:cs="Times New Roman"/>
          <w:sz w:val="24"/>
          <w:szCs w:val="24"/>
        </w:rPr>
        <w:t xml:space="preserve">I. Urrutia, Elena (2005). </w:t>
      </w:r>
      <w:r w:rsidRPr="00EA25EE">
        <w:rPr>
          <w:rFonts w:ascii="Times New Roman" w:eastAsia="Calibri" w:hAnsi="Times New Roman" w:cs="Times New Roman"/>
          <w:i/>
          <w:iCs/>
          <w:sz w:val="24"/>
          <w:szCs w:val="24"/>
        </w:rPr>
        <w:t>Estudios sobre las mujeres y las relaciones de género en México: aportes desde diversas disciplinas.</w:t>
      </w:r>
      <w:r w:rsidRPr="00EA25EE">
        <w:rPr>
          <w:rFonts w:ascii="Times New Roman" w:eastAsia="Calibri" w:hAnsi="Times New Roman" w:cs="Times New Roman"/>
          <w:sz w:val="24"/>
          <w:szCs w:val="24"/>
        </w:rPr>
        <w:t xml:space="preserve"> Editorial: Colegio de México.</w:t>
      </w:r>
    </w:p>
    <w:p w14:paraId="68199345" w14:textId="165D2AA0" w:rsidR="008C4552" w:rsidRPr="00EA25EE" w:rsidRDefault="008C4552" w:rsidP="00EA25EE">
      <w:pPr>
        <w:spacing w:after="0" w:line="360" w:lineRule="auto"/>
        <w:jc w:val="both"/>
        <w:rPr>
          <w:rFonts w:ascii="Times New Roman" w:hAnsi="Times New Roman" w:cs="Times New Roman"/>
          <w:bCs/>
          <w:sz w:val="24"/>
          <w:szCs w:val="24"/>
        </w:rPr>
      </w:pPr>
      <w:r w:rsidRPr="00EA25EE">
        <w:rPr>
          <w:rFonts w:ascii="Times New Roman" w:hAnsi="Times New Roman" w:cs="Times New Roman"/>
          <w:bCs/>
          <w:sz w:val="24"/>
          <w:szCs w:val="24"/>
        </w:rPr>
        <w:t xml:space="preserve">Junco, J., &amp; Rosas, M. (2007). </w:t>
      </w:r>
      <w:r w:rsidRPr="00EA25EE">
        <w:rPr>
          <w:rFonts w:ascii="Times New Roman" w:hAnsi="Times New Roman" w:cs="Times New Roman"/>
          <w:bCs/>
          <w:i/>
          <w:sz w:val="24"/>
          <w:szCs w:val="24"/>
        </w:rPr>
        <w:t>Género, México:</w:t>
      </w:r>
      <w:r w:rsidRPr="00EA25EE">
        <w:rPr>
          <w:rFonts w:ascii="Times New Roman" w:hAnsi="Times New Roman" w:cs="Times New Roman"/>
          <w:bCs/>
          <w:sz w:val="24"/>
          <w:szCs w:val="24"/>
        </w:rPr>
        <w:t xml:space="preserve"> Nelson Shack Yalta. </w:t>
      </w:r>
    </w:p>
    <w:p w14:paraId="7257733B" w14:textId="26B2C1DA" w:rsidR="00D67D24" w:rsidRPr="00EA25EE" w:rsidRDefault="00D67D24" w:rsidP="00EA25EE">
      <w:pPr>
        <w:spacing w:after="0" w:line="360" w:lineRule="auto"/>
        <w:ind w:left="567" w:hanging="567"/>
        <w:jc w:val="both"/>
        <w:rPr>
          <w:rFonts w:ascii="Times New Roman" w:eastAsia="Calibri" w:hAnsi="Times New Roman" w:cs="Times New Roman"/>
          <w:sz w:val="24"/>
          <w:szCs w:val="24"/>
        </w:rPr>
      </w:pPr>
      <w:r w:rsidRPr="00EA25EE">
        <w:rPr>
          <w:rFonts w:ascii="Times New Roman" w:eastAsia="Calibri" w:hAnsi="Times New Roman" w:cs="Times New Roman"/>
          <w:bCs/>
          <w:sz w:val="24"/>
          <w:szCs w:val="24"/>
        </w:rPr>
        <w:lastRenderedPageBreak/>
        <w:t>Lamas</w:t>
      </w:r>
      <w:r w:rsidRPr="00EA25EE">
        <w:rPr>
          <w:rFonts w:ascii="Times New Roman" w:eastAsia="Calibri" w:hAnsi="Times New Roman" w:cs="Times New Roman"/>
          <w:b/>
          <w:sz w:val="24"/>
          <w:szCs w:val="24"/>
        </w:rPr>
        <w:t>,</w:t>
      </w:r>
      <w:r w:rsidRPr="00EA25EE">
        <w:rPr>
          <w:rFonts w:ascii="Times New Roman" w:eastAsia="Calibri" w:hAnsi="Times New Roman" w:cs="Times New Roman"/>
          <w:sz w:val="24"/>
          <w:szCs w:val="24"/>
        </w:rPr>
        <w:t xml:space="preserve"> M. (2000). </w:t>
      </w:r>
      <w:r w:rsidRPr="00EA25EE">
        <w:rPr>
          <w:rFonts w:ascii="Times New Roman" w:eastAsia="Calibri" w:hAnsi="Times New Roman" w:cs="Times New Roman"/>
          <w:i/>
          <w:sz w:val="24"/>
          <w:szCs w:val="24"/>
        </w:rPr>
        <w:t>Diferencias de Sexo, Género y Diferencia Sexual.</w:t>
      </w:r>
      <w:r w:rsidRPr="00EA25EE">
        <w:rPr>
          <w:rFonts w:ascii="Times New Roman" w:eastAsia="Calibri" w:hAnsi="Times New Roman" w:cs="Times New Roman"/>
          <w:sz w:val="24"/>
          <w:szCs w:val="24"/>
        </w:rPr>
        <w:t xml:space="preserve"> Cuicuilco, enero-abril, año/vol. 7 núm. 018. Escuela Nacional de Antropología e Historia (ENAH), Distrito Federal de México.</w:t>
      </w:r>
    </w:p>
    <w:p w14:paraId="05055B4A" w14:textId="6B5B1133" w:rsidR="005B48E1" w:rsidRPr="00EA25EE" w:rsidRDefault="005B48E1" w:rsidP="00EA25EE">
      <w:pPr>
        <w:spacing w:after="0" w:line="360" w:lineRule="auto"/>
        <w:ind w:left="567" w:hanging="567"/>
        <w:jc w:val="both"/>
        <w:rPr>
          <w:rFonts w:ascii="Times New Roman" w:eastAsia="Calibri" w:hAnsi="Times New Roman" w:cs="Times New Roman"/>
          <w:sz w:val="24"/>
          <w:szCs w:val="24"/>
        </w:rPr>
      </w:pPr>
      <w:r w:rsidRPr="00EA25EE">
        <w:rPr>
          <w:rFonts w:ascii="Times New Roman" w:eastAsia="Times New Roman" w:hAnsi="Times New Roman" w:cs="Times New Roman"/>
          <w:sz w:val="24"/>
          <w:szCs w:val="24"/>
          <w:lang w:eastAsia="es-MX"/>
        </w:rPr>
        <w:t xml:space="preserve">Lamas, Marta. Disponible en: </w:t>
      </w:r>
      <w:bookmarkStart w:id="4" w:name="_Hlk117718875"/>
      <w:r w:rsidRPr="00EA25EE">
        <w:rPr>
          <w:rFonts w:ascii="Times New Roman" w:eastAsia="Times New Roman" w:hAnsi="Times New Roman" w:cs="Times New Roman"/>
          <w:sz w:val="24"/>
          <w:szCs w:val="24"/>
          <w:lang w:eastAsia="es-MX"/>
        </w:rPr>
        <w:fldChar w:fldCharType="begin"/>
      </w:r>
      <w:r w:rsidRPr="00EA25EE">
        <w:rPr>
          <w:rFonts w:ascii="Times New Roman" w:eastAsia="Times New Roman" w:hAnsi="Times New Roman" w:cs="Times New Roman"/>
          <w:sz w:val="24"/>
          <w:szCs w:val="24"/>
          <w:lang w:eastAsia="es-MX"/>
        </w:rPr>
        <w:instrText xml:space="preserve"> HYPERLINK "http://www.pueg.unam.mx/images/seminarios2015_1/investigacion_genero/complementaria/lam_mrt.pdf" </w:instrText>
      </w:r>
      <w:r w:rsidRPr="00EA25EE">
        <w:rPr>
          <w:rFonts w:ascii="Times New Roman" w:eastAsia="Times New Roman" w:hAnsi="Times New Roman" w:cs="Times New Roman"/>
          <w:sz w:val="24"/>
          <w:szCs w:val="24"/>
          <w:lang w:eastAsia="es-MX"/>
        </w:rPr>
      </w:r>
      <w:r w:rsidRPr="00EA25EE">
        <w:rPr>
          <w:rFonts w:ascii="Times New Roman" w:eastAsia="Times New Roman" w:hAnsi="Times New Roman" w:cs="Times New Roman"/>
          <w:sz w:val="24"/>
          <w:szCs w:val="24"/>
          <w:lang w:eastAsia="es-MX"/>
        </w:rPr>
        <w:fldChar w:fldCharType="separate"/>
      </w:r>
      <w:r w:rsidRPr="00EA25EE">
        <w:rPr>
          <w:rStyle w:val="Hipervnculo"/>
          <w:rFonts w:ascii="Times New Roman" w:eastAsia="Times New Roman" w:hAnsi="Times New Roman" w:cs="Times New Roman"/>
          <w:color w:val="auto"/>
          <w:sz w:val="24"/>
          <w:szCs w:val="24"/>
          <w:u w:val="none"/>
          <w:lang w:eastAsia="es-MX"/>
        </w:rPr>
        <w:t>http://www.pueg.unam.mx/images/seminarios2015_1/investigacion_genero/complementaria/lam_mrt.pdf</w:t>
      </w:r>
      <w:r w:rsidRPr="00EA25EE">
        <w:rPr>
          <w:rFonts w:ascii="Times New Roman" w:eastAsia="Times New Roman" w:hAnsi="Times New Roman" w:cs="Times New Roman"/>
          <w:sz w:val="24"/>
          <w:szCs w:val="24"/>
          <w:lang w:eastAsia="es-MX"/>
        </w:rPr>
        <w:fldChar w:fldCharType="end"/>
      </w:r>
      <w:bookmarkEnd w:id="4"/>
    </w:p>
    <w:p w14:paraId="3114CE9D" w14:textId="57497462" w:rsidR="008C5CC1" w:rsidRPr="00EA25EE" w:rsidRDefault="008C5CC1" w:rsidP="00EA25EE">
      <w:pPr>
        <w:spacing w:after="0" w:line="360" w:lineRule="auto"/>
        <w:ind w:left="567" w:hanging="567"/>
        <w:jc w:val="both"/>
        <w:rPr>
          <w:rFonts w:ascii="Times New Roman" w:eastAsia="Calibri" w:hAnsi="Times New Roman" w:cs="Times New Roman"/>
          <w:bCs/>
          <w:color w:val="000000"/>
          <w:sz w:val="24"/>
          <w:szCs w:val="24"/>
        </w:rPr>
      </w:pPr>
      <w:r w:rsidRPr="00EA25EE">
        <w:rPr>
          <w:rFonts w:ascii="Times New Roman" w:eastAsia="Calibri" w:hAnsi="Times New Roman" w:cs="Times New Roman"/>
          <w:sz w:val="24"/>
          <w:szCs w:val="24"/>
          <w:lang w:val="es-ES"/>
        </w:rPr>
        <w:t xml:space="preserve">Lagarde, Marcela (1990). </w:t>
      </w:r>
      <w:r w:rsidRPr="00EA25EE">
        <w:rPr>
          <w:rFonts w:ascii="Times New Roman" w:eastAsia="Calibri" w:hAnsi="Times New Roman" w:cs="Times New Roman"/>
          <w:i/>
          <w:sz w:val="24"/>
          <w:szCs w:val="24"/>
          <w:lang w:val="es-ES"/>
        </w:rPr>
        <w:t>Los Cautiverios de las Mujeres: madresposas, monjas, putas, presas y locas.</w:t>
      </w:r>
      <w:r w:rsidRPr="00EA25EE">
        <w:rPr>
          <w:rFonts w:ascii="Times New Roman" w:eastAsia="Calibri" w:hAnsi="Times New Roman" w:cs="Times New Roman"/>
          <w:sz w:val="24"/>
          <w:szCs w:val="24"/>
          <w:lang w:val="es-ES"/>
        </w:rPr>
        <w:t xml:space="preserve"> México: UNAM, Posgrado. </w:t>
      </w:r>
    </w:p>
    <w:p w14:paraId="13DE2FA1" w14:textId="27D6CC58" w:rsidR="00347D22" w:rsidRPr="00EA25EE" w:rsidRDefault="00E51AA4" w:rsidP="00EA25EE">
      <w:pPr>
        <w:spacing w:after="0" w:line="360" w:lineRule="auto"/>
        <w:ind w:left="567" w:hanging="567"/>
        <w:jc w:val="both"/>
        <w:rPr>
          <w:rFonts w:ascii="Times New Roman" w:hAnsi="Times New Roman" w:cs="Times New Roman"/>
          <w:iCs/>
          <w:sz w:val="24"/>
          <w:szCs w:val="24"/>
        </w:rPr>
      </w:pPr>
      <w:r w:rsidRPr="00EA25EE">
        <w:rPr>
          <w:rFonts w:ascii="Times New Roman" w:eastAsia="Times New Roman" w:hAnsi="Times New Roman" w:cs="Times New Roman"/>
          <w:bCs/>
          <w:iCs/>
          <w:sz w:val="24"/>
          <w:szCs w:val="24"/>
          <w:lang w:eastAsia="es-MX"/>
        </w:rPr>
        <w:t>Medina, 2010</w:t>
      </w:r>
      <w:r w:rsidR="003C53A7" w:rsidRPr="00EA25EE">
        <w:rPr>
          <w:rFonts w:ascii="Times New Roman" w:eastAsia="Times New Roman" w:hAnsi="Times New Roman" w:cs="Times New Roman"/>
          <w:bCs/>
          <w:iCs/>
          <w:sz w:val="24"/>
          <w:szCs w:val="24"/>
          <w:lang w:eastAsia="es-MX"/>
        </w:rPr>
        <w:t>.</w:t>
      </w:r>
      <w:r w:rsidR="00847695" w:rsidRPr="00EA25EE">
        <w:rPr>
          <w:rFonts w:ascii="Times New Roman" w:hAnsi="Times New Roman" w:cs="Times New Roman"/>
          <w:iCs/>
          <w:sz w:val="24"/>
          <w:szCs w:val="24"/>
        </w:rPr>
        <w:t xml:space="preserve"> </w:t>
      </w:r>
      <w:r w:rsidR="00847695" w:rsidRPr="00EA25EE">
        <w:rPr>
          <w:rFonts w:ascii="Times New Roman" w:hAnsi="Times New Roman" w:cs="Times New Roman"/>
          <w:i/>
          <w:sz w:val="24"/>
          <w:szCs w:val="24"/>
        </w:rPr>
        <w:t>La participación política de las</w:t>
      </w:r>
      <w:r w:rsidR="00837A6E" w:rsidRPr="00EA25EE">
        <w:rPr>
          <w:rFonts w:ascii="Times New Roman" w:hAnsi="Times New Roman" w:cs="Times New Roman"/>
          <w:i/>
          <w:sz w:val="24"/>
          <w:szCs w:val="24"/>
        </w:rPr>
        <w:t xml:space="preserve"> </w:t>
      </w:r>
      <w:r w:rsidR="00847695" w:rsidRPr="00EA25EE">
        <w:rPr>
          <w:rFonts w:ascii="Times New Roman" w:hAnsi="Times New Roman" w:cs="Times New Roman"/>
          <w:i/>
          <w:sz w:val="24"/>
          <w:szCs w:val="24"/>
        </w:rPr>
        <w:t>mujeres</w:t>
      </w:r>
      <w:r w:rsidR="00847695" w:rsidRPr="00EA25EE">
        <w:rPr>
          <w:rFonts w:ascii="Times New Roman" w:hAnsi="Times New Roman" w:cs="Times New Roman"/>
          <w:iCs/>
          <w:sz w:val="24"/>
          <w:szCs w:val="24"/>
        </w:rPr>
        <w:t>.</w:t>
      </w:r>
      <w:r w:rsidR="004040E7" w:rsidRPr="00EA25EE">
        <w:rPr>
          <w:rFonts w:ascii="Times New Roman" w:hAnsi="Times New Roman" w:cs="Times New Roman"/>
          <w:iCs/>
          <w:sz w:val="24"/>
          <w:szCs w:val="24"/>
        </w:rPr>
        <w:t xml:space="preserve"> </w:t>
      </w:r>
      <w:hyperlink r:id="rId24" w:history="1">
        <w:r w:rsidR="00347D22" w:rsidRPr="00EA25EE">
          <w:rPr>
            <w:rStyle w:val="Hipervnculo"/>
            <w:rFonts w:ascii="Times New Roman" w:hAnsi="Times New Roman" w:cs="Times New Roman"/>
            <w:iCs/>
            <w:color w:val="auto"/>
            <w:sz w:val="24"/>
            <w:szCs w:val="24"/>
            <w:u w:val="none"/>
          </w:rPr>
          <w:t>https://catedraunescodh.unam.mx/catedra/CONACYT/01CursoJuzgarPerspectivaGenero_2010/Jurisprudencia_22_07_2010/Contenidos/ANTOLOGIA090909/Lecturas_Basicas/Capitulo_I_CEAMEG.pdf</w:t>
        </w:r>
      </w:hyperlink>
    </w:p>
    <w:p w14:paraId="7380239E" w14:textId="30A2FE18" w:rsidR="00272A30" w:rsidRPr="00EA25EE" w:rsidRDefault="00DB1F7C" w:rsidP="00EA25EE">
      <w:pPr>
        <w:spacing w:after="0" w:line="360" w:lineRule="auto"/>
        <w:ind w:left="567" w:hanging="567"/>
        <w:jc w:val="both"/>
        <w:rPr>
          <w:rFonts w:ascii="Times New Roman" w:hAnsi="Times New Roman" w:cs="Times New Roman"/>
          <w:iCs/>
          <w:sz w:val="24"/>
          <w:szCs w:val="24"/>
        </w:rPr>
      </w:pPr>
      <w:r w:rsidRPr="00EA25EE">
        <w:rPr>
          <w:rFonts w:ascii="Times New Roman" w:eastAsia="Times New Roman" w:hAnsi="Times New Roman" w:cs="Times New Roman"/>
          <w:bCs/>
          <w:iCs/>
          <w:sz w:val="24"/>
          <w:szCs w:val="24"/>
          <w:lang w:eastAsia="es-MX"/>
        </w:rPr>
        <w:t>Po</w:t>
      </w:r>
      <w:r w:rsidR="00E51AA4" w:rsidRPr="00EA25EE">
        <w:rPr>
          <w:rFonts w:ascii="Times New Roman" w:eastAsia="Times New Roman" w:hAnsi="Times New Roman" w:cs="Times New Roman"/>
          <w:bCs/>
          <w:iCs/>
          <w:sz w:val="24"/>
          <w:szCs w:val="24"/>
          <w:lang w:eastAsia="es-MX"/>
        </w:rPr>
        <w:t>vedano y Muñiz</w:t>
      </w:r>
      <w:r w:rsidR="00837A6E" w:rsidRPr="00EA25EE">
        <w:rPr>
          <w:rFonts w:ascii="Times New Roman" w:eastAsia="Times New Roman" w:hAnsi="Times New Roman" w:cs="Times New Roman"/>
          <w:bCs/>
          <w:iCs/>
          <w:sz w:val="24"/>
          <w:szCs w:val="24"/>
          <w:lang w:eastAsia="es-MX"/>
        </w:rPr>
        <w:t xml:space="preserve">. </w:t>
      </w:r>
      <w:r w:rsidR="00272A30" w:rsidRPr="00EA25EE">
        <w:rPr>
          <w:rFonts w:ascii="Times New Roman" w:hAnsi="Times New Roman" w:cs="Times New Roman"/>
          <w:i/>
          <w:sz w:val="24"/>
          <w:szCs w:val="24"/>
        </w:rPr>
        <w:t>Educación para la igualdad de género. Un modelo de evaluación</w:t>
      </w:r>
      <w:r w:rsidR="00272A30" w:rsidRPr="00EA25EE">
        <w:rPr>
          <w:rFonts w:ascii="Times New Roman" w:hAnsi="Times New Roman" w:cs="Times New Roman"/>
          <w:iCs/>
          <w:sz w:val="24"/>
          <w:szCs w:val="24"/>
        </w:rPr>
        <w:t>. Disponible</w:t>
      </w:r>
      <w:r w:rsidR="004040E7" w:rsidRPr="00EA25EE">
        <w:rPr>
          <w:rFonts w:ascii="Times New Roman" w:hAnsi="Times New Roman" w:cs="Times New Roman"/>
          <w:iCs/>
          <w:sz w:val="24"/>
          <w:szCs w:val="24"/>
        </w:rPr>
        <w:tab/>
      </w:r>
      <w:r w:rsidR="00272A30" w:rsidRPr="00EA25EE">
        <w:rPr>
          <w:rFonts w:ascii="Times New Roman" w:hAnsi="Times New Roman" w:cs="Times New Roman"/>
          <w:iCs/>
          <w:sz w:val="24"/>
          <w:szCs w:val="24"/>
        </w:rPr>
        <w:t>en</w:t>
      </w:r>
      <w:r w:rsidR="004040E7" w:rsidRPr="00EA25EE">
        <w:rPr>
          <w:rFonts w:ascii="Times New Roman" w:hAnsi="Times New Roman" w:cs="Times New Roman"/>
          <w:iCs/>
          <w:sz w:val="24"/>
          <w:szCs w:val="24"/>
        </w:rPr>
        <w:tab/>
      </w:r>
      <w:hyperlink r:id="rId25" w:history="1">
        <w:r w:rsidR="007807AF" w:rsidRPr="00EA25EE">
          <w:rPr>
            <w:rStyle w:val="Hipervnculo"/>
            <w:rFonts w:ascii="Times New Roman" w:hAnsi="Times New Roman" w:cs="Times New Roman"/>
            <w:iCs/>
            <w:color w:val="auto"/>
            <w:sz w:val="24"/>
            <w:szCs w:val="24"/>
            <w:u w:val="none"/>
          </w:rPr>
          <w:t>file:///C:/Users/unidad11/Downloads/Dialnet</w:t>
        </w:r>
        <w:r w:rsidR="007807AF" w:rsidRPr="00EA25EE">
          <w:rPr>
            <w:rStyle w:val="Hipervnculo"/>
            <w:rFonts w:ascii="Times New Roman" w:hAnsi="Times New Roman" w:cs="Times New Roman"/>
            <w:iCs/>
            <w:color w:val="auto"/>
            <w:sz w:val="24"/>
            <w:szCs w:val="24"/>
            <w:u w:val="none"/>
          </w:rPr>
          <w:tab/>
          <w:t>Educacion ParaLaIgualdadDeGenero-718166.pdf</w:t>
        </w:r>
      </w:hyperlink>
    </w:p>
    <w:p w14:paraId="20E00B24" w14:textId="2B7FE438" w:rsidR="00231771" w:rsidRPr="003E1020" w:rsidRDefault="00E51AA4" w:rsidP="00EA25EE">
      <w:pPr>
        <w:spacing w:line="360" w:lineRule="auto"/>
        <w:ind w:left="567" w:hanging="567"/>
        <w:jc w:val="both"/>
        <w:rPr>
          <w:rFonts w:ascii="Times New Roman" w:hAnsi="Times New Roman" w:cs="Times New Roman"/>
          <w:iCs/>
          <w:sz w:val="24"/>
          <w:szCs w:val="24"/>
        </w:rPr>
      </w:pPr>
      <w:r w:rsidRPr="00EA25EE">
        <w:rPr>
          <w:rFonts w:ascii="Times New Roman" w:eastAsia="Times New Roman" w:hAnsi="Times New Roman" w:cs="Times New Roman"/>
          <w:bCs/>
          <w:iCs/>
          <w:sz w:val="24"/>
          <w:szCs w:val="24"/>
          <w:lang w:eastAsia="es-MX"/>
        </w:rPr>
        <w:t>Rauber,</w:t>
      </w:r>
      <w:r w:rsidR="00671D92" w:rsidRPr="00EA25EE">
        <w:rPr>
          <w:rFonts w:ascii="Times New Roman" w:eastAsia="Times New Roman" w:hAnsi="Times New Roman" w:cs="Times New Roman"/>
          <w:bCs/>
          <w:iCs/>
          <w:sz w:val="24"/>
          <w:szCs w:val="24"/>
          <w:lang w:eastAsia="es-MX"/>
        </w:rPr>
        <w:t xml:space="preserve"> </w:t>
      </w:r>
      <w:r w:rsidRPr="00EA25EE">
        <w:rPr>
          <w:rFonts w:ascii="Times New Roman" w:eastAsia="Times New Roman" w:hAnsi="Times New Roman" w:cs="Times New Roman"/>
          <w:bCs/>
          <w:iCs/>
          <w:sz w:val="24"/>
          <w:szCs w:val="24"/>
          <w:lang w:eastAsia="es-MX"/>
        </w:rPr>
        <w:t>Isabel (2003).</w:t>
      </w:r>
      <w:r w:rsidRPr="00EA25EE">
        <w:rPr>
          <w:rFonts w:ascii="Times New Roman" w:hAnsi="Times New Roman" w:cs="Times New Roman"/>
          <w:iCs/>
          <w:sz w:val="24"/>
          <w:szCs w:val="24"/>
        </w:rPr>
        <w:t xml:space="preserve"> </w:t>
      </w:r>
      <w:r w:rsidR="00DE001A" w:rsidRPr="00EA25EE">
        <w:rPr>
          <w:rFonts w:ascii="Times New Roman" w:hAnsi="Times New Roman" w:cs="Times New Roman"/>
          <w:i/>
          <w:sz w:val="24"/>
          <w:szCs w:val="24"/>
        </w:rPr>
        <w:t>Género</w:t>
      </w:r>
      <w:r w:rsidRPr="00EA25EE">
        <w:rPr>
          <w:rFonts w:ascii="Times New Roman" w:hAnsi="Times New Roman" w:cs="Times New Roman"/>
          <w:i/>
          <w:sz w:val="24"/>
          <w:szCs w:val="24"/>
        </w:rPr>
        <w:t xml:space="preserve"> y poder.</w:t>
      </w:r>
      <w:r w:rsidRPr="00EA25EE">
        <w:rPr>
          <w:rFonts w:ascii="Times New Roman" w:hAnsi="Times New Roman" w:cs="Times New Roman"/>
          <w:iCs/>
          <w:sz w:val="24"/>
          <w:szCs w:val="24"/>
        </w:rPr>
        <w:t xml:space="preserve"> Ensayo-testimonio. Disponible en: </w:t>
      </w:r>
      <w:hyperlink r:id="rId26" w:history="1">
        <w:r w:rsidR="00231771" w:rsidRPr="00EA25EE">
          <w:rPr>
            <w:rStyle w:val="Hipervnculo"/>
            <w:rFonts w:ascii="Times New Roman" w:hAnsi="Times New Roman" w:cs="Times New Roman"/>
            <w:iCs/>
            <w:color w:val="auto"/>
            <w:sz w:val="24"/>
            <w:szCs w:val="24"/>
            <w:u w:val="none"/>
          </w:rPr>
          <w:t>https://www.studocu.com/es-mx/document/universidad-ymca/environmental-science/genero-y-poder-2018/24084785</w:t>
        </w:r>
      </w:hyperlink>
      <w:r w:rsidR="00DF5C7A" w:rsidRPr="00EA25EE">
        <w:rPr>
          <w:rStyle w:val="Hipervnculo"/>
          <w:rFonts w:ascii="Times New Roman" w:hAnsi="Times New Roman" w:cs="Times New Roman"/>
          <w:iCs/>
          <w:color w:val="auto"/>
          <w:sz w:val="24"/>
          <w:szCs w:val="24"/>
          <w:u w:val="none"/>
        </w:rPr>
        <w:t>.</w:t>
      </w:r>
    </w:p>
    <w:p w14:paraId="1585FF33" w14:textId="7DEC1E61" w:rsidR="00BB1D3A" w:rsidRPr="003E1020" w:rsidRDefault="00BB1D3A" w:rsidP="00BB1D3A">
      <w:pPr>
        <w:ind w:firstLine="708"/>
        <w:rPr>
          <w:rFonts w:ascii="Times New Roman" w:hAnsi="Times New Roman" w:cs="Times New Roman"/>
          <w:sz w:val="24"/>
          <w:szCs w:val="24"/>
        </w:rPr>
      </w:pPr>
    </w:p>
    <w:sectPr w:rsidR="00BB1D3A" w:rsidRPr="003E1020" w:rsidSect="002272A5">
      <w:headerReference w:type="default" r:id="rId27"/>
      <w:footerReference w:type="default" r:id="rId28"/>
      <w:pgSz w:w="12240" w:h="15840"/>
      <w:pgMar w:top="851" w:right="1701" w:bottom="567" w:left="1701" w:header="284" w:footer="2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94D8" w14:textId="77777777" w:rsidR="009440B1" w:rsidRDefault="009440B1" w:rsidP="008362A6">
      <w:pPr>
        <w:spacing w:after="0" w:line="240" w:lineRule="auto"/>
      </w:pPr>
      <w:r>
        <w:separator/>
      </w:r>
    </w:p>
  </w:endnote>
  <w:endnote w:type="continuationSeparator" w:id="0">
    <w:p w14:paraId="50856A2C" w14:textId="77777777" w:rsidR="009440B1" w:rsidRDefault="009440B1" w:rsidP="0083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haris SIL">
    <w:altName w:val="Cambria Math"/>
    <w:charset w:val="00"/>
    <w:family w:val="auto"/>
    <w:pitch w:val="variable"/>
    <w:sig w:usb0="00000001" w:usb1="5200A1FF" w:usb2="02000009" w:usb3="00000000" w:csb0="00000197" w:csb1="00000000"/>
  </w:font>
  <w:font w:name="Arial Unicode MS">
    <w:panose1 w:val="020B0604020202020204"/>
    <w:charset w:val="80"/>
    <w:family w:val="swiss"/>
    <w:pitch w:val="variable"/>
    <w:sig w:usb0="F7FFAFFF" w:usb1="E9DFFFFF" w:usb2="0000003F" w:usb3="00000000" w:csb0="003F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224222691"/>
      <w:docPartObj>
        <w:docPartGallery w:val="Page Numbers (Bottom of Page)"/>
        <w:docPartUnique/>
      </w:docPartObj>
    </w:sdtPr>
    <w:sdtContent>
      <w:sdt>
        <w:sdtPr>
          <w:rPr>
            <w:rFonts w:cstheme="minorHAnsi"/>
            <w:szCs w:val="20"/>
          </w:rPr>
          <w:id w:val="-2116199111"/>
          <w:docPartObj>
            <w:docPartGallery w:val="Page Numbers (Bottom of Page)"/>
            <w:docPartUnique/>
          </w:docPartObj>
        </w:sdtPr>
        <w:sdtEndPr>
          <w:rPr>
            <w:szCs w:val="22"/>
          </w:rPr>
        </w:sdtEndPr>
        <w:sdtContent>
          <w:p w14:paraId="0D0573EE" w14:textId="77B76C05" w:rsidR="002272A5" w:rsidRPr="002272A5" w:rsidRDefault="002272A5" w:rsidP="002272A5">
            <w:pPr>
              <w:pStyle w:val="Piedepgina"/>
              <w:jc w:val="center"/>
              <w:rPr>
                <w:rFonts w:cstheme="minorHAnsi"/>
              </w:rPr>
            </w:pPr>
            <w:r w:rsidRPr="00B70CD7">
              <w:rPr>
                <w:rFonts w:cstheme="minorHAnsi"/>
                <w:b/>
                <w:szCs w:val="20"/>
              </w:rPr>
              <w:t>Vol. 9, Núm. 18                  Julio - Diciembre 2022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A14B" w14:textId="77777777" w:rsidR="009440B1" w:rsidRDefault="009440B1" w:rsidP="008362A6">
      <w:pPr>
        <w:spacing w:after="0" w:line="240" w:lineRule="auto"/>
      </w:pPr>
      <w:r>
        <w:separator/>
      </w:r>
    </w:p>
  </w:footnote>
  <w:footnote w:type="continuationSeparator" w:id="0">
    <w:p w14:paraId="03A89D37" w14:textId="77777777" w:rsidR="009440B1" w:rsidRDefault="009440B1" w:rsidP="00836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E7F3" w14:textId="38B6FFB1" w:rsidR="002272A5" w:rsidRDefault="002272A5" w:rsidP="002272A5">
    <w:pPr>
      <w:pStyle w:val="Encabezado"/>
      <w:jc w:val="center"/>
    </w:pPr>
    <w:r w:rsidRPr="003E6C09">
      <w:rPr>
        <w:rFonts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2B4"/>
    <w:multiLevelType w:val="multilevel"/>
    <w:tmpl w:val="9B90720C"/>
    <w:lvl w:ilvl="0">
      <w:start w:val="2"/>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4672C2"/>
    <w:multiLevelType w:val="multilevel"/>
    <w:tmpl w:val="7DD617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D8011E"/>
    <w:multiLevelType w:val="hybridMultilevel"/>
    <w:tmpl w:val="E6C259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303AB1"/>
    <w:multiLevelType w:val="hybridMultilevel"/>
    <w:tmpl w:val="495A77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E34EE"/>
    <w:multiLevelType w:val="multilevel"/>
    <w:tmpl w:val="9F227BF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8E0303"/>
    <w:multiLevelType w:val="hybridMultilevel"/>
    <w:tmpl w:val="5B206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57BD0"/>
    <w:multiLevelType w:val="hybridMultilevel"/>
    <w:tmpl w:val="49CEDD28"/>
    <w:lvl w:ilvl="0" w:tplc="09CAE68C">
      <w:start w:val="1"/>
      <w:numFmt w:val="bullet"/>
      <w:lvlText w:val=""/>
      <w:lvlJc w:val="left"/>
      <w:pPr>
        <w:tabs>
          <w:tab w:val="num" w:pos="720"/>
        </w:tabs>
        <w:ind w:left="720" w:hanging="360"/>
      </w:pPr>
      <w:rPr>
        <w:rFonts w:ascii="Wingdings" w:hAnsi="Wingdings" w:hint="default"/>
      </w:rPr>
    </w:lvl>
    <w:lvl w:ilvl="1" w:tplc="340AE110" w:tentative="1">
      <w:start w:val="1"/>
      <w:numFmt w:val="bullet"/>
      <w:lvlText w:val=""/>
      <w:lvlJc w:val="left"/>
      <w:pPr>
        <w:tabs>
          <w:tab w:val="num" w:pos="1440"/>
        </w:tabs>
        <w:ind w:left="1440" w:hanging="360"/>
      </w:pPr>
      <w:rPr>
        <w:rFonts w:ascii="Wingdings" w:hAnsi="Wingdings" w:hint="default"/>
      </w:rPr>
    </w:lvl>
    <w:lvl w:ilvl="2" w:tplc="E8360CC8" w:tentative="1">
      <w:start w:val="1"/>
      <w:numFmt w:val="bullet"/>
      <w:lvlText w:val=""/>
      <w:lvlJc w:val="left"/>
      <w:pPr>
        <w:tabs>
          <w:tab w:val="num" w:pos="2160"/>
        </w:tabs>
        <w:ind w:left="2160" w:hanging="360"/>
      </w:pPr>
      <w:rPr>
        <w:rFonts w:ascii="Wingdings" w:hAnsi="Wingdings" w:hint="default"/>
      </w:rPr>
    </w:lvl>
    <w:lvl w:ilvl="3" w:tplc="CC44CD48" w:tentative="1">
      <w:start w:val="1"/>
      <w:numFmt w:val="bullet"/>
      <w:lvlText w:val=""/>
      <w:lvlJc w:val="left"/>
      <w:pPr>
        <w:tabs>
          <w:tab w:val="num" w:pos="2880"/>
        </w:tabs>
        <w:ind w:left="2880" w:hanging="360"/>
      </w:pPr>
      <w:rPr>
        <w:rFonts w:ascii="Wingdings" w:hAnsi="Wingdings" w:hint="default"/>
      </w:rPr>
    </w:lvl>
    <w:lvl w:ilvl="4" w:tplc="C36A4850" w:tentative="1">
      <w:start w:val="1"/>
      <w:numFmt w:val="bullet"/>
      <w:lvlText w:val=""/>
      <w:lvlJc w:val="left"/>
      <w:pPr>
        <w:tabs>
          <w:tab w:val="num" w:pos="3600"/>
        </w:tabs>
        <w:ind w:left="3600" w:hanging="360"/>
      </w:pPr>
      <w:rPr>
        <w:rFonts w:ascii="Wingdings" w:hAnsi="Wingdings" w:hint="default"/>
      </w:rPr>
    </w:lvl>
    <w:lvl w:ilvl="5" w:tplc="92625308" w:tentative="1">
      <w:start w:val="1"/>
      <w:numFmt w:val="bullet"/>
      <w:lvlText w:val=""/>
      <w:lvlJc w:val="left"/>
      <w:pPr>
        <w:tabs>
          <w:tab w:val="num" w:pos="4320"/>
        </w:tabs>
        <w:ind w:left="4320" w:hanging="360"/>
      </w:pPr>
      <w:rPr>
        <w:rFonts w:ascii="Wingdings" w:hAnsi="Wingdings" w:hint="default"/>
      </w:rPr>
    </w:lvl>
    <w:lvl w:ilvl="6" w:tplc="E00E0614" w:tentative="1">
      <w:start w:val="1"/>
      <w:numFmt w:val="bullet"/>
      <w:lvlText w:val=""/>
      <w:lvlJc w:val="left"/>
      <w:pPr>
        <w:tabs>
          <w:tab w:val="num" w:pos="5040"/>
        </w:tabs>
        <w:ind w:left="5040" w:hanging="360"/>
      </w:pPr>
      <w:rPr>
        <w:rFonts w:ascii="Wingdings" w:hAnsi="Wingdings" w:hint="default"/>
      </w:rPr>
    </w:lvl>
    <w:lvl w:ilvl="7" w:tplc="A55AEF3E" w:tentative="1">
      <w:start w:val="1"/>
      <w:numFmt w:val="bullet"/>
      <w:lvlText w:val=""/>
      <w:lvlJc w:val="left"/>
      <w:pPr>
        <w:tabs>
          <w:tab w:val="num" w:pos="5760"/>
        </w:tabs>
        <w:ind w:left="5760" w:hanging="360"/>
      </w:pPr>
      <w:rPr>
        <w:rFonts w:ascii="Wingdings" w:hAnsi="Wingdings" w:hint="default"/>
      </w:rPr>
    </w:lvl>
    <w:lvl w:ilvl="8" w:tplc="D2E893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0F00EC"/>
    <w:multiLevelType w:val="hybridMultilevel"/>
    <w:tmpl w:val="3C54C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E82548"/>
    <w:multiLevelType w:val="hybridMultilevel"/>
    <w:tmpl w:val="C2E09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B108C7"/>
    <w:multiLevelType w:val="hybridMultilevel"/>
    <w:tmpl w:val="DD70CA62"/>
    <w:lvl w:ilvl="0" w:tplc="B994FDA4">
      <w:start w:val="1"/>
      <w:numFmt w:val="decimal"/>
      <w:lvlText w:val="%1."/>
      <w:lvlJc w:val="left"/>
      <w:pPr>
        <w:tabs>
          <w:tab w:val="num" w:pos="720"/>
        </w:tabs>
        <w:ind w:left="720" w:hanging="360"/>
      </w:pPr>
    </w:lvl>
    <w:lvl w:ilvl="1" w:tplc="38047DD6" w:tentative="1">
      <w:start w:val="1"/>
      <w:numFmt w:val="decimal"/>
      <w:lvlText w:val="%2."/>
      <w:lvlJc w:val="left"/>
      <w:pPr>
        <w:tabs>
          <w:tab w:val="num" w:pos="1440"/>
        </w:tabs>
        <w:ind w:left="1440" w:hanging="360"/>
      </w:pPr>
    </w:lvl>
    <w:lvl w:ilvl="2" w:tplc="193085FE" w:tentative="1">
      <w:start w:val="1"/>
      <w:numFmt w:val="decimal"/>
      <w:lvlText w:val="%3."/>
      <w:lvlJc w:val="left"/>
      <w:pPr>
        <w:tabs>
          <w:tab w:val="num" w:pos="2160"/>
        </w:tabs>
        <w:ind w:left="2160" w:hanging="360"/>
      </w:pPr>
    </w:lvl>
    <w:lvl w:ilvl="3" w:tplc="01600AFE" w:tentative="1">
      <w:start w:val="1"/>
      <w:numFmt w:val="decimal"/>
      <w:lvlText w:val="%4."/>
      <w:lvlJc w:val="left"/>
      <w:pPr>
        <w:tabs>
          <w:tab w:val="num" w:pos="2880"/>
        </w:tabs>
        <w:ind w:left="2880" w:hanging="360"/>
      </w:pPr>
    </w:lvl>
    <w:lvl w:ilvl="4" w:tplc="321227F0" w:tentative="1">
      <w:start w:val="1"/>
      <w:numFmt w:val="decimal"/>
      <w:lvlText w:val="%5."/>
      <w:lvlJc w:val="left"/>
      <w:pPr>
        <w:tabs>
          <w:tab w:val="num" w:pos="3600"/>
        </w:tabs>
        <w:ind w:left="3600" w:hanging="360"/>
      </w:pPr>
    </w:lvl>
    <w:lvl w:ilvl="5" w:tplc="910ACE92" w:tentative="1">
      <w:start w:val="1"/>
      <w:numFmt w:val="decimal"/>
      <w:lvlText w:val="%6."/>
      <w:lvlJc w:val="left"/>
      <w:pPr>
        <w:tabs>
          <w:tab w:val="num" w:pos="4320"/>
        </w:tabs>
        <w:ind w:left="4320" w:hanging="360"/>
      </w:pPr>
    </w:lvl>
    <w:lvl w:ilvl="6" w:tplc="70920C20" w:tentative="1">
      <w:start w:val="1"/>
      <w:numFmt w:val="decimal"/>
      <w:lvlText w:val="%7."/>
      <w:lvlJc w:val="left"/>
      <w:pPr>
        <w:tabs>
          <w:tab w:val="num" w:pos="5040"/>
        </w:tabs>
        <w:ind w:left="5040" w:hanging="360"/>
      </w:pPr>
    </w:lvl>
    <w:lvl w:ilvl="7" w:tplc="855EF7F4" w:tentative="1">
      <w:start w:val="1"/>
      <w:numFmt w:val="decimal"/>
      <w:lvlText w:val="%8."/>
      <w:lvlJc w:val="left"/>
      <w:pPr>
        <w:tabs>
          <w:tab w:val="num" w:pos="5760"/>
        </w:tabs>
        <w:ind w:left="5760" w:hanging="360"/>
      </w:pPr>
    </w:lvl>
    <w:lvl w:ilvl="8" w:tplc="F498EC00" w:tentative="1">
      <w:start w:val="1"/>
      <w:numFmt w:val="decimal"/>
      <w:lvlText w:val="%9."/>
      <w:lvlJc w:val="left"/>
      <w:pPr>
        <w:tabs>
          <w:tab w:val="num" w:pos="6480"/>
        </w:tabs>
        <w:ind w:left="6480" w:hanging="360"/>
      </w:pPr>
    </w:lvl>
  </w:abstractNum>
  <w:abstractNum w:abstractNumId="10" w15:restartNumberingAfterBreak="0">
    <w:nsid w:val="319156E9"/>
    <w:multiLevelType w:val="hybridMultilevel"/>
    <w:tmpl w:val="D0749AB4"/>
    <w:lvl w:ilvl="0" w:tplc="1E8081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536098"/>
    <w:multiLevelType w:val="hybridMultilevel"/>
    <w:tmpl w:val="1FC07598"/>
    <w:lvl w:ilvl="0" w:tplc="4D1811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823C7F"/>
    <w:multiLevelType w:val="hybridMultilevel"/>
    <w:tmpl w:val="03C4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9655E7"/>
    <w:multiLevelType w:val="multilevel"/>
    <w:tmpl w:val="9380200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A13069"/>
    <w:multiLevelType w:val="hybridMultilevel"/>
    <w:tmpl w:val="43C09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865181"/>
    <w:multiLevelType w:val="hybridMultilevel"/>
    <w:tmpl w:val="981290EA"/>
    <w:lvl w:ilvl="0" w:tplc="A82873A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C8F14EA"/>
    <w:multiLevelType w:val="multilevel"/>
    <w:tmpl w:val="895E4A5E"/>
    <w:lvl w:ilvl="0">
      <w:start w:val="1"/>
      <w:numFmt w:val="upperRoman"/>
      <w:lvlText w:val="%1."/>
      <w:lvlJc w:val="left"/>
      <w:pPr>
        <w:ind w:left="1571" w:hanging="720"/>
      </w:pPr>
      <w:rPr>
        <w:rFonts w:ascii="Times New Roman" w:eastAsiaTheme="minorHAnsi" w:hAnsi="Times New Roman" w:cs="Times New Roman" w:hint="default"/>
        <w:b/>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5F935706"/>
    <w:multiLevelType w:val="hybridMultilevel"/>
    <w:tmpl w:val="B59234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CA661E"/>
    <w:multiLevelType w:val="hybridMultilevel"/>
    <w:tmpl w:val="00FC3422"/>
    <w:lvl w:ilvl="0" w:tplc="080A0009">
      <w:start w:val="1"/>
      <w:numFmt w:val="bullet"/>
      <w:lvlText w:val=""/>
      <w:lvlJc w:val="left"/>
      <w:pPr>
        <w:ind w:left="1919"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BF4434"/>
    <w:multiLevelType w:val="multilevel"/>
    <w:tmpl w:val="6D38650A"/>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87900E3"/>
    <w:multiLevelType w:val="hybridMultilevel"/>
    <w:tmpl w:val="7B7CDE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D707944"/>
    <w:multiLevelType w:val="hybridMultilevel"/>
    <w:tmpl w:val="130C19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FEC47FB"/>
    <w:multiLevelType w:val="hybridMultilevel"/>
    <w:tmpl w:val="7A709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93611980">
    <w:abstractNumId w:val="9"/>
  </w:num>
  <w:num w:numId="2" w16cid:durableId="1434588228">
    <w:abstractNumId w:val="6"/>
  </w:num>
  <w:num w:numId="3" w16cid:durableId="238903895">
    <w:abstractNumId w:val="1"/>
  </w:num>
  <w:num w:numId="4" w16cid:durableId="184710168">
    <w:abstractNumId w:val="7"/>
  </w:num>
  <w:num w:numId="5" w16cid:durableId="1840845986">
    <w:abstractNumId w:val="5"/>
  </w:num>
  <w:num w:numId="6" w16cid:durableId="326637479">
    <w:abstractNumId w:val="22"/>
  </w:num>
  <w:num w:numId="7" w16cid:durableId="936710959">
    <w:abstractNumId w:val="16"/>
  </w:num>
  <w:num w:numId="8" w16cid:durableId="346566232">
    <w:abstractNumId w:val="0"/>
  </w:num>
  <w:num w:numId="9" w16cid:durableId="897982113">
    <w:abstractNumId w:val="18"/>
  </w:num>
  <w:num w:numId="10" w16cid:durableId="271015775">
    <w:abstractNumId w:val="20"/>
  </w:num>
  <w:num w:numId="11" w16cid:durableId="933973308">
    <w:abstractNumId w:val="21"/>
  </w:num>
  <w:num w:numId="12" w16cid:durableId="1630938031">
    <w:abstractNumId w:val="8"/>
  </w:num>
  <w:num w:numId="13" w16cid:durableId="1117066879">
    <w:abstractNumId w:val="19"/>
  </w:num>
  <w:num w:numId="14" w16cid:durableId="275336324">
    <w:abstractNumId w:val="17"/>
  </w:num>
  <w:num w:numId="15" w16cid:durableId="138694915">
    <w:abstractNumId w:val="14"/>
  </w:num>
  <w:num w:numId="16" w16cid:durableId="2129274414">
    <w:abstractNumId w:val="12"/>
  </w:num>
  <w:num w:numId="17" w16cid:durableId="969356840">
    <w:abstractNumId w:val="15"/>
  </w:num>
  <w:num w:numId="18" w16cid:durableId="698700868">
    <w:abstractNumId w:val="13"/>
  </w:num>
  <w:num w:numId="19" w16cid:durableId="736517387">
    <w:abstractNumId w:val="3"/>
  </w:num>
  <w:num w:numId="20" w16cid:durableId="57096409">
    <w:abstractNumId w:val="4"/>
  </w:num>
  <w:num w:numId="21" w16cid:durableId="1030454121">
    <w:abstractNumId w:val="10"/>
  </w:num>
  <w:num w:numId="22" w16cid:durableId="1981112440">
    <w:abstractNumId w:val="11"/>
  </w:num>
  <w:num w:numId="23" w16cid:durableId="2015959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2A6"/>
    <w:rsid w:val="000162D4"/>
    <w:rsid w:val="000279A8"/>
    <w:rsid w:val="00033E75"/>
    <w:rsid w:val="00037C49"/>
    <w:rsid w:val="000405CD"/>
    <w:rsid w:val="000620EC"/>
    <w:rsid w:val="0007624E"/>
    <w:rsid w:val="00083B1F"/>
    <w:rsid w:val="000969C9"/>
    <w:rsid w:val="000B3B1D"/>
    <w:rsid w:val="00112DAD"/>
    <w:rsid w:val="00122DBF"/>
    <w:rsid w:val="00137B53"/>
    <w:rsid w:val="001434DF"/>
    <w:rsid w:val="001435D6"/>
    <w:rsid w:val="00147A40"/>
    <w:rsid w:val="001753BE"/>
    <w:rsid w:val="001774F0"/>
    <w:rsid w:val="00191436"/>
    <w:rsid w:val="001B0682"/>
    <w:rsid w:val="001B1A3F"/>
    <w:rsid w:val="001B6C1F"/>
    <w:rsid w:val="001B6EEB"/>
    <w:rsid w:val="001D3984"/>
    <w:rsid w:val="002272A5"/>
    <w:rsid w:val="00231771"/>
    <w:rsid w:val="00232561"/>
    <w:rsid w:val="00236A11"/>
    <w:rsid w:val="00266FAC"/>
    <w:rsid w:val="00272A30"/>
    <w:rsid w:val="002947D9"/>
    <w:rsid w:val="00295671"/>
    <w:rsid w:val="002B6EB0"/>
    <w:rsid w:val="002C50E6"/>
    <w:rsid w:val="002D1B01"/>
    <w:rsid w:val="002D4371"/>
    <w:rsid w:val="002E1EA4"/>
    <w:rsid w:val="003003B1"/>
    <w:rsid w:val="0032075C"/>
    <w:rsid w:val="00347D22"/>
    <w:rsid w:val="00352298"/>
    <w:rsid w:val="00377ABC"/>
    <w:rsid w:val="003A1D32"/>
    <w:rsid w:val="003A28C7"/>
    <w:rsid w:val="003A3875"/>
    <w:rsid w:val="003B71EC"/>
    <w:rsid w:val="003C53A7"/>
    <w:rsid w:val="003C5B9F"/>
    <w:rsid w:val="003D1626"/>
    <w:rsid w:val="003E1020"/>
    <w:rsid w:val="003E4DD4"/>
    <w:rsid w:val="003F1A7E"/>
    <w:rsid w:val="00403162"/>
    <w:rsid w:val="004040E7"/>
    <w:rsid w:val="00413AD4"/>
    <w:rsid w:val="004739E0"/>
    <w:rsid w:val="004A08CB"/>
    <w:rsid w:val="004B0B07"/>
    <w:rsid w:val="004E59BA"/>
    <w:rsid w:val="004F6796"/>
    <w:rsid w:val="005028B8"/>
    <w:rsid w:val="00517F71"/>
    <w:rsid w:val="00521781"/>
    <w:rsid w:val="00533F61"/>
    <w:rsid w:val="005422F9"/>
    <w:rsid w:val="005517BB"/>
    <w:rsid w:val="00551EB4"/>
    <w:rsid w:val="00562614"/>
    <w:rsid w:val="00563960"/>
    <w:rsid w:val="00594580"/>
    <w:rsid w:val="005B48E1"/>
    <w:rsid w:val="005C2E00"/>
    <w:rsid w:val="005C6CE8"/>
    <w:rsid w:val="005F1FAE"/>
    <w:rsid w:val="005F2173"/>
    <w:rsid w:val="00602B78"/>
    <w:rsid w:val="00604808"/>
    <w:rsid w:val="00614DD5"/>
    <w:rsid w:val="0062002D"/>
    <w:rsid w:val="006541EF"/>
    <w:rsid w:val="00655A48"/>
    <w:rsid w:val="00671A38"/>
    <w:rsid w:val="00671D92"/>
    <w:rsid w:val="00674308"/>
    <w:rsid w:val="00676916"/>
    <w:rsid w:val="00683163"/>
    <w:rsid w:val="00683DBD"/>
    <w:rsid w:val="00685B02"/>
    <w:rsid w:val="006B1672"/>
    <w:rsid w:val="006B6665"/>
    <w:rsid w:val="006B74A3"/>
    <w:rsid w:val="006E0F47"/>
    <w:rsid w:val="006F03A5"/>
    <w:rsid w:val="00703A8C"/>
    <w:rsid w:val="00704947"/>
    <w:rsid w:val="007559FD"/>
    <w:rsid w:val="00770F73"/>
    <w:rsid w:val="007807AF"/>
    <w:rsid w:val="00783F42"/>
    <w:rsid w:val="007D0395"/>
    <w:rsid w:val="007E313D"/>
    <w:rsid w:val="00823BBC"/>
    <w:rsid w:val="008362A6"/>
    <w:rsid w:val="00837A6E"/>
    <w:rsid w:val="0084009D"/>
    <w:rsid w:val="00845635"/>
    <w:rsid w:val="00847695"/>
    <w:rsid w:val="00851EE6"/>
    <w:rsid w:val="00853DD7"/>
    <w:rsid w:val="008636D0"/>
    <w:rsid w:val="00873880"/>
    <w:rsid w:val="0089737C"/>
    <w:rsid w:val="008B2F2A"/>
    <w:rsid w:val="008C0AE0"/>
    <w:rsid w:val="008C4552"/>
    <w:rsid w:val="008C5CC1"/>
    <w:rsid w:val="008D23D9"/>
    <w:rsid w:val="008D36C8"/>
    <w:rsid w:val="008D6821"/>
    <w:rsid w:val="008D6B7B"/>
    <w:rsid w:val="008E6CBC"/>
    <w:rsid w:val="009077E8"/>
    <w:rsid w:val="0091403C"/>
    <w:rsid w:val="00916927"/>
    <w:rsid w:val="00917FC3"/>
    <w:rsid w:val="00926B2F"/>
    <w:rsid w:val="00934B89"/>
    <w:rsid w:val="009440B1"/>
    <w:rsid w:val="00944442"/>
    <w:rsid w:val="00963180"/>
    <w:rsid w:val="00973FDC"/>
    <w:rsid w:val="00975466"/>
    <w:rsid w:val="00975763"/>
    <w:rsid w:val="00984486"/>
    <w:rsid w:val="009A301E"/>
    <w:rsid w:val="009B2771"/>
    <w:rsid w:val="009C1620"/>
    <w:rsid w:val="009D5F74"/>
    <w:rsid w:val="009D7182"/>
    <w:rsid w:val="009E05BB"/>
    <w:rsid w:val="009F5C31"/>
    <w:rsid w:val="00A171F4"/>
    <w:rsid w:val="00A21BB3"/>
    <w:rsid w:val="00A35206"/>
    <w:rsid w:val="00A57D7C"/>
    <w:rsid w:val="00A90800"/>
    <w:rsid w:val="00A961FC"/>
    <w:rsid w:val="00AB3B27"/>
    <w:rsid w:val="00AC1073"/>
    <w:rsid w:val="00AD4C5D"/>
    <w:rsid w:val="00AD4E41"/>
    <w:rsid w:val="00AE0ED7"/>
    <w:rsid w:val="00AF77F3"/>
    <w:rsid w:val="00B04049"/>
    <w:rsid w:val="00B14660"/>
    <w:rsid w:val="00B15291"/>
    <w:rsid w:val="00B16F69"/>
    <w:rsid w:val="00B37208"/>
    <w:rsid w:val="00B53228"/>
    <w:rsid w:val="00B66C1C"/>
    <w:rsid w:val="00B675FC"/>
    <w:rsid w:val="00B75203"/>
    <w:rsid w:val="00B7706F"/>
    <w:rsid w:val="00B80F65"/>
    <w:rsid w:val="00B84791"/>
    <w:rsid w:val="00B864AC"/>
    <w:rsid w:val="00BA2E72"/>
    <w:rsid w:val="00BB1D3A"/>
    <w:rsid w:val="00BB3DBC"/>
    <w:rsid w:val="00BC6821"/>
    <w:rsid w:val="00C04315"/>
    <w:rsid w:val="00C07152"/>
    <w:rsid w:val="00C21CDD"/>
    <w:rsid w:val="00C30BF4"/>
    <w:rsid w:val="00C74204"/>
    <w:rsid w:val="00C97E21"/>
    <w:rsid w:val="00CA0872"/>
    <w:rsid w:val="00CB4451"/>
    <w:rsid w:val="00CF2FB6"/>
    <w:rsid w:val="00D0191E"/>
    <w:rsid w:val="00D07146"/>
    <w:rsid w:val="00D12492"/>
    <w:rsid w:val="00D15CD3"/>
    <w:rsid w:val="00D31313"/>
    <w:rsid w:val="00D43585"/>
    <w:rsid w:val="00D45604"/>
    <w:rsid w:val="00D464E0"/>
    <w:rsid w:val="00D531D8"/>
    <w:rsid w:val="00D55AFF"/>
    <w:rsid w:val="00D55EE4"/>
    <w:rsid w:val="00D60C50"/>
    <w:rsid w:val="00D67D24"/>
    <w:rsid w:val="00D7299A"/>
    <w:rsid w:val="00D73D4F"/>
    <w:rsid w:val="00D859BF"/>
    <w:rsid w:val="00D90E03"/>
    <w:rsid w:val="00D92A14"/>
    <w:rsid w:val="00DB1F7C"/>
    <w:rsid w:val="00DC080F"/>
    <w:rsid w:val="00DD39D2"/>
    <w:rsid w:val="00DE001A"/>
    <w:rsid w:val="00DF5C7A"/>
    <w:rsid w:val="00E51AA4"/>
    <w:rsid w:val="00E70135"/>
    <w:rsid w:val="00E71E14"/>
    <w:rsid w:val="00EA25EE"/>
    <w:rsid w:val="00EA5EB7"/>
    <w:rsid w:val="00EB21D6"/>
    <w:rsid w:val="00EC4467"/>
    <w:rsid w:val="00F037D7"/>
    <w:rsid w:val="00F91AF9"/>
    <w:rsid w:val="00F923B7"/>
    <w:rsid w:val="00F925D9"/>
    <w:rsid w:val="00FA0E67"/>
    <w:rsid w:val="00FA1217"/>
    <w:rsid w:val="00FB09A5"/>
    <w:rsid w:val="00FC3902"/>
    <w:rsid w:val="00FC5CAC"/>
    <w:rsid w:val="00FD51DB"/>
    <w:rsid w:val="00FF6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EBC7E"/>
  <w15:docId w15:val="{E773CB9E-EC06-4B3E-BE2D-C308E945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A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62A6"/>
    <w:pPr>
      <w:tabs>
        <w:tab w:val="center" w:pos="4419"/>
        <w:tab w:val="right" w:pos="8838"/>
      </w:tabs>
      <w:spacing w:after="0" w:line="240" w:lineRule="auto"/>
    </w:pPr>
    <w:rPr>
      <w:rFonts w:eastAsiaTheme="minorEastAsia"/>
      <w:lang w:eastAsia="es-MX"/>
    </w:rPr>
  </w:style>
  <w:style w:type="character" w:customStyle="1" w:styleId="EncabezadoCar">
    <w:name w:val="Encabezado Car"/>
    <w:basedOn w:val="Fuentedeprrafopredeter"/>
    <w:link w:val="Encabezado"/>
    <w:uiPriority w:val="99"/>
    <w:rsid w:val="008362A6"/>
    <w:rPr>
      <w:rFonts w:eastAsiaTheme="minorEastAsia"/>
      <w:lang w:eastAsia="es-MX"/>
    </w:rPr>
  </w:style>
  <w:style w:type="table" w:styleId="Tablaconcuadrcula">
    <w:name w:val="Table Grid"/>
    <w:basedOn w:val="Tablanormal"/>
    <w:uiPriority w:val="39"/>
    <w:rsid w:val="0083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362A6"/>
    <w:pPr>
      <w:tabs>
        <w:tab w:val="center" w:pos="4419"/>
        <w:tab w:val="right" w:pos="8838"/>
      </w:tabs>
      <w:spacing w:after="0" w:line="240" w:lineRule="auto"/>
    </w:pPr>
    <w:rPr>
      <w:rFonts w:eastAsiaTheme="minorEastAsia"/>
      <w:lang w:eastAsia="es-MX"/>
    </w:rPr>
  </w:style>
  <w:style w:type="character" w:customStyle="1" w:styleId="PiedepginaCar">
    <w:name w:val="Pie de página Car"/>
    <w:basedOn w:val="Fuentedeprrafopredeter"/>
    <w:link w:val="Piedepgina"/>
    <w:uiPriority w:val="99"/>
    <w:rsid w:val="008362A6"/>
    <w:rPr>
      <w:rFonts w:eastAsiaTheme="minorEastAsia"/>
      <w:lang w:eastAsia="es-MX"/>
    </w:rPr>
  </w:style>
  <w:style w:type="paragraph" w:styleId="Prrafodelista">
    <w:name w:val="List Paragraph"/>
    <w:basedOn w:val="Normal"/>
    <w:uiPriority w:val="34"/>
    <w:qFormat/>
    <w:rsid w:val="008362A6"/>
    <w:pPr>
      <w:ind w:left="720" w:hanging="720"/>
      <w:contextualSpacing/>
    </w:pPr>
  </w:style>
  <w:style w:type="paragraph" w:styleId="NormalWeb">
    <w:name w:val="Normal (Web)"/>
    <w:basedOn w:val="Normal"/>
    <w:uiPriority w:val="99"/>
    <w:unhideWhenUsed/>
    <w:rsid w:val="008362A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362A6"/>
    <w:rPr>
      <w:color w:val="0563C1" w:themeColor="hyperlink"/>
      <w:u w:val="single"/>
    </w:rPr>
  </w:style>
  <w:style w:type="paragraph" w:styleId="Textodeglobo">
    <w:name w:val="Balloon Text"/>
    <w:basedOn w:val="Normal"/>
    <w:link w:val="TextodegloboCar"/>
    <w:uiPriority w:val="99"/>
    <w:semiHidden/>
    <w:unhideWhenUsed/>
    <w:rsid w:val="008362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62A6"/>
    <w:rPr>
      <w:rFonts w:ascii="Tahoma" w:hAnsi="Tahoma" w:cs="Tahoma"/>
      <w:sz w:val="16"/>
      <w:szCs w:val="16"/>
    </w:rPr>
  </w:style>
  <w:style w:type="paragraph" w:styleId="Textonotapie">
    <w:name w:val="footnote text"/>
    <w:basedOn w:val="Normal"/>
    <w:link w:val="TextonotapieCar"/>
    <w:uiPriority w:val="99"/>
    <w:unhideWhenUsed/>
    <w:rsid w:val="008362A6"/>
    <w:pPr>
      <w:spacing w:after="0" w:line="240" w:lineRule="auto"/>
    </w:pPr>
    <w:rPr>
      <w:rFonts w:ascii="Sylfaen" w:eastAsia="Calibri" w:hAnsi="Sylfaen" w:cs="Charis SIL"/>
      <w:sz w:val="20"/>
      <w:szCs w:val="20"/>
    </w:rPr>
  </w:style>
  <w:style w:type="character" w:customStyle="1" w:styleId="TextonotapieCar">
    <w:name w:val="Texto nota pie Car"/>
    <w:basedOn w:val="Fuentedeprrafopredeter"/>
    <w:link w:val="Textonotapie"/>
    <w:uiPriority w:val="99"/>
    <w:rsid w:val="008362A6"/>
    <w:rPr>
      <w:rFonts w:ascii="Sylfaen" w:eastAsia="Calibri" w:hAnsi="Sylfaen" w:cs="Charis SIL"/>
      <w:sz w:val="20"/>
      <w:szCs w:val="20"/>
    </w:rPr>
  </w:style>
  <w:style w:type="character" w:styleId="Refdenotaalpie">
    <w:name w:val="footnote reference"/>
    <w:uiPriority w:val="99"/>
    <w:semiHidden/>
    <w:unhideWhenUsed/>
    <w:rsid w:val="008362A6"/>
    <w:rPr>
      <w:vertAlign w:val="superscript"/>
    </w:rPr>
  </w:style>
  <w:style w:type="table" w:customStyle="1" w:styleId="Tablaconcuadrcula1">
    <w:name w:val="Tabla con cuadrícula1"/>
    <w:basedOn w:val="Tablanormal"/>
    <w:next w:val="Tablaconcuadrcula"/>
    <w:uiPriority w:val="59"/>
    <w:rsid w:val="008362A6"/>
    <w:pPr>
      <w:spacing w:after="0" w:line="240" w:lineRule="auto"/>
    </w:pPr>
    <w:rPr>
      <w:rFonts w:ascii="Charis SIL" w:hAnsi="Charis SIL" w:cs="Charis SI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362A6"/>
    <w:rPr>
      <w:sz w:val="16"/>
      <w:szCs w:val="16"/>
    </w:rPr>
  </w:style>
  <w:style w:type="paragraph" w:styleId="Textocomentario">
    <w:name w:val="annotation text"/>
    <w:basedOn w:val="Normal"/>
    <w:link w:val="TextocomentarioCar"/>
    <w:uiPriority w:val="99"/>
    <w:semiHidden/>
    <w:unhideWhenUsed/>
    <w:rsid w:val="008362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62A6"/>
    <w:rPr>
      <w:sz w:val="20"/>
      <w:szCs w:val="20"/>
    </w:rPr>
  </w:style>
  <w:style w:type="paragraph" w:styleId="Asuntodelcomentario">
    <w:name w:val="annotation subject"/>
    <w:basedOn w:val="Textocomentario"/>
    <w:next w:val="Textocomentario"/>
    <w:link w:val="AsuntodelcomentarioCar"/>
    <w:uiPriority w:val="99"/>
    <w:semiHidden/>
    <w:unhideWhenUsed/>
    <w:rsid w:val="008362A6"/>
    <w:rPr>
      <w:b/>
      <w:bCs/>
    </w:rPr>
  </w:style>
  <w:style w:type="character" w:customStyle="1" w:styleId="AsuntodelcomentarioCar">
    <w:name w:val="Asunto del comentario Car"/>
    <w:basedOn w:val="TextocomentarioCar"/>
    <w:link w:val="Asuntodelcomentario"/>
    <w:uiPriority w:val="99"/>
    <w:semiHidden/>
    <w:rsid w:val="008362A6"/>
    <w:rPr>
      <w:b/>
      <w:bCs/>
      <w:sz w:val="20"/>
      <w:szCs w:val="20"/>
    </w:rPr>
  </w:style>
  <w:style w:type="paragraph" w:styleId="Sinespaciado">
    <w:name w:val="No Spacing"/>
    <w:uiPriority w:val="1"/>
    <w:qFormat/>
    <w:rsid w:val="008362A6"/>
    <w:pPr>
      <w:spacing w:after="0" w:line="240" w:lineRule="auto"/>
    </w:pPr>
  </w:style>
  <w:style w:type="paragraph" w:styleId="Revisin">
    <w:name w:val="Revision"/>
    <w:hidden/>
    <w:uiPriority w:val="99"/>
    <w:semiHidden/>
    <w:rsid w:val="008362A6"/>
    <w:pPr>
      <w:spacing w:after="0" w:line="240" w:lineRule="auto"/>
    </w:pPr>
  </w:style>
  <w:style w:type="character" w:customStyle="1" w:styleId="y2iqfc">
    <w:name w:val="y2iqfc"/>
    <w:basedOn w:val="Fuentedeprrafopredeter"/>
    <w:rsid w:val="003D1626"/>
  </w:style>
  <w:style w:type="character" w:styleId="Mencinsinresolver">
    <w:name w:val="Unresolved Mention"/>
    <w:basedOn w:val="Fuentedeprrafopredeter"/>
    <w:uiPriority w:val="99"/>
    <w:semiHidden/>
    <w:unhideWhenUsed/>
    <w:rsid w:val="00231771"/>
    <w:rPr>
      <w:color w:val="605E5C"/>
      <w:shd w:val="clear" w:color="auto" w:fill="E1DFDD"/>
    </w:rPr>
  </w:style>
  <w:style w:type="paragraph" w:styleId="Bibliografa">
    <w:name w:val="Bibliography"/>
    <w:basedOn w:val="Normal"/>
    <w:next w:val="Normal"/>
    <w:uiPriority w:val="37"/>
    <w:unhideWhenUsed/>
    <w:rsid w:val="00DF5C7A"/>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eg.unam.mx/images/seminarios2015_1/investigacion_genero/complementaria/lam_mrt.pdf"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www.studocu.com/es-mx/document/universidad-ymca/environmental-science/genero-y-poder-2018/24084785" TargetMode="Externa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file:///C:/Users/unidad11/Downloads/Dialnet%09Educacion%20ParaLaIgualdadDeGenero-718166.pdf"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catedraunescodh.unam.mx/catedra/CONACYT/01CursoJuzgarPerspectivaGenero_2010/Jurisprudencia_22_07_2010/Contenidos/ANTOLOGIA090909/Lecturas_Basicas/Capitulo_I_CEAMEG.pdf"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rua.ua.es./dspace/bitstream/10045/9905/1/Espinar%20Ruiz,%20Eva.pdf"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7.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TOMAS\Documents\SEMESTRE%20FEBRERO-JULIO%202016\INVESTIGACIONES\CUERPO%20ACADEMICO\Concentraci&#243;n%20de%20la%20informaci&#243;n.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3.9604611628787603E-2"/>
          <c:w val="1"/>
          <c:h val="0.96039538837121241"/>
        </c:manualLayout>
      </c:layout>
      <c:pieChart>
        <c:varyColors val="1"/>
        <c:ser>
          <c:idx val="0"/>
          <c:order val="0"/>
          <c:tx>
            <c:strRef>
              <c:f>Hoja1!$B$1</c:f>
              <c:strCache>
                <c:ptCount val="1"/>
                <c:pt idx="0">
                  <c:v>Ventas</c:v>
                </c:pt>
              </c:strCache>
            </c:strRef>
          </c:tx>
          <c:dLbls>
            <c:dLbl>
              <c:idx val="0"/>
              <c:layout>
                <c:manualLayout>
                  <c:x val="-2.6285519787670554E-2"/>
                  <c:y val="6.0513726324749932E-2"/>
                </c:manualLayout>
              </c:layout>
              <c:showLegendKey val="0"/>
              <c:showVal val="0"/>
              <c:showCatName val="1"/>
              <c:showSerName val="0"/>
              <c:showPercent val="1"/>
              <c:showBubbleSize val="0"/>
              <c:extLst>
                <c:ext xmlns:c15="http://schemas.microsoft.com/office/drawing/2012/chart" uri="{CE6537A1-D6FC-4f65-9D91-7224C49458BB}">
                  <c15:layout>
                    <c:manualLayout>
                      <c:w val="8.6718363306385091E-2"/>
                      <c:h val="0.14816216216216216"/>
                    </c:manualLayout>
                  </c15:layout>
                </c:ext>
                <c:ext xmlns:c16="http://schemas.microsoft.com/office/drawing/2014/chart" uri="{C3380CC4-5D6E-409C-BE32-E72D297353CC}">
                  <c16:uniqueId val="{00000000-DC32-4BAD-B606-4298696759FA}"/>
                </c:ext>
              </c:extLst>
            </c:dLbl>
            <c:dLbl>
              <c:idx val="1"/>
              <c:layout>
                <c:manualLayout>
                  <c:x val="9.9326142225952159E-3"/>
                  <c:y val="4.054054054054054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C32-4BAD-B606-4298696759FA}"/>
                </c:ext>
              </c:extLst>
            </c:dLbl>
            <c:dLbl>
              <c:idx val="2"/>
              <c:layout>
                <c:manualLayout>
                  <c:x val="3.2265076146918759E-2"/>
                  <c:y val="1.411958876319499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C32-4BAD-B606-4298696759FA}"/>
                </c:ext>
              </c:extLst>
            </c:dLbl>
            <c:dLbl>
              <c:idx val="3"/>
              <c:layout>
                <c:manualLayout>
                  <c:x val="9.5794081129080416E-2"/>
                  <c:y val="-5.69111393826863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32-4BAD-B606-4298696759FA}"/>
                </c:ext>
              </c:extLst>
            </c:dLbl>
            <c:spPr>
              <a:noFill/>
              <a:ln>
                <a:noFill/>
              </a:ln>
              <a:effectLst/>
            </c:spPr>
            <c:txPr>
              <a:bodyPr wrap="square" lIns="38100" tIns="19050" rIns="38100" bIns="19050" anchor="ctr">
                <a:spAutoFit/>
              </a:bodyPr>
              <a:lstStyle/>
              <a:p>
                <a:pPr>
                  <a:defRPr sz="600">
                    <a:latin typeface="Times New Roman" panose="02020603050405020304" pitchFamily="18" charset="0"/>
                    <a:cs typeface="Times New Roman" panose="02020603050405020304" pitchFamily="18" charset="0"/>
                  </a:defRPr>
                </a:pPr>
                <a:endParaRPr lang="es-MX"/>
              </a:p>
            </c:txPr>
            <c:showLegendKey val="0"/>
            <c:showVal val="0"/>
            <c:showCatName val="1"/>
            <c:showSerName val="0"/>
            <c:showPercent val="1"/>
            <c:showBubbleSize val="0"/>
            <c:showLeaderLines val="1"/>
            <c:extLst>
              <c:ext xmlns:c15="http://schemas.microsoft.com/office/drawing/2012/chart" uri="{CE6537A1-D6FC-4f65-9D91-7224C49458BB}"/>
            </c:extLst>
          </c:dLbls>
          <c:cat>
            <c:strRef>
              <c:f>Hoja1!$A$2:$A$11</c:f>
              <c:strCache>
                <c:ptCount val="10"/>
                <c:pt idx="0">
                  <c:v>1985</c:v>
                </c:pt>
                <c:pt idx="1">
                  <c:v>1990</c:v>
                </c:pt>
                <c:pt idx="2">
                  <c:v>1995</c:v>
                </c:pt>
                <c:pt idx="3">
                  <c:v>2000</c:v>
                </c:pt>
                <c:pt idx="4">
                  <c:v>2005</c:v>
                </c:pt>
                <c:pt idx="5">
                  <c:v>2006</c:v>
                </c:pt>
                <c:pt idx="6">
                  <c:v>2007</c:v>
                </c:pt>
                <c:pt idx="7">
                  <c:v>2010</c:v>
                </c:pt>
                <c:pt idx="8">
                  <c:v>2013</c:v>
                </c:pt>
                <c:pt idx="9">
                  <c:v>No sé, no me acuerdo</c:v>
                </c:pt>
              </c:strCache>
            </c:strRef>
          </c:cat>
          <c:val>
            <c:numRef>
              <c:f>Hoja1!$B$2:$B$11</c:f>
              <c:numCache>
                <c:formatCode>General</c:formatCode>
                <c:ptCount val="10"/>
                <c:pt idx="0">
                  <c:v>2</c:v>
                </c:pt>
                <c:pt idx="1">
                  <c:v>3</c:v>
                </c:pt>
                <c:pt idx="2">
                  <c:v>1</c:v>
                </c:pt>
                <c:pt idx="3">
                  <c:v>2</c:v>
                </c:pt>
                <c:pt idx="4">
                  <c:v>1</c:v>
                </c:pt>
                <c:pt idx="5">
                  <c:v>1</c:v>
                </c:pt>
                <c:pt idx="6">
                  <c:v>6</c:v>
                </c:pt>
                <c:pt idx="7">
                  <c:v>8</c:v>
                </c:pt>
                <c:pt idx="8">
                  <c:v>1</c:v>
                </c:pt>
                <c:pt idx="9">
                  <c:v>18</c:v>
                </c:pt>
              </c:numCache>
            </c:numRef>
          </c:val>
          <c:extLst>
            <c:ext xmlns:c16="http://schemas.microsoft.com/office/drawing/2014/chart" uri="{C3380CC4-5D6E-409C-BE32-E72D297353CC}">
              <c16:uniqueId val="{00000004-DC32-4BAD-B606-4298696759FA}"/>
            </c:ext>
          </c:extLst>
        </c:ser>
        <c:dLbls>
          <c:showLegendKey val="0"/>
          <c:showVal val="0"/>
          <c:showCatName val="1"/>
          <c:showSerName val="0"/>
          <c:showPercent val="1"/>
          <c:showBubbleSize val="0"/>
          <c:showLeaderLines val="1"/>
        </c:dLbls>
        <c:firstSliceAng val="0"/>
      </c:pieChart>
    </c:plotArea>
    <c:plotVisOnly val="1"/>
    <c:dispBlanksAs val="zero"/>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s-MX"/>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Serie 1</c:v>
                </c:pt>
              </c:strCache>
            </c:strRef>
          </c:tx>
          <c:invertIfNegative val="0"/>
          <c:dLbls>
            <c:dLbl>
              <c:idx val="0"/>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9E2-4F36-B45B-49175D1F62CD}"/>
                </c:ext>
              </c:extLst>
            </c:dLbl>
            <c:dLbl>
              <c:idx val="1"/>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9E2-4F36-B45B-49175D1F62CD}"/>
                </c:ext>
              </c:extLst>
            </c:dLbl>
            <c:dLbl>
              <c:idx val="2"/>
              <c:tx>
                <c:rich>
                  <a:bodyPr/>
                  <a:lstStyle/>
                  <a:p>
                    <a:r>
                      <a:rPr lang="en-US"/>
                      <a:t>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9E2-4F36-B45B-49175D1F62CD}"/>
                </c:ext>
              </c:extLst>
            </c:dLbl>
            <c:spPr>
              <a:noFill/>
              <a:ln>
                <a:noFill/>
              </a:ln>
              <a:effectLst/>
            </c:spPr>
            <c:txPr>
              <a:bodyPr wrap="square" lIns="38100" tIns="19050" rIns="38100" bIns="19050" anchor="ctr">
                <a:spAutoFit/>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Toma las decisiones solo el papá</c:v>
                </c:pt>
                <c:pt idx="1">
                  <c:v>Toma las decisiones solo la mamá</c:v>
                </c:pt>
                <c:pt idx="2">
                  <c:v>La toma de decisiones de manera mutua</c:v>
                </c:pt>
              </c:strCache>
            </c:strRef>
          </c:cat>
          <c:val>
            <c:numRef>
              <c:f>Hoja1!$B$2:$B$4</c:f>
              <c:numCache>
                <c:formatCode>General</c:formatCode>
                <c:ptCount val="3"/>
                <c:pt idx="0">
                  <c:v>11</c:v>
                </c:pt>
                <c:pt idx="1">
                  <c:v>21</c:v>
                </c:pt>
                <c:pt idx="2">
                  <c:v>68</c:v>
                </c:pt>
              </c:numCache>
            </c:numRef>
          </c:val>
          <c:extLst>
            <c:ext xmlns:c16="http://schemas.microsoft.com/office/drawing/2014/chart" uri="{C3380CC4-5D6E-409C-BE32-E72D297353CC}">
              <c16:uniqueId val="{00000003-19E2-4F36-B45B-49175D1F62CD}"/>
            </c:ext>
          </c:extLst>
        </c:ser>
        <c:dLbls>
          <c:showLegendKey val="0"/>
          <c:showVal val="0"/>
          <c:showCatName val="0"/>
          <c:showSerName val="0"/>
          <c:showPercent val="0"/>
          <c:showBubbleSize val="0"/>
        </c:dLbls>
        <c:gapWidth val="150"/>
        <c:axId val="182666752"/>
        <c:axId val="182668288"/>
      </c:barChart>
      <c:catAx>
        <c:axId val="182666752"/>
        <c:scaling>
          <c:orientation val="minMax"/>
        </c:scaling>
        <c:delete val="0"/>
        <c:axPos val="l"/>
        <c:numFmt formatCode="General"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s-MX"/>
          </a:p>
        </c:txPr>
        <c:crossAx val="182668288"/>
        <c:crosses val="autoZero"/>
        <c:auto val="1"/>
        <c:lblAlgn val="ctr"/>
        <c:lblOffset val="100"/>
        <c:noMultiLvlLbl val="0"/>
      </c:catAx>
      <c:valAx>
        <c:axId val="182668288"/>
        <c:scaling>
          <c:orientation val="minMax"/>
        </c:scaling>
        <c:delete val="0"/>
        <c:axPos val="b"/>
        <c:majorGridlines/>
        <c:numFmt formatCode="General" sourceLinked="0"/>
        <c:majorTickMark val="none"/>
        <c:minorTickMark val="none"/>
        <c:tickLblPos val="nextTo"/>
        <c:txPr>
          <a:bodyPr/>
          <a:lstStyle/>
          <a:p>
            <a:pPr>
              <a:defRPr sz="900"/>
            </a:pPr>
            <a:endParaRPr lang="es-MX"/>
          </a:p>
        </c:txPr>
        <c:crossAx val="182666752"/>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09783311193587"/>
          <c:y val="7.4259069138471412E-2"/>
          <c:w val="0.51310076480680145"/>
          <c:h val="0.88326421144513734"/>
        </c:manualLayout>
      </c:layout>
      <c:pieChart>
        <c:varyColors val="1"/>
        <c:ser>
          <c:idx val="0"/>
          <c:order val="0"/>
          <c:tx>
            <c:strRef>
              <c:f>Hoja1!$B$1</c:f>
              <c:strCache>
                <c:ptCount val="1"/>
                <c:pt idx="0">
                  <c:v>Ventas</c:v>
                </c:pt>
              </c:strCache>
            </c:strRef>
          </c:tx>
          <c:dPt>
            <c:idx val="0"/>
            <c:bubble3D val="0"/>
            <c:extLst>
              <c:ext xmlns:c16="http://schemas.microsoft.com/office/drawing/2014/chart" uri="{C3380CC4-5D6E-409C-BE32-E72D297353CC}">
                <c16:uniqueId val="{00000000-BCCB-4148-83A5-E76FD1482F23}"/>
              </c:ext>
            </c:extLst>
          </c:dPt>
          <c:dPt>
            <c:idx val="1"/>
            <c:bubble3D val="0"/>
            <c:extLst>
              <c:ext xmlns:c16="http://schemas.microsoft.com/office/drawing/2014/chart" uri="{C3380CC4-5D6E-409C-BE32-E72D297353CC}">
                <c16:uniqueId val="{00000001-BCCB-4148-83A5-E76FD1482F23}"/>
              </c:ext>
            </c:extLst>
          </c:dPt>
          <c:dLbls>
            <c:dLbl>
              <c:idx val="0"/>
              <c:tx>
                <c:rich>
                  <a:bodyPr/>
                  <a:lstStyle/>
                  <a:p>
                    <a:r>
                      <a:rPr lang="en-US"/>
                      <a:t>sí
95%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BCCB-4148-83A5-E76FD1482F23}"/>
                </c:ext>
              </c:extLst>
            </c:dLbl>
            <c:dLbl>
              <c:idx val="1"/>
              <c:layout>
                <c:manualLayout>
                  <c:x val="-0.17309877404564936"/>
                  <c:y val="2.8192371475953566E-2"/>
                </c:manualLayout>
              </c:layout>
              <c:tx>
                <c:rich>
                  <a:bodyPr/>
                  <a:lstStyle/>
                  <a:p>
                    <a:r>
                      <a:rPr lang="en-US"/>
                      <a:t>No
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CCB-4148-83A5-E76FD1482F23}"/>
                </c:ext>
              </c:extLst>
            </c:dLbl>
            <c:spPr>
              <a:noFill/>
              <a:ln>
                <a:noFill/>
              </a:ln>
              <a:effectLst/>
            </c:spPr>
            <c:txPr>
              <a:bodyPr rot="0" vert="horz"/>
              <a:lstStyle/>
              <a:p>
                <a:pPr>
                  <a:defRPr sz="800">
                    <a:latin typeface="Times New Roman" panose="02020603050405020304" pitchFamily="18" charset="0"/>
                    <a:cs typeface="Times New Roman" panose="02020603050405020304" pitchFamily="18" charset="0"/>
                  </a:defRPr>
                </a:pPr>
                <a:endParaRPr lang="es-MX"/>
              </a:p>
            </c:txPr>
            <c:showLegendKey val="0"/>
            <c:showVal val="0"/>
            <c:showCatName val="1"/>
            <c:showSerName val="0"/>
            <c:showPercent val="1"/>
            <c:showBubbleSize val="0"/>
            <c:showLeaderLines val="1"/>
            <c:extLst>
              <c:ext xmlns:c15="http://schemas.microsoft.com/office/drawing/2012/chart" uri="{CE6537A1-D6FC-4f65-9D91-7224C49458BB}"/>
            </c:extLst>
          </c:dLbls>
          <c:cat>
            <c:strRef>
              <c:f>Hoja1!$A$2:$A$3</c:f>
              <c:strCache>
                <c:ptCount val="2"/>
                <c:pt idx="0">
                  <c:v>sí</c:v>
                </c:pt>
                <c:pt idx="1">
                  <c:v>no</c:v>
                </c:pt>
              </c:strCache>
            </c:strRef>
          </c:cat>
          <c:val>
            <c:numRef>
              <c:f>Hoja1!$B$2:$B$3</c:f>
              <c:numCache>
                <c:formatCode>General</c:formatCode>
                <c:ptCount val="2"/>
                <c:pt idx="0">
                  <c:v>42</c:v>
                </c:pt>
                <c:pt idx="1">
                  <c:v>2</c:v>
                </c:pt>
              </c:numCache>
            </c:numRef>
          </c:val>
          <c:extLst>
            <c:ext xmlns:c16="http://schemas.microsoft.com/office/drawing/2014/chart" uri="{C3380CC4-5D6E-409C-BE32-E72D297353CC}">
              <c16:uniqueId val="{00000002-BCCB-4148-83A5-E76FD1482F23}"/>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3829840758723058E-2"/>
          <c:y val="8.7786400047119809E-2"/>
          <c:w val="0.51895564259286864"/>
          <c:h val="0.87853504762953583"/>
        </c:manualLayout>
      </c:layout>
      <c:pieChart>
        <c:varyColors val="1"/>
        <c:ser>
          <c:idx val="0"/>
          <c:order val="0"/>
          <c:tx>
            <c:strRef>
              <c:f>Hoja1!$B$1</c:f>
              <c:strCache>
                <c:ptCount val="1"/>
                <c:pt idx="0">
                  <c:v>Columna1</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E73-45D9-B37F-4876EA78667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E73-45D9-B37F-4876EA78667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E73-45D9-B37F-4876EA78667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BE73-45D9-B37F-4876EA78667D}"/>
              </c:ext>
            </c:extLst>
          </c:dPt>
          <c:dLbls>
            <c:dLbl>
              <c:idx val="0"/>
              <c:tx>
                <c:rich>
                  <a:bodyPr/>
                  <a:lstStyle/>
                  <a:p>
                    <a:r>
                      <a:rPr lang="en-US"/>
                      <a:t>94%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E73-45D9-B37F-4876EA78667D}"/>
                </c:ext>
              </c:extLst>
            </c:dLbl>
            <c:dLbl>
              <c:idx val="1"/>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E73-45D9-B37F-4876EA78667D}"/>
                </c:ext>
              </c:extLst>
            </c:dLbl>
            <c:dLbl>
              <c:idx val="2"/>
              <c:layout>
                <c:manualLayout>
                  <c:x val="6.0001743732985744E-4"/>
                  <c:y val="1.4609899575921781E-3"/>
                </c:manualLayout>
              </c:layout>
              <c:tx>
                <c:rich>
                  <a:bodyPr/>
                  <a:lstStyle/>
                  <a:p>
                    <a:r>
                      <a:rPr lang="en-US"/>
                      <a:t>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E73-45D9-B37F-4876EA78667D}"/>
                </c:ext>
              </c:extLst>
            </c:dLbl>
            <c:numFmt formatCode="#,##0.00" sourceLinked="0"/>
            <c:spPr>
              <a:noFill/>
              <a:ln>
                <a:noFill/>
              </a:ln>
              <a:effectLst/>
            </c:spPr>
            <c:txPr>
              <a:bodyPr rot="0" vert="horz"/>
              <a:lstStyle/>
              <a:p>
                <a:pPr>
                  <a:defRPr sz="900"/>
                </a:pPr>
                <a:endParaRPr lang="es-MX"/>
              </a:p>
            </c:txPr>
            <c:showLegendKey val="0"/>
            <c:showVal val="0"/>
            <c:showCatName val="0"/>
            <c:showSerName val="0"/>
            <c:showPercent val="1"/>
            <c:showBubbleSize val="0"/>
            <c:showLeaderLines val="0"/>
            <c:extLst>
              <c:ext xmlns:c15="http://schemas.microsoft.com/office/drawing/2012/chart" uri="{CE6537A1-D6FC-4f65-9D91-7224C49458BB}"/>
            </c:extLst>
          </c:dLbls>
          <c:cat>
            <c:strRef>
              <c:f>Hoja1!$A$2:$A$5</c:f>
              <c:strCache>
                <c:ptCount val="3"/>
                <c:pt idx="0">
                  <c:v>Mismas oportunidades de estudio</c:v>
                </c:pt>
                <c:pt idx="1">
                  <c:v>No contestaron</c:v>
                </c:pt>
                <c:pt idx="2">
                  <c:v>Las hijas </c:v>
                </c:pt>
              </c:strCache>
            </c:strRef>
          </c:cat>
          <c:val>
            <c:numRef>
              <c:f>Hoja1!$B$2:$B$5</c:f>
              <c:numCache>
                <c:formatCode>General</c:formatCode>
                <c:ptCount val="4"/>
                <c:pt idx="0">
                  <c:v>41</c:v>
                </c:pt>
                <c:pt idx="1">
                  <c:v>2</c:v>
                </c:pt>
                <c:pt idx="2">
                  <c:v>1</c:v>
                </c:pt>
              </c:numCache>
            </c:numRef>
          </c:val>
          <c:extLst>
            <c:ext xmlns:c16="http://schemas.microsoft.com/office/drawing/2014/chart" uri="{C3380CC4-5D6E-409C-BE32-E72D297353CC}">
              <c16:uniqueId val="{00000008-BE73-45D9-B37F-4876EA78667D}"/>
            </c:ext>
          </c:extLst>
        </c:ser>
        <c:ser>
          <c:idx val="1"/>
          <c:order val="1"/>
          <c:tx>
            <c:strRef>
              <c:f>Hoja1!$C$1</c:f>
              <c:strCache>
                <c:ptCount val="1"/>
                <c:pt idx="0">
                  <c:v>Columna2</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BE73-45D9-B37F-4876EA78667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C-BE73-45D9-B37F-4876EA78667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E-BE73-45D9-B37F-4876EA78667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0-BE73-45D9-B37F-4876EA78667D}"/>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Hoja1!$A$2:$A$5</c:f>
              <c:strCache>
                <c:ptCount val="3"/>
                <c:pt idx="0">
                  <c:v>Mismas oportunidades de estudio</c:v>
                </c:pt>
                <c:pt idx="1">
                  <c:v>No contestaron</c:v>
                </c:pt>
                <c:pt idx="2">
                  <c:v>Las hijas </c:v>
                </c:pt>
              </c:strCache>
            </c:strRef>
          </c:cat>
          <c:val>
            <c:numRef>
              <c:f>Hoja1!$C$2:$C$5</c:f>
              <c:numCache>
                <c:formatCode>General</c:formatCode>
                <c:ptCount val="4"/>
              </c:numCache>
            </c:numRef>
          </c:val>
          <c:extLst>
            <c:ext xmlns:c16="http://schemas.microsoft.com/office/drawing/2014/chart" uri="{C3380CC4-5D6E-409C-BE32-E72D297353CC}">
              <c16:uniqueId val="{00000011-BE73-45D9-B37F-4876EA78667D}"/>
            </c:ext>
          </c:extLst>
        </c:ser>
        <c:dLbls>
          <c:showLegendKey val="0"/>
          <c:showVal val="0"/>
          <c:showCatName val="0"/>
          <c:showSerName val="0"/>
          <c:showPercent val="1"/>
          <c:showBubbleSize val="0"/>
          <c:showLeaderLines val="0"/>
        </c:dLbls>
        <c:firstSliceAng val="0"/>
      </c:pieChart>
      <c:spPr>
        <a:noFill/>
        <a:ln>
          <a:noFill/>
        </a:ln>
        <a:effectLst/>
      </c:spPr>
    </c:plotArea>
    <c:legend>
      <c:legendPos val="r"/>
      <c:legendEntry>
        <c:idx val="3"/>
        <c:delete val="1"/>
      </c:legendEntry>
      <c:layout>
        <c:manualLayout>
          <c:xMode val="edge"/>
          <c:yMode val="edge"/>
          <c:x val="0.68176799775028118"/>
          <c:y val="6.1621912645534682E-2"/>
          <c:w val="0.31823200224971876"/>
          <c:h val="0.87675550171613159"/>
        </c:manualLayout>
      </c:layout>
      <c:overlay val="0"/>
      <c:spPr>
        <a:noFill/>
        <a:ln>
          <a:noFill/>
        </a:ln>
        <a:effectLst/>
      </c:spPr>
      <c:txPr>
        <a:bodyPr rot="0" vert="horz"/>
        <a:lstStyle/>
        <a:p>
          <a:pPr>
            <a:defRPr sz="800">
              <a:latin typeface="Times New Roman" panose="02020603050405020304" pitchFamily="18" charset="0"/>
              <a:cs typeface="Times New Roman" panose="02020603050405020304" pitchFamily="18" charset="0"/>
            </a:defRPr>
          </a:pPr>
          <a:endParaRPr lang="es-MX"/>
        </a:p>
      </c:txPr>
    </c:legend>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s-MX"/>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columna 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99E-4E39-A2BC-921EA2724916}"/>
                </c:ext>
              </c:extLst>
            </c:dLbl>
            <c:dLbl>
              <c:idx val="1"/>
              <c:tx>
                <c:rich>
                  <a:bodyPr/>
                  <a:lstStyle/>
                  <a:p>
                    <a:r>
                      <a:rPr lang="en-US"/>
                      <a:t>56%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99E-4E39-A2BC-921EA2724916}"/>
                </c:ext>
              </c:extLst>
            </c:dLbl>
            <c:dLbl>
              <c:idx val="2"/>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99E-4E39-A2BC-921EA2724916}"/>
                </c:ext>
              </c:extLst>
            </c:dLbl>
            <c:dLbl>
              <c:idx val="3"/>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99E-4E39-A2BC-921EA2724916}"/>
                </c:ext>
              </c:extLst>
            </c:dLbl>
            <c:dLbl>
              <c:idx val="4"/>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99E-4E39-A2BC-921EA2724916}"/>
                </c:ext>
              </c:extLst>
            </c:dLbl>
            <c:dLbl>
              <c:idx val="5"/>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99E-4E39-A2BC-921EA2724916}"/>
                </c:ext>
              </c:extLst>
            </c:dLbl>
            <c:spPr>
              <a:noFill/>
              <a:ln>
                <a:noFill/>
              </a:ln>
              <a:effectLst/>
            </c:spPr>
            <c:txPr>
              <a:bodyPr rot="0" vert="horz"/>
              <a:lstStyle/>
              <a:p>
                <a:pPr>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Del abuelito</c:v>
                </c:pt>
                <c:pt idx="1">
                  <c:v>De los papás</c:v>
                </c:pt>
                <c:pt idx="2">
                  <c:v>De la mamá</c:v>
                </c:pt>
                <c:pt idx="3">
                  <c:v>De la experiencia y observación</c:v>
                </c:pt>
                <c:pt idx="4">
                  <c:v>De la escuela y familia</c:v>
                </c:pt>
                <c:pt idx="5">
                  <c:v>En la casa</c:v>
                </c:pt>
              </c:strCache>
            </c:strRef>
          </c:cat>
          <c:val>
            <c:numRef>
              <c:f>Hoja1!$B$2:$B$7</c:f>
              <c:numCache>
                <c:formatCode>0.0%</c:formatCode>
                <c:ptCount val="6"/>
                <c:pt idx="0">
                  <c:v>4.4999999999999998E-2</c:v>
                </c:pt>
                <c:pt idx="1">
                  <c:v>0.56799999999999995</c:v>
                </c:pt>
                <c:pt idx="2">
                  <c:v>0.09</c:v>
                </c:pt>
                <c:pt idx="3">
                  <c:v>0.13600000000000001</c:v>
                </c:pt>
                <c:pt idx="4">
                  <c:v>6.8000000000000005E-2</c:v>
                </c:pt>
                <c:pt idx="5">
                  <c:v>0.09</c:v>
                </c:pt>
              </c:numCache>
            </c:numRef>
          </c:val>
          <c:extLst>
            <c:ext xmlns:c16="http://schemas.microsoft.com/office/drawing/2014/chart" uri="{C3380CC4-5D6E-409C-BE32-E72D297353CC}">
              <c16:uniqueId val="{00000006-E99E-4E39-A2BC-921EA2724916}"/>
            </c:ext>
          </c:extLst>
        </c:ser>
        <c:ser>
          <c:idx val="1"/>
          <c:order val="1"/>
          <c:tx>
            <c:strRef>
              <c:f>Hoja1!$C$1</c:f>
              <c:strCache>
                <c:ptCount val="1"/>
                <c:pt idx="0">
                  <c:v>Serie 2</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vert="horz"/>
              <a:lstStyle/>
              <a:p>
                <a:pPr>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Del abuelito</c:v>
                </c:pt>
                <c:pt idx="1">
                  <c:v>De los papás</c:v>
                </c:pt>
                <c:pt idx="2">
                  <c:v>De la mamá</c:v>
                </c:pt>
                <c:pt idx="3">
                  <c:v>De la experiencia y observación</c:v>
                </c:pt>
                <c:pt idx="4">
                  <c:v>De la escuela y familia</c:v>
                </c:pt>
                <c:pt idx="5">
                  <c:v>En la casa</c:v>
                </c:pt>
              </c:strCache>
            </c:strRef>
          </c:cat>
          <c:val>
            <c:numRef>
              <c:f>Hoja1!$C$2:$C$7</c:f>
              <c:numCache>
                <c:formatCode>General</c:formatCode>
                <c:ptCount val="6"/>
              </c:numCache>
            </c:numRef>
          </c:val>
          <c:extLst>
            <c:ext xmlns:c16="http://schemas.microsoft.com/office/drawing/2014/chart" uri="{C3380CC4-5D6E-409C-BE32-E72D297353CC}">
              <c16:uniqueId val="{00000007-E99E-4E39-A2BC-921EA2724916}"/>
            </c:ext>
          </c:extLst>
        </c:ser>
        <c:ser>
          <c:idx val="2"/>
          <c:order val="2"/>
          <c:tx>
            <c:strRef>
              <c:f>Hoja1!$D$1</c:f>
              <c:strCache>
                <c:ptCount val="1"/>
                <c:pt idx="0">
                  <c:v>Serie 3</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vert="horz"/>
              <a:lstStyle/>
              <a:p>
                <a:pPr>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Del abuelito</c:v>
                </c:pt>
                <c:pt idx="1">
                  <c:v>De los papás</c:v>
                </c:pt>
                <c:pt idx="2">
                  <c:v>De la mamá</c:v>
                </c:pt>
                <c:pt idx="3">
                  <c:v>De la experiencia y observación</c:v>
                </c:pt>
                <c:pt idx="4">
                  <c:v>De la escuela y familia</c:v>
                </c:pt>
                <c:pt idx="5">
                  <c:v>En la casa</c:v>
                </c:pt>
              </c:strCache>
            </c:strRef>
          </c:cat>
          <c:val>
            <c:numRef>
              <c:f>Hoja1!$D$2:$D$7</c:f>
              <c:numCache>
                <c:formatCode>General</c:formatCode>
                <c:ptCount val="6"/>
              </c:numCache>
            </c:numRef>
          </c:val>
          <c:extLst>
            <c:ext xmlns:c16="http://schemas.microsoft.com/office/drawing/2014/chart" uri="{C3380CC4-5D6E-409C-BE32-E72D297353CC}">
              <c16:uniqueId val="{00000008-E99E-4E39-A2BC-921EA2724916}"/>
            </c:ext>
          </c:extLst>
        </c:ser>
        <c:dLbls>
          <c:dLblPos val="outEnd"/>
          <c:showLegendKey val="0"/>
          <c:showVal val="1"/>
          <c:showCatName val="0"/>
          <c:showSerName val="0"/>
          <c:showPercent val="0"/>
          <c:showBubbleSize val="0"/>
        </c:dLbls>
        <c:gapWidth val="164"/>
        <c:overlap val="-22"/>
        <c:axId val="183174272"/>
        <c:axId val="183175808"/>
      </c:barChart>
      <c:catAx>
        <c:axId val="18317427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vert="horz"/>
          <a:lstStyle/>
          <a:p>
            <a:pPr>
              <a:defRPr sz="700">
                <a:latin typeface="Times New Roman" panose="02020603050405020304" pitchFamily="18" charset="0"/>
                <a:cs typeface="Times New Roman" panose="02020603050405020304" pitchFamily="18" charset="0"/>
              </a:defRPr>
            </a:pPr>
            <a:endParaRPr lang="es-MX"/>
          </a:p>
        </c:txPr>
        <c:crossAx val="183175808"/>
        <c:crosses val="autoZero"/>
        <c:auto val="1"/>
        <c:lblAlgn val="ctr"/>
        <c:lblOffset val="100"/>
        <c:noMultiLvlLbl val="0"/>
      </c:catAx>
      <c:valAx>
        <c:axId val="183175808"/>
        <c:scaling>
          <c:orientation val="minMax"/>
        </c:scaling>
        <c:delete val="0"/>
        <c:axPos val="l"/>
        <c:numFmt formatCode="0.0%" sourceLinked="1"/>
        <c:majorTickMark val="none"/>
        <c:minorTickMark val="none"/>
        <c:tickLblPos val="nextTo"/>
        <c:spPr>
          <a:noFill/>
          <a:ln>
            <a:noFill/>
          </a:ln>
          <a:effectLst/>
        </c:spPr>
        <c:txPr>
          <a:bodyPr rot="-60000000" vert="horz"/>
          <a:lstStyle/>
          <a:p>
            <a:pPr>
              <a:defRPr sz="900"/>
            </a:pPr>
            <a:endParaRPr lang="es-MX"/>
          </a:p>
        </c:txPr>
        <c:crossAx val="183174272"/>
        <c:crosses val="autoZero"/>
        <c:crossBetween val="between"/>
      </c:valAx>
      <c:spPr>
        <a:noFill/>
        <a:ln>
          <a:noFill/>
        </a:ln>
        <a:effectLst/>
      </c:spPr>
    </c:plotArea>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s-MX"/>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1860956404839637E-2"/>
          <c:y val="9.0071209453248716E-2"/>
          <c:w val="0.63711254081044744"/>
          <c:h val="0.88174225057310873"/>
        </c:manualLayout>
      </c:layout>
      <c:pieChart>
        <c:varyColors val="1"/>
        <c:ser>
          <c:idx val="0"/>
          <c:order val="0"/>
          <c:tx>
            <c:strRef>
              <c:f>Hoja1!$B$1</c:f>
              <c:strCache>
                <c:ptCount val="1"/>
                <c:pt idx="0">
                  <c:v>Columna1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56-4998-A234-BEC9DEA91B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56-4998-A234-BEC9DEA91B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F56-4998-A234-BEC9DEA91B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56-4998-A234-BEC9DEA91B56}"/>
              </c:ext>
            </c:extLst>
          </c:dPt>
          <c:dLbls>
            <c:dLbl>
              <c:idx val="1"/>
              <c:tx>
                <c:rich>
                  <a:bodyPr/>
                  <a:lstStyle/>
                  <a:p>
                    <a:r>
                      <a:rPr lang="en-US"/>
                      <a:t>62%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F56-4998-A234-BEC9DEA91B56}"/>
                </c:ext>
              </c:extLst>
            </c:dLbl>
            <c:dLbl>
              <c:idx val="2"/>
              <c:tx>
                <c:rich>
                  <a:bodyPr/>
                  <a:lstStyle/>
                  <a:p>
                    <a:r>
                      <a:rPr lang="en-US"/>
                      <a:t>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FF56-4998-A234-BEC9DEA91B56}"/>
                </c:ext>
              </c:extLst>
            </c:dLbl>
            <c:dLbl>
              <c:idx val="3"/>
              <c:tx>
                <c:rich>
                  <a:bodyPr/>
                  <a:lstStyle/>
                  <a:p>
                    <a:r>
                      <a:rPr lang="en-US"/>
                      <a:t>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FF56-4998-A234-BEC9DEA91B56}"/>
                </c:ext>
              </c:extLst>
            </c:dLbl>
            <c:spPr>
              <a:noFill/>
              <a:ln>
                <a:noFill/>
              </a:ln>
              <a:effectLst/>
            </c:spPr>
            <c:txPr>
              <a:bodyPr rot="0" vert="horz"/>
              <a:lstStyle/>
              <a:p>
                <a:pPr>
                  <a:defRPr sz="800">
                    <a:latin typeface="Times New Roman" panose="02020603050405020304" pitchFamily="18" charset="0"/>
                    <a:cs typeface="Times New Roman" panose="02020603050405020304" pitchFamily="18" charset="0"/>
                  </a:defRPr>
                </a:pPr>
                <a:endParaRPr lang="es-MX"/>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No</c:v>
                </c:pt>
                <c:pt idx="1">
                  <c:v>Si</c:v>
                </c:pt>
                <c:pt idx="2">
                  <c:v>Difícil de expresarlo</c:v>
                </c:pt>
                <c:pt idx="3">
                  <c:v>No contestó</c:v>
                </c:pt>
              </c:strCache>
            </c:strRef>
          </c:cat>
          <c:val>
            <c:numRef>
              <c:f>Hoja1!$B$2:$B$5</c:f>
              <c:numCache>
                <c:formatCode>0.00%</c:formatCode>
                <c:ptCount val="4"/>
                <c:pt idx="0" formatCode="0%">
                  <c:v>0.34</c:v>
                </c:pt>
                <c:pt idx="1">
                  <c:v>0.61299999999999999</c:v>
                </c:pt>
                <c:pt idx="2" formatCode="0.0%">
                  <c:v>2.1999999999999999E-2</c:v>
                </c:pt>
                <c:pt idx="3" formatCode="0.0%">
                  <c:v>2.1999999999999999E-2</c:v>
                </c:pt>
              </c:numCache>
            </c:numRef>
          </c:val>
          <c:extLst>
            <c:ext xmlns:c16="http://schemas.microsoft.com/office/drawing/2014/chart" uri="{C3380CC4-5D6E-409C-BE32-E72D297353CC}">
              <c16:uniqueId val="{00000008-FF56-4998-A234-BEC9DEA91B56}"/>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328190134321446"/>
          <c:y val="6.4941511940637048E-2"/>
          <c:w val="0.27071026182702773"/>
          <c:h val="0.88699469528334274"/>
        </c:manualLayout>
      </c:layout>
      <c:overlay val="0"/>
      <c:spPr>
        <a:noFill/>
        <a:ln>
          <a:noFill/>
        </a:ln>
        <a:effectLst/>
      </c:spPr>
      <c:txPr>
        <a:bodyPr rot="0" vert="horz"/>
        <a:lstStyle/>
        <a:p>
          <a:pPr>
            <a:defRPr sz="800">
              <a:latin typeface="Times New Roman" panose="02020603050405020304" pitchFamily="18" charset="0"/>
              <a:cs typeface="Times New Roman" panose="02020603050405020304" pitchFamily="18" charset="0"/>
            </a:defRPr>
          </a:pPr>
          <a:endParaRPr lang="es-MX"/>
        </a:p>
      </c:txPr>
    </c:legend>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floor>
    <c:sideWall>
      <c:thickness val="0"/>
    </c:sideWall>
    <c:backWall>
      <c:thickness val="0"/>
    </c:backWall>
    <c:plotArea>
      <c:layout>
        <c:manualLayout>
          <c:layoutTarget val="inner"/>
          <c:xMode val="edge"/>
          <c:yMode val="edge"/>
          <c:x val="0.11172935359824208"/>
          <c:y val="0.19704416295789112"/>
          <c:w val="0.57533753280839894"/>
          <c:h val="0.79842108866826433"/>
        </c:manualLayout>
      </c:layout>
      <c:pie3DChart>
        <c:varyColors val="1"/>
        <c:ser>
          <c:idx val="0"/>
          <c:order val="0"/>
          <c:tx>
            <c:strRef>
              <c:f>Hoja1!$B$1</c:f>
              <c:strCache>
                <c:ptCount val="1"/>
                <c:pt idx="0">
                  <c:v>Ventas</c:v>
                </c:pt>
              </c:strCache>
            </c:strRef>
          </c:tx>
          <c:dPt>
            <c:idx val="0"/>
            <c:bubble3D val="0"/>
            <c:explosion val="1"/>
            <c:extLst>
              <c:ext xmlns:c16="http://schemas.microsoft.com/office/drawing/2014/chart" uri="{C3380CC4-5D6E-409C-BE32-E72D297353CC}">
                <c16:uniqueId val="{00000000-6E73-43A0-B094-77B665D4109A}"/>
              </c:ext>
            </c:extLst>
          </c:dPt>
          <c:dLbls>
            <c:dLbl>
              <c:idx val="0"/>
              <c:tx>
                <c:rich>
                  <a:bodyPr/>
                  <a:lstStyle/>
                  <a:p>
                    <a:r>
                      <a:rPr lang="en-US"/>
                      <a:t>92%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6E73-43A0-B094-77B665D4109A}"/>
                </c:ext>
              </c:extLst>
            </c:dLbl>
            <c:dLbl>
              <c:idx val="1"/>
              <c:layout>
                <c:manualLayout>
                  <c:x val="2.2995443853942581E-2"/>
                  <c:y val="2.9432198718107021E-2"/>
                </c:manualLayout>
              </c:layout>
              <c:tx>
                <c:rich>
                  <a:bodyPr/>
                  <a:lstStyle/>
                  <a:p>
                    <a:r>
                      <a:rPr lang="en-US"/>
                      <a:t>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E73-43A0-B094-77B665D4109A}"/>
                </c:ext>
              </c:extLst>
            </c:dLbl>
            <c:dLbl>
              <c:idx val="2"/>
              <c:layout>
                <c:manualLayout>
                  <c:x val="1.5561045839924638E-2"/>
                  <c:y val="-1.161734093583129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E73-43A0-B094-77B665D4109A}"/>
                </c:ext>
              </c:extLst>
            </c:dLbl>
            <c:dLbl>
              <c:idx val="3"/>
              <c:layout>
                <c:manualLayout>
                  <c:x val="1.6059911246985831E-2"/>
                  <c:y val="-3.51149836677939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E73-43A0-B094-77B665D4109A}"/>
                </c:ext>
              </c:extLst>
            </c:dLbl>
            <c:dLbl>
              <c:idx val="4"/>
              <c:layout>
                <c:manualLayout>
                  <c:x val="3.9750211810431146E-2"/>
                  <c:y val="-1.256617217518656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E73-43A0-B094-77B665D4109A}"/>
                </c:ext>
              </c:extLst>
            </c:dLbl>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Hoja1!$A$2:$A$6</c:f>
              <c:strCache>
                <c:ptCount val="5"/>
                <c:pt idx="0">
                  <c:v>Está bien</c:v>
                </c:pt>
                <c:pt idx="1">
                  <c:v>NCIPO</c:v>
                </c:pt>
                <c:pt idx="2">
                  <c:v>SCDE</c:v>
                </c:pt>
                <c:pt idx="3">
                  <c:v>BIP</c:v>
                </c:pt>
                <c:pt idx="4">
                  <c:v>ETDH</c:v>
                </c:pt>
              </c:strCache>
            </c:strRef>
          </c:cat>
          <c:val>
            <c:numRef>
              <c:f>Hoja1!$B$2:$B$6</c:f>
              <c:numCache>
                <c:formatCode>General</c:formatCode>
                <c:ptCount val="5"/>
                <c:pt idx="0">
                  <c:v>40</c:v>
                </c:pt>
                <c:pt idx="1">
                  <c:v>1</c:v>
                </c:pt>
                <c:pt idx="2">
                  <c:v>1</c:v>
                </c:pt>
                <c:pt idx="3">
                  <c:v>1</c:v>
                </c:pt>
                <c:pt idx="4">
                  <c:v>1</c:v>
                </c:pt>
              </c:numCache>
            </c:numRef>
          </c:val>
          <c:extLst>
            <c:ext xmlns:c16="http://schemas.microsoft.com/office/drawing/2014/chart" uri="{C3380CC4-5D6E-409C-BE32-E72D297353CC}">
              <c16:uniqueId val="{00000005-6E73-43A0-B094-77B665D4109A}"/>
            </c:ext>
          </c:extLst>
        </c:ser>
        <c:dLbls>
          <c:dLblPos val="bestFit"/>
          <c:showLegendKey val="0"/>
          <c:showVal val="0"/>
          <c:showCatName val="0"/>
          <c:showSerName val="0"/>
          <c:showPercent val="1"/>
          <c:showBubbleSize val="0"/>
          <c:showLeaderLines val="1"/>
        </c:dLbls>
      </c:pie3DChart>
    </c:plotArea>
    <c:legend>
      <c:legendPos val="t"/>
      <c:legendEntry>
        <c:idx val="0"/>
        <c:txPr>
          <a:bodyPr/>
          <a:lstStyle/>
          <a:p>
            <a:pPr>
              <a:defRPr sz="800">
                <a:latin typeface="Times New Roman" panose="02020603050405020304" pitchFamily="18" charset="0"/>
                <a:cs typeface="Times New Roman" panose="02020603050405020304" pitchFamily="18" charset="0"/>
              </a:defRPr>
            </a:pPr>
            <a:endParaRPr lang="es-MX"/>
          </a:p>
        </c:txPr>
      </c:legendEntry>
      <c:legendEntry>
        <c:idx val="1"/>
        <c:txPr>
          <a:bodyPr/>
          <a:lstStyle/>
          <a:p>
            <a:pPr>
              <a:defRPr sz="800">
                <a:latin typeface="Times New Roman" panose="02020603050405020304" pitchFamily="18" charset="0"/>
                <a:cs typeface="Times New Roman" panose="02020603050405020304" pitchFamily="18" charset="0"/>
              </a:defRPr>
            </a:pPr>
            <a:endParaRPr lang="es-MX"/>
          </a:p>
        </c:txPr>
      </c:legendEntry>
      <c:legendEntry>
        <c:idx val="2"/>
        <c:txPr>
          <a:bodyPr/>
          <a:lstStyle/>
          <a:p>
            <a:pPr>
              <a:defRPr sz="800">
                <a:latin typeface="Times New Roman" panose="02020603050405020304" pitchFamily="18" charset="0"/>
                <a:cs typeface="Times New Roman" panose="02020603050405020304" pitchFamily="18" charset="0"/>
              </a:defRPr>
            </a:pPr>
            <a:endParaRPr lang="es-MX"/>
          </a:p>
        </c:txPr>
      </c:legendEntry>
      <c:legendEntry>
        <c:idx val="3"/>
        <c:txPr>
          <a:bodyPr/>
          <a:lstStyle/>
          <a:p>
            <a:pPr>
              <a:defRPr sz="800">
                <a:latin typeface="Times New Roman" panose="02020603050405020304" pitchFamily="18" charset="0"/>
                <a:cs typeface="Times New Roman" panose="02020603050405020304" pitchFamily="18" charset="0"/>
              </a:defRPr>
            </a:pPr>
            <a:endParaRPr lang="es-MX"/>
          </a:p>
        </c:txPr>
      </c:legendEntry>
      <c:legendEntry>
        <c:idx val="4"/>
        <c:txPr>
          <a:bodyPr/>
          <a:lstStyle/>
          <a:p>
            <a:pPr>
              <a:defRPr sz="800">
                <a:latin typeface="Times New Roman" panose="02020603050405020304" pitchFamily="18" charset="0"/>
                <a:cs typeface="Times New Roman" panose="02020603050405020304" pitchFamily="18" charset="0"/>
              </a:defRPr>
            </a:pPr>
            <a:endParaRPr lang="es-MX"/>
          </a:p>
        </c:txPr>
      </c:legendEntry>
      <c:layout>
        <c:manualLayout>
          <c:xMode val="edge"/>
          <c:yMode val="edge"/>
          <c:x val="3.888176015035158E-2"/>
          <c:y val="5.9041588873555483E-4"/>
          <c:w val="0.95724243371563655"/>
          <c:h val="0.13558135130015964"/>
        </c:manualLayout>
      </c:layout>
      <c:overlay val="0"/>
      <c:txPr>
        <a:bodyPr/>
        <a:lstStyle/>
        <a:p>
          <a:pPr>
            <a:defRPr sz="800">
              <a:latin typeface="Times New Roman" panose="02020603050405020304" pitchFamily="18" charset="0"/>
              <a:cs typeface="Times New Roman" panose="02020603050405020304" pitchFamily="18" charset="0"/>
            </a:defRPr>
          </a:pPr>
          <a:endParaRPr lang="es-MX"/>
        </a:p>
      </c:txPr>
    </c:legend>
    <c:plotVisOnly val="1"/>
    <c:dispBlanksAs val="zero"/>
    <c:showDLblsOverMax val="0"/>
  </c:chart>
  <c:spPr>
    <a:no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1297428226486"/>
          <c:y val="0.22611832304745691"/>
          <c:w val="0.57815723447792167"/>
          <c:h val="0.73898266237847032"/>
        </c:manualLayout>
      </c:layout>
      <c:pieChart>
        <c:varyColors val="1"/>
        <c:ser>
          <c:idx val="0"/>
          <c:order val="0"/>
          <c:tx>
            <c:strRef>
              <c:f>Hoja1!$B$1</c:f>
              <c:strCache>
                <c:ptCount val="1"/>
                <c:pt idx="0">
                  <c:v>Columna1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Hoja1!$A$2:$A$5</c:f>
              <c:strCache>
                <c:ptCount val="4"/>
                <c:pt idx="0">
                  <c:v>Todos deciden</c:v>
                </c:pt>
                <c:pt idx="1">
                  <c:v>No</c:v>
                </c:pt>
                <c:pt idx="2">
                  <c:v>Si</c:v>
                </c:pt>
                <c:pt idx="3">
                  <c:v>NSCPUM</c:v>
                </c:pt>
              </c:strCache>
            </c:strRef>
          </c:cat>
          <c:val>
            <c:numRef>
              <c:f>Hoja1!$B$2:$B$5</c:f>
              <c:numCache>
                <c:formatCode>General</c:formatCode>
                <c:ptCount val="4"/>
                <c:pt idx="0">
                  <c:v>3</c:v>
                </c:pt>
                <c:pt idx="1">
                  <c:v>2</c:v>
                </c:pt>
                <c:pt idx="2">
                  <c:v>38</c:v>
                </c:pt>
                <c:pt idx="3">
                  <c:v>1</c:v>
                </c:pt>
              </c:numCache>
            </c:numRef>
          </c:val>
          <c:extLst>
            <c:ext xmlns:c16="http://schemas.microsoft.com/office/drawing/2014/chart" uri="{C3380CC4-5D6E-409C-BE32-E72D297353CC}">
              <c16:uniqueId val="{00000000-28D7-4B8B-BB01-5CDC4F80C2D7}"/>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985311959971946"/>
          <c:y val="0.1564984658607815"/>
          <c:w val="0.27943023650969251"/>
          <c:h val="0.51329414809064355"/>
        </c:manualLayout>
      </c:layout>
      <c:overlay val="0"/>
      <c:txPr>
        <a:bodyPr/>
        <a:lstStyle/>
        <a:p>
          <a:pPr>
            <a:defRPr sz="900">
              <a:latin typeface="Times New Roman" panose="02020603050405020304" pitchFamily="18" charset="0"/>
              <a:cs typeface="Times New Roman" panose="02020603050405020304" pitchFamily="18" charset="0"/>
            </a:defRPr>
          </a:pPr>
          <a:endParaRPr lang="es-MX"/>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4493604966047"/>
          <c:y val="0.1101190476190476"/>
          <c:w val="0.5114638447971781"/>
          <c:h val="0.86309523809523814"/>
        </c:manualLayout>
      </c:layout>
      <c:pieChart>
        <c:varyColors val="1"/>
        <c:ser>
          <c:idx val="0"/>
          <c:order val="0"/>
          <c:tx>
            <c:strRef>
              <c:f>Hoja1!$B$1</c:f>
              <c:strCache>
                <c:ptCount val="1"/>
                <c:pt idx="0">
                  <c:v>Columna1</c:v>
                </c:pt>
              </c:strCache>
            </c:strRef>
          </c:tx>
          <c:dLbls>
            <c:dLbl>
              <c:idx val="1"/>
              <c:layout>
                <c:manualLayout>
                  <c:x val="4.8410957427975458E-3"/>
                  <c:y val="-1.887678674312052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E10-4185-9B08-1F51EBE24617}"/>
                </c:ext>
              </c:extLst>
            </c:dLbl>
            <c:dLbl>
              <c:idx val="2"/>
              <c:layout>
                <c:manualLayout>
                  <c:x val="3.7920321994490143E-2"/>
                  <c:y val="1.756211568960240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10-4185-9B08-1F51EBE24617}"/>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Hoja1!$A$2:$A$4</c:f>
              <c:strCache>
                <c:ptCount val="3"/>
                <c:pt idx="0">
                  <c:v>Sí</c:v>
                </c:pt>
                <c:pt idx="1">
                  <c:v>No sé</c:v>
                </c:pt>
                <c:pt idx="2">
                  <c:v>Depende del comisario</c:v>
                </c:pt>
              </c:strCache>
            </c:strRef>
          </c:cat>
          <c:val>
            <c:numRef>
              <c:f>Hoja1!$B$2:$B$4</c:f>
              <c:numCache>
                <c:formatCode>General</c:formatCode>
                <c:ptCount val="3"/>
                <c:pt idx="0">
                  <c:v>42</c:v>
                </c:pt>
                <c:pt idx="1">
                  <c:v>1</c:v>
                </c:pt>
                <c:pt idx="2">
                  <c:v>1</c:v>
                </c:pt>
              </c:numCache>
            </c:numRef>
          </c:val>
          <c:extLst>
            <c:ext xmlns:c16="http://schemas.microsoft.com/office/drawing/2014/chart" uri="{C3380CC4-5D6E-409C-BE32-E72D297353CC}">
              <c16:uniqueId val="{00000002-7E10-4185-9B08-1F51EBE24617}"/>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68259523115166"/>
          <c:y val="0.1413765466816648"/>
          <c:w val="0.24201002652446221"/>
          <c:h val="0.62796119235095615"/>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013847715957164E-2"/>
          <c:y val="4.0516395891515511E-2"/>
          <c:w val="0.95105797421009264"/>
          <c:h val="0.92776052003784559"/>
        </c:manualLayout>
      </c:layout>
      <c:pieChart>
        <c:varyColors val="1"/>
        <c:ser>
          <c:idx val="0"/>
          <c:order val="0"/>
          <c:tx>
            <c:strRef>
              <c:f>'Hoja1'!$B$1</c:f>
              <c:strCache>
                <c:ptCount val="1"/>
                <c:pt idx="0">
                  <c:v>Ventas</c:v>
                </c:pt>
              </c:strCache>
            </c:strRef>
          </c:tx>
          <c:dLbls>
            <c:spPr>
              <a:noFill/>
              <a:ln>
                <a:noFill/>
              </a:ln>
              <a:effectLst/>
            </c:spPr>
            <c:txPr>
              <a:bodyPr wrap="square" lIns="38100" tIns="19050" rIns="38100" bIns="19050" anchor="ctr">
                <a:spAutoFit/>
              </a:bodyPr>
              <a:lstStyle/>
              <a:p>
                <a:pPr>
                  <a:defRPr sz="800"/>
                </a:pPr>
                <a:endParaRPr lang="es-MX"/>
              </a:p>
            </c:txPr>
            <c:showLegendKey val="0"/>
            <c:showVal val="0"/>
            <c:showCatName val="1"/>
            <c:showSerName val="0"/>
            <c:showPercent val="1"/>
            <c:showBubbleSize val="0"/>
            <c:showLeaderLines val="0"/>
            <c:extLst>
              <c:ext xmlns:c15="http://schemas.microsoft.com/office/drawing/2012/chart" uri="{CE6537A1-D6FC-4f65-9D91-7224C49458BB}"/>
            </c:extLst>
          </c:dLbls>
          <c:cat>
            <c:strRef>
              <c:f>'Hoja1'!$A$2:$A$3</c:f>
              <c:strCache>
                <c:ptCount val="2"/>
                <c:pt idx="0">
                  <c:v>Sí</c:v>
                </c:pt>
                <c:pt idx="1">
                  <c:v>No</c:v>
                </c:pt>
              </c:strCache>
            </c:strRef>
          </c:cat>
          <c:val>
            <c:numRef>
              <c:f>'Hoja1'!$B$2:$B$3</c:f>
              <c:numCache>
                <c:formatCode>General</c:formatCode>
                <c:ptCount val="2"/>
                <c:pt idx="0">
                  <c:v>42</c:v>
                </c:pt>
                <c:pt idx="1">
                  <c:v>2</c:v>
                </c:pt>
              </c:numCache>
            </c:numRef>
          </c:val>
          <c:extLst>
            <c:ext xmlns:c16="http://schemas.microsoft.com/office/drawing/2014/chart" uri="{C3380CC4-5D6E-409C-BE32-E72D297353CC}">
              <c16:uniqueId val="{00000000-5006-4ADF-9540-09453C928421}"/>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24182353031557"/>
          <c:y val="3.1725011819423214E-2"/>
          <c:w val="0.56759526020930329"/>
          <c:h val="0.92102321406715348"/>
        </c:manualLayout>
      </c:layout>
      <c:pieChart>
        <c:varyColors val="1"/>
        <c:ser>
          <c:idx val="0"/>
          <c:order val="0"/>
          <c:tx>
            <c:strRef>
              <c:f>Hoja1!$B$1</c:f>
              <c:strCache>
                <c:ptCount val="1"/>
                <c:pt idx="0">
                  <c:v>Ventas</c:v>
                </c:pt>
              </c:strCache>
            </c:strRef>
          </c:tx>
          <c:dLbls>
            <c:dLbl>
              <c:idx val="0"/>
              <c:layout>
                <c:manualLayout>
                  <c:x val="3.8743967487934974E-2"/>
                  <c:y val="-0.2118193921411997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519-414D-9A8B-3D9C43494D1C}"/>
                </c:ext>
              </c:extLst>
            </c:dLbl>
            <c:dLbl>
              <c:idx val="1"/>
              <c:layout>
                <c:manualLayout>
                  <c:x val="5.9232908386451767E-2"/>
                  <c:y val="0.1362946374822413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519-414D-9A8B-3D9C43494D1C}"/>
                </c:ext>
              </c:extLst>
            </c:dLbl>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s-MX"/>
              </a:p>
            </c:txPr>
            <c:showLegendKey val="0"/>
            <c:showVal val="0"/>
            <c:showCatName val="1"/>
            <c:showSerName val="0"/>
            <c:showPercent val="1"/>
            <c:showBubbleSize val="0"/>
            <c:showLeaderLines val="0"/>
            <c:extLst>
              <c:ext xmlns:c15="http://schemas.microsoft.com/office/drawing/2012/chart" uri="{CE6537A1-D6FC-4f65-9D91-7224C49458BB}"/>
            </c:extLst>
          </c:dLbls>
          <c:cat>
            <c:strRef>
              <c:f>Hoja1!$A$2:$A$3</c:f>
              <c:strCache>
                <c:ptCount val="2"/>
                <c:pt idx="0">
                  <c:v>Hombres</c:v>
                </c:pt>
                <c:pt idx="1">
                  <c:v>Ambos</c:v>
                </c:pt>
              </c:strCache>
            </c:strRef>
          </c:cat>
          <c:val>
            <c:numRef>
              <c:f>Hoja1!$B$2:$B$3</c:f>
              <c:numCache>
                <c:formatCode>General</c:formatCode>
                <c:ptCount val="2"/>
                <c:pt idx="0">
                  <c:v>42</c:v>
                </c:pt>
                <c:pt idx="1">
                  <c:v>2</c:v>
                </c:pt>
              </c:numCache>
            </c:numRef>
          </c:val>
          <c:extLst>
            <c:ext xmlns:c16="http://schemas.microsoft.com/office/drawing/2014/chart" uri="{C3380CC4-5D6E-409C-BE32-E72D297353CC}">
              <c16:uniqueId val="{00000002-6519-414D-9A8B-3D9C43494D1C}"/>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679519743654879E-2"/>
          <c:y val="4.6417480947411695E-2"/>
          <c:w val="0.67939787225728299"/>
          <c:h val="0.87967017677007242"/>
        </c:manualLayout>
      </c:layout>
      <c:pieChart>
        <c:varyColors val="1"/>
        <c:ser>
          <c:idx val="0"/>
          <c:order val="0"/>
          <c:tx>
            <c:strRef>
              <c:f>Hoja1!$B$1</c:f>
              <c:strCache>
                <c:ptCount val="1"/>
                <c:pt idx="0">
                  <c:v>Columna1</c:v>
                </c:pt>
              </c:strCache>
            </c:strRef>
          </c:tx>
          <c:dLbls>
            <c:spPr>
              <a:noFill/>
              <a:ln>
                <a:noFill/>
              </a:ln>
              <a:effectLst/>
            </c:spPr>
            <c:txPr>
              <a:bodyPr wrap="square" lIns="38100" tIns="19050" rIns="38100" bIns="19050" anchor="ctr">
                <a:spAutoFit/>
              </a:bodyPr>
              <a:lstStyle/>
              <a:p>
                <a:pPr>
                  <a:defRPr sz="900"/>
                </a:pPr>
                <a:endParaRPr lang="es-MX"/>
              </a:p>
            </c:txPr>
            <c:showLegendKey val="0"/>
            <c:showVal val="0"/>
            <c:showCatName val="0"/>
            <c:showSerName val="0"/>
            <c:showPercent val="1"/>
            <c:showBubbleSize val="0"/>
            <c:showLeaderLines val="1"/>
            <c:extLst>
              <c:ext xmlns:c15="http://schemas.microsoft.com/office/drawing/2012/chart" uri="{CE6537A1-D6FC-4f65-9D91-7224C49458BB}"/>
            </c:extLst>
          </c:dLbls>
          <c:cat>
            <c:strRef>
              <c:f>Hoja1!$A$2:$A$5</c:f>
              <c:strCache>
                <c:ptCount val="4"/>
                <c:pt idx="0">
                  <c:v>Ninguno</c:v>
                </c:pt>
                <c:pt idx="1">
                  <c:v>DEI</c:v>
                </c:pt>
                <c:pt idx="2">
                  <c:v>Familia</c:v>
                </c:pt>
                <c:pt idx="3">
                  <c:v>NOC</c:v>
                </c:pt>
              </c:strCache>
            </c:strRef>
          </c:cat>
          <c:val>
            <c:numRef>
              <c:f>Hoja1!$B$2:$B$5</c:f>
              <c:numCache>
                <c:formatCode>General</c:formatCode>
                <c:ptCount val="4"/>
                <c:pt idx="0">
                  <c:v>20</c:v>
                </c:pt>
                <c:pt idx="1">
                  <c:v>2</c:v>
                </c:pt>
                <c:pt idx="2">
                  <c:v>15</c:v>
                </c:pt>
                <c:pt idx="3">
                  <c:v>7</c:v>
                </c:pt>
              </c:numCache>
            </c:numRef>
          </c:val>
          <c:extLst>
            <c:ext xmlns:c16="http://schemas.microsoft.com/office/drawing/2014/chart" uri="{C3380CC4-5D6E-409C-BE32-E72D297353CC}">
              <c16:uniqueId val="{00000000-F3D6-4F47-9102-26CA7CA986FD}"/>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467902147590669"/>
          <c:y val="0.12830573308381296"/>
          <c:w val="0.22112208349646903"/>
          <c:h val="0.64772289114084958"/>
        </c:manualLayout>
      </c:layout>
      <c:overlay val="0"/>
      <c:txPr>
        <a:bodyPr/>
        <a:lstStyle/>
        <a:p>
          <a:pPr>
            <a:defRPr sz="800">
              <a:latin typeface="Times New Roman" panose="02020603050405020304" pitchFamily="18" charset="0"/>
              <a:cs typeface="Times New Roman" panose="02020603050405020304" pitchFamily="18" charset="0"/>
            </a:defRPr>
          </a:pPr>
          <a:endParaRPr lang="es-MX"/>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4551493718372"/>
          <c:y val="2.8063118616197071E-2"/>
          <c:w val="0.736190920458764"/>
          <c:h val="0.95320462954178919"/>
        </c:manualLayout>
      </c:layout>
      <c:pieChart>
        <c:varyColors val="1"/>
        <c:ser>
          <c:idx val="0"/>
          <c:order val="0"/>
          <c:tx>
            <c:strRef>
              <c:f>Hoja1!$B$1</c:f>
              <c:strCache>
                <c:ptCount val="1"/>
                <c:pt idx="0">
                  <c:v>Ventas</c:v>
                </c:pt>
              </c:strCache>
            </c:strRef>
          </c:tx>
          <c:dPt>
            <c:idx val="0"/>
            <c:bubble3D val="0"/>
            <c:explosion val="2"/>
            <c:extLst>
              <c:ext xmlns:c16="http://schemas.microsoft.com/office/drawing/2014/chart" uri="{C3380CC4-5D6E-409C-BE32-E72D297353CC}">
                <c16:uniqueId val="{00000001-E698-4B08-8DDE-849269E4E4DC}"/>
              </c:ext>
            </c:extLst>
          </c:dPt>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s-MX"/>
              </a:p>
            </c:txPr>
            <c:showLegendKey val="0"/>
            <c:showVal val="0"/>
            <c:showCatName val="1"/>
            <c:showSerName val="0"/>
            <c:showPercent val="1"/>
            <c:showBubbleSize val="0"/>
            <c:showLeaderLines val="1"/>
            <c:extLst>
              <c:ext xmlns:c15="http://schemas.microsoft.com/office/drawing/2012/chart" uri="{CE6537A1-D6FC-4f65-9D91-7224C49458BB}"/>
            </c:extLst>
          </c:dLbls>
          <c:cat>
            <c:strRef>
              <c:f>Hoja1!$A$2:$A$3</c:f>
              <c:strCache>
                <c:ptCount val="2"/>
                <c:pt idx="0">
                  <c:v>Sí</c:v>
                </c:pt>
                <c:pt idx="1">
                  <c:v>No</c:v>
                </c:pt>
              </c:strCache>
            </c:strRef>
          </c:cat>
          <c:val>
            <c:numRef>
              <c:f>Hoja1!$B$2:$B$3</c:f>
              <c:numCache>
                <c:formatCode>General</c:formatCode>
                <c:ptCount val="2"/>
                <c:pt idx="0">
                  <c:v>33</c:v>
                </c:pt>
                <c:pt idx="1">
                  <c:v>11</c:v>
                </c:pt>
              </c:numCache>
            </c:numRef>
          </c:val>
          <c:extLst>
            <c:ext xmlns:c16="http://schemas.microsoft.com/office/drawing/2014/chart" uri="{C3380CC4-5D6E-409C-BE32-E72D297353CC}">
              <c16:uniqueId val="{00000002-E698-4B08-8DDE-849269E4E4DC}"/>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4"/>
          <c:order val="4"/>
          <c:spPr>
            <a:solidFill>
              <a:schemeClr val="accent5"/>
            </a:solidFill>
            <a:ln>
              <a:noFill/>
            </a:ln>
            <a:effectLst/>
          </c:spPr>
          <c:invertIfNegative val="0"/>
          <c:dLbls>
            <c:spPr>
              <a:noFill/>
              <a:ln>
                <a:noFill/>
              </a:ln>
              <a:effectLst/>
            </c:spPr>
            <c:txPr>
              <a:bodyPr rot="0" vert="horz"/>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Hoja2!$B$3:$B$6</c:f>
              <c:strCache>
                <c:ptCount val="4"/>
                <c:pt idx="0">
                  <c:v>No tienen preferencia sobre el sexo</c:v>
                </c:pt>
                <c:pt idx="1">
                  <c:v>Prefieren a un niño </c:v>
                </c:pt>
                <c:pt idx="2">
                  <c:v>Prefieren a una niña</c:v>
                </c:pt>
                <c:pt idx="3">
                  <c:v>Hasta el momento no lo han pensado</c:v>
                </c:pt>
              </c:strCache>
            </c:strRef>
          </c:cat>
          <c:val>
            <c:numRef>
              <c:f>Hoja2!$G$3:$G$6</c:f>
              <c:numCache>
                <c:formatCode>0%</c:formatCode>
                <c:ptCount val="4"/>
                <c:pt idx="0">
                  <c:v>0.82</c:v>
                </c:pt>
                <c:pt idx="1">
                  <c:v>0.11</c:v>
                </c:pt>
                <c:pt idx="2">
                  <c:v>0.05</c:v>
                </c:pt>
                <c:pt idx="3">
                  <c:v>0.02</c:v>
                </c:pt>
              </c:numCache>
            </c:numRef>
          </c:val>
          <c:extLst>
            <c:ext xmlns:c16="http://schemas.microsoft.com/office/drawing/2014/chart" uri="{C3380CC4-5D6E-409C-BE32-E72D297353CC}">
              <c16:uniqueId val="{00000000-752A-427D-ADD9-FC8CEFB913AE}"/>
            </c:ext>
          </c:extLst>
        </c:ser>
        <c:dLbls>
          <c:showLegendKey val="0"/>
          <c:showVal val="0"/>
          <c:showCatName val="0"/>
          <c:showSerName val="0"/>
          <c:showPercent val="0"/>
          <c:showBubbleSize val="0"/>
        </c:dLbls>
        <c:gapWidth val="182"/>
        <c:axId val="182581888"/>
        <c:axId val="182620544"/>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Hoja2!$B$3:$B$6</c15:sqref>
                        </c15:formulaRef>
                      </c:ext>
                    </c:extLst>
                    <c:strCache>
                      <c:ptCount val="4"/>
                      <c:pt idx="0">
                        <c:v>No tienen preferencia sobre el sexo</c:v>
                      </c:pt>
                      <c:pt idx="1">
                        <c:v>Prefieren a un niño </c:v>
                      </c:pt>
                      <c:pt idx="2">
                        <c:v>Prefieren a una niña</c:v>
                      </c:pt>
                      <c:pt idx="3">
                        <c:v>Hasta el momento no lo han pensado</c:v>
                      </c:pt>
                    </c:strCache>
                  </c:strRef>
                </c:cat>
                <c:val>
                  <c:numRef>
                    <c:extLst>
                      <c:ext uri="{02D57815-91ED-43cb-92C2-25804820EDAC}">
                        <c15:formulaRef>
                          <c15:sqref>Hoja2!$C$3:$C$6</c15:sqref>
                        </c15:formulaRef>
                      </c:ext>
                    </c:extLst>
                    <c:numCache>
                      <c:formatCode>General</c:formatCode>
                      <c:ptCount val="4"/>
                    </c:numCache>
                  </c:numRef>
                </c:val>
                <c:extLst>
                  <c:ext xmlns:c16="http://schemas.microsoft.com/office/drawing/2014/chart" uri="{C3380CC4-5D6E-409C-BE32-E72D297353CC}">
                    <c16:uniqueId val="{00000001-752A-427D-ADD9-FC8CEFB913AE}"/>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Hoja2!$B$3:$B$6</c15:sqref>
                        </c15:formulaRef>
                      </c:ext>
                    </c:extLst>
                    <c:strCache>
                      <c:ptCount val="4"/>
                      <c:pt idx="0">
                        <c:v>No tienen preferencia sobre el sexo</c:v>
                      </c:pt>
                      <c:pt idx="1">
                        <c:v>Prefieren a un niño </c:v>
                      </c:pt>
                      <c:pt idx="2">
                        <c:v>Prefieren a una niña</c:v>
                      </c:pt>
                      <c:pt idx="3">
                        <c:v>Hasta el momento no lo han pensado</c:v>
                      </c:pt>
                    </c:strCache>
                  </c:strRef>
                </c:cat>
                <c:val>
                  <c:numRef>
                    <c:extLst xmlns:c15="http://schemas.microsoft.com/office/drawing/2012/chart">
                      <c:ext xmlns:c15="http://schemas.microsoft.com/office/drawing/2012/chart" uri="{02D57815-91ED-43cb-92C2-25804820EDAC}">
                        <c15:formulaRef>
                          <c15:sqref>Hoja2!$D$3:$D$6</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752A-427D-ADD9-FC8CEFB913AE}"/>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Hoja2!$B$3:$B$6</c15:sqref>
                        </c15:formulaRef>
                      </c:ext>
                    </c:extLst>
                    <c:strCache>
                      <c:ptCount val="4"/>
                      <c:pt idx="0">
                        <c:v>No tienen preferencia sobre el sexo</c:v>
                      </c:pt>
                      <c:pt idx="1">
                        <c:v>Prefieren a un niño </c:v>
                      </c:pt>
                      <c:pt idx="2">
                        <c:v>Prefieren a una niña</c:v>
                      </c:pt>
                      <c:pt idx="3">
                        <c:v>Hasta el momento no lo han pensado</c:v>
                      </c:pt>
                    </c:strCache>
                  </c:strRef>
                </c:cat>
                <c:val>
                  <c:numRef>
                    <c:extLst xmlns:c15="http://schemas.microsoft.com/office/drawing/2012/chart">
                      <c:ext xmlns:c15="http://schemas.microsoft.com/office/drawing/2012/chart" uri="{02D57815-91ED-43cb-92C2-25804820EDAC}">
                        <c15:formulaRef>
                          <c15:sqref>Hoja2!$E$3:$E$6</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752A-427D-ADD9-FC8CEFB913AE}"/>
                  </c:ext>
                </c:extLst>
              </c15:ser>
            </c15:filteredBarSeries>
            <c15:filteredBarSeries>
              <c15:ser>
                <c:idx val="3"/>
                <c:order val="3"/>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Hoja2!$B$3:$B$6</c15:sqref>
                        </c15:formulaRef>
                      </c:ext>
                    </c:extLst>
                    <c:strCache>
                      <c:ptCount val="4"/>
                      <c:pt idx="0">
                        <c:v>No tienen preferencia sobre el sexo</c:v>
                      </c:pt>
                      <c:pt idx="1">
                        <c:v>Prefieren a un niño </c:v>
                      </c:pt>
                      <c:pt idx="2">
                        <c:v>Prefieren a una niña</c:v>
                      </c:pt>
                      <c:pt idx="3">
                        <c:v>Hasta el momento no lo han pensado</c:v>
                      </c:pt>
                    </c:strCache>
                  </c:strRef>
                </c:cat>
                <c:val>
                  <c:numRef>
                    <c:extLst xmlns:c15="http://schemas.microsoft.com/office/drawing/2012/chart">
                      <c:ext xmlns:c15="http://schemas.microsoft.com/office/drawing/2012/chart" uri="{02D57815-91ED-43cb-92C2-25804820EDAC}">
                        <c15:formulaRef>
                          <c15:sqref>Hoja2!$F$3:$F$6</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752A-427D-ADD9-FC8CEFB913AE}"/>
                  </c:ext>
                </c:extLst>
              </c15:ser>
            </c15:filteredBarSeries>
          </c:ext>
        </c:extLst>
      </c:barChart>
      <c:catAx>
        <c:axId val="182581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latin typeface="Times New Roman" panose="02020603050405020304" pitchFamily="18" charset="0"/>
                <a:cs typeface="Times New Roman" panose="02020603050405020304" pitchFamily="18" charset="0"/>
              </a:defRPr>
            </a:pPr>
            <a:endParaRPr lang="es-MX"/>
          </a:p>
        </c:txPr>
        <c:crossAx val="182620544"/>
        <c:crosses val="autoZero"/>
        <c:auto val="1"/>
        <c:lblAlgn val="ctr"/>
        <c:lblOffset val="100"/>
        <c:noMultiLvlLbl val="0"/>
      </c:catAx>
      <c:valAx>
        <c:axId val="182620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sz="900"/>
            </a:pPr>
            <a:endParaRPr lang="es-MX"/>
          </a:p>
        </c:txPr>
        <c:crossAx val="182581888"/>
        <c:crosses val="autoZero"/>
        <c:crossBetween val="between"/>
      </c:valAx>
      <c:spPr>
        <a:noFill/>
        <a:ln>
          <a:noFill/>
        </a:ln>
        <a:effectLst/>
      </c:spPr>
    </c:plotArea>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s-MX"/>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1388-F9CA-4E7B-9F31-3DAE6329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8228</Words>
  <Characters>45255</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Gustavo Toledo</cp:lastModifiedBy>
  <cp:revision>5</cp:revision>
  <cp:lastPrinted>2022-10-28T04:33:00Z</cp:lastPrinted>
  <dcterms:created xsi:type="dcterms:W3CDTF">2022-11-22T04:32:00Z</dcterms:created>
  <dcterms:modified xsi:type="dcterms:W3CDTF">2022-11-23T17:11:00Z</dcterms:modified>
</cp:coreProperties>
</file>