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75F55" w14:textId="0F44898A" w:rsidR="00D851CA" w:rsidRPr="00D851CA" w:rsidRDefault="00D851CA" w:rsidP="00D851CA">
      <w:pPr>
        <w:spacing w:before="240" w:after="240" w:line="360" w:lineRule="auto"/>
        <w:jc w:val="right"/>
        <w:rPr>
          <w:b/>
          <w:bCs/>
          <w:i/>
          <w:iCs/>
        </w:rPr>
      </w:pPr>
      <w:bookmarkStart w:id="0" w:name="_Toc9875072"/>
      <w:bookmarkStart w:id="1" w:name="_Hlk67903618"/>
      <w:r w:rsidRPr="00D851CA">
        <w:rPr>
          <w:b/>
          <w:bCs/>
          <w:i/>
          <w:iCs/>
        </w:rPr>
        <w:t xml:space="preserve">Artículos </w:t>
      </w:r>
      <w:r w:rsidR="00866B5B" w:rsidRPr="00D851CA">
        <w:rPr>
          <w:b/>
          <w:bCs/>
          <w:i/>
          <w:iCs/>
        </w:rPr>
        <w:t>científicos</w:t>
      </w:r>
      <w:bookmarkEnd w:id="1"/>
    </w:p>
    <w:p w14:paraId="642364DA" w14:textId="0E7CCFAA" w:rsidR="00C852FA" w:rsidRPr="00D851CA" w:rsidRDefault="00C852FA" w:rsidP="00D851CA">
      <w:pPr>
        <w:spacing w:line="276" w:lineRule="auto"/>
        <w:jc w:val="right"/>
        <w:rPr>
          <w:rFonts w:ascii="Calibri" w:hAnsi="Calibri" w:cs="Calibri"/>
          <w:b/>
          <w:color w:val="000000"/>
          <w:sz w:val="36"/>
          <w:szCs w:val="36"/>
          <w:lang w:eastAsia="es-MX"/>
        </w:rPr>
      </w:pPr>
      <w:r w:rsidRPr="00D851CA">
        <w:rPr>
          <w:rFonts w:ascii="Calibri" w:hAnsi="Calibri" w:cs="Calibri"/>
          <w:b/>
          <w:color w:val="000000"/>
          <w:sz w:val="36"/>
          <w:szCs w:val="36"/>
          <w:lang w:eastAsia="es-MX"/>
        </w:rPr>
        <w:t xml:space="preserve">La Función Social de la Universidad </w:t>
      </w:r>
      <w:r w:rsidR="00287F76" w:rsidRPr="00D851CA">
        <w:rPr>
          <w:rFonts w:ascii="Calibri" w:hAnsi="Calibri" w:cs="Calibri"/>
          <w:b/>
          <w:color w:val="000000"/>
          <w:sz w:val="36"/>
          <w:szCs w:val="36"/>
          <w:lang w:eastAsia="es-MX"/>
        </w:rPr>
        <w:t xml:space="preserve">pública </w:t>
      </w:r>
      <w:r w:rsidRPr="00D851CA">
        <w:rPr>
          <w:rFonts w:ascii="Calibri" w:hAnsi="Calibri" w:cs="Calibri"/>
          <w:b/>
          <w:color w:val="000000"/>
          <w:sz w:val="36"/>
          <w:szCs w:val="36"/>
          <w:lang w:eastAsia="es-MX"/>
        </w:rPr>
        <w:t xml:space="preserve">y su relación con la enseñanza </w:t>
      </w:r>
      <w:r w:rsidR="00287F76" w:rsidRPr="00D851CA">
        <w:rPr>
          <w:rFonts w:ascii="Calibri" w:hAnsi="Calibri" w:cs="Calibri"/>
          <w:b/>
          <w:color w:val="000000"/>
          <w:sz w:val="36"/>
          <w:szCs w:val="36"/>
          <w:lang w:eastAsia="es-MX"/>
        </w:rPr>
        <w:t xml:space="preserve">en las áreas de </w:t>
      </w:r>
      <w:r w:rsidRPr="00D851CA">
        <w:rPr>
          <w:rFonts w:ascii="Calibri" w:hAnsi="Calibri" w:cs="Calibri"/>
          <w:b/>
          <w:color w:val="000000"/>
          <w:sz w:val="36"/>
          <w:szCs w:val="36"/>
          <w:lang w:eastAsia="es-MX"/>
        </w:rPr>
        <w:t xml:space="preserve">Ingeniería </w:t>
      </w:r>
      <w:r w:rsidR="00287F76" w:rsidRPr="00D851CA">
        <w:rPr>
          <w:rFonts w:ascii="Calibri" w:hAnsi="Calibri" w:cs="Calibri"/>
          <w:b/>
          <w:color w:val="000000"/>
          <w:sz w:val="36"/>
          <w:szCs w:val="36"/>
          <w:lang w:eastAsia="es-MX"/>
        </w:rPr>
        <w:t xml:space="preserve">en tiempos de COVID </w:t>
      </w:r>
      <w:r w:rsidR="009C2AB7" w:rsidRPr="00D851CA">
        <w:rPr>
          <w:rFonts w:ascii="Calibri" w:hAnsi="Calibri" w:cs="Calibri"/>
          <w:b/>
          <w:color w:val="000000"/>
          <w:sz w:val="36"/>
          <w:szCs w:val="36"/>
          <w:lang w:eastAsia="es-MX"/>
        </w:rPr>
        <w:t>–</w:t>
      </w:r>
      <w:r w:rsidR="00287F76" w:rsidRPr="00D851CA">
        <w:rPr>
          <w:rFonts w:ascii="Calibri" w:hAnsi="Calibri" w:cs="Calibri"/>
          <w:b/>
          <w:color w:val="000000"/>
          <w:sz w:val="36"/>
          <w:szCs w:val="36"/>
          <w:lang w:eastAsia="es-MX"/>
        </w:rPr>
        <w:t xml:space="preserve"> 19</w:t>
      </w:r>
    </w:p>
    <w:p w14:paraId="410A48C3" w14:textId="77777777" w:rsidR="00CA52A9" w:rsidRPr="00D851CA" w:rsidRDefault="00CA52A9" w:rsidP="00D851CA">
      <w:pPr>
        <w:spacing w:line="276" w:lineRule="auto"/>
        <w:jc w:val="right"/>
        <w:rPr>
          <w:rFonts w:ascii="Calibri" w:hAnsi="Calibri" w:cs="Calibri"/>
          <w:b/>
          <w:color w:val="000000"/>
          <w:lang w:eastAsia="es-MX"/>
        </w:rPr>
      </w:pPr>
    </w:p>
    <w:p w14:paraId="2DD3919F" w14:textId="28863E21" w:rsidR="00CA52A9" w:rsidRPr="00D851CA" w:rsidRDefault="00CA52A9" w:rsidP="00D851CA">
      <w:pPr>
        <w:spacing w:line="276" w:lineRule="auto"/>
        <w:jc w:val="right"/>
        <w:rPr>
          <w:rFonts w:ascii="Calibri" w:hAnsi="Calibri" w:cs="Calibri"/>
          <w:b/>
          <w:bCs/>
          <w:i/>
          <w:iCs/>
          <w:color w:val="000000"/>
          <w:sz w:val="28"/>
          <w:szCs w:val="28"/>
          <w:lang w:val="en-US" w:eastAsia="es-MX"/>
        </w:rPr>
      </w:pPr>
      <w:r w:rsidRPr="00D851CA">
        <w:rPr>
          <w:rFonts w:ascii="Calibri" w:hAnsi="Calibri" w:cs="Calibri"/>
          <w:b/>
          <w:bCs/>
          <w:i/>
          <w:iCs/>
          <w:color w:val="000000"/>
          <w:sz w:val="28"/>
          <w:szCs w:val="28"/>
          <w:lang w:val="en-US" w:eastAsia="es-MX"/>
        </w:rPr>
        <w:t>The Social Function of the public University and its relationship with teaching in the areas of Engineering in times of COVID - 19</w:t>
      </w:r>
    </w:p>
    <w:p w14:paraId="1836EF02" w14:textId="77777777" w:rsidR="00DF125E" w:rsidRPr="00CA52A9" w:rsidRDefault="00DF125E" w:rsidP="00DF125E">
      <w:pPr>
        <w:autoSpaceDE w:val="0"/>
        <w:autoSpaceDN w:val="0"/>
        <w:adjustRightInd w:val="0"/>
        <w:spacing w:line="360" w:lineRule="auto"/>
        <w:jc w:val="right"/>
        <w:rPr>
          <w:rFonts w:ascii="Arial" w:hAnsi="Arial" w:cs="Arial"/>
          <w:b/>
          <w:color w:val="000000"/>
          <w:lang w:val="en-US"/>
        </w:rPr>
      </w:pPr>
    </w:p>
    <w:p w14:paraId="3F794287" w14:textId="79CCC9E4" w:rsidR="00DF125E" w:rsidRDefault="00DF125E" w:rsidP="00D851CA">
      <w:pPr>
        <w:autoSpaceDE w:val="0"/>
        <w:autoSpaceDN w:val="0"/>
        <w:adjustRightInd w:val="0"/>
        <w:spacing w:line="276" w:lineRule="auto"/>
        <w:jc w:val="right"/>
        <w:rPr>
          <w:rFonts w:asciiTheme="minorHAnsi" w:hAnsiTheme="minorHAnsi" w:cstheme="minorHAnsi"/>
          <w:b/>
          <w:bCs/>
          <w:color w:val="000000"/>
        </w:rPr>
      </w:pPr>
      <w:r w:rsidRPr="00D851CA">
        <w:rPr>
          <w:rFonts w:asciiTheme="minorHAnsi" w:hAnsiTheme="minorHAnsi" w:cstheme="minorHAnsi"/>
          <w:b/>
          <w:bCs/>
          <w:color w:val="000000"/>
        </w:rPr>
        <w:t xml:space="preserve">Alejandro </w:t>
      </w:r>
      <w:proofErr w:type="spellStart"/>
      <w:r w:rsidRPr="00D851CA">
        <w:rPr>
          <w:rFonts w:asciiTheme="minorHAnsi" w:hAnsiTheme="minorHAnsi" w:cstheme="minorHAnsi"/>
          <w:b/>
          <w:bCs/>
          <w:color w:val="000000"/>
        </w:rPr>
        <w:t>Ortíz</w:t>
      </w:r>
      <w:proofErr w:type="spellEnd"/>
      <w:r w:rsidRPr="00D851CA">
        <w:rPr>
          <w:rFonts w:asciiTheme="minorHAnsi" w:hAnsiTheme="minorHAnsi" w:cstheme="minorHAnsi"/>
          <w:b/>
          <w:bCs/>
          <w:color w:val="000000"/>
        </w:rPr>
        <w:t xml:space="preserve"> Pérez</w:t>
      </w:r>
    </w:p>
    <w:p w14:paraId="440C5CBA" w14:textId="77777777" w:rsidR="00D851CA" w:rsidRPr="00D851CA" w:rsidRDefault="00D851CA" w:rsidP="00D851CA">
      <w:pPr>
        <w:autoSpaceDE w:val="0"/>
        <w:autoSpaceDN w:val="0"/>
        <w:adjustRightInd w:val="0"/>
        <w:spacing w:line="276" w:lineRule="auto"/>
        <w:jc w:val="right"/>
        <w:rPr>
          <w:color w:val="000000"/>
        </w:rPr>
      </w:pPr>
      <w:r w:rsidRPr="00D851CA">
        <w:rPr>
          <w:color w:val="000000"/>
        </w:rPr>
        <w:t>Universidad Autónoma del Estado de México, México</w:t>
      </w:r>
    </w:p>
    <w:p w14:paraId="2AEE138F" w14:textId="3A9D07E8" w:rsidR="00DF125E" w:rsidRPr="00D851CA" w:rsidRDefault="00646E90" w:rsidP="00D851CA">
      <w:pPr>
        <w:autoSpaceDE w:val="0"/>
        <w:autoSpaceDN w:val="0"/>
        <w:adjustRightInd w:val="0"/>
        <w:spacing w:line="276" w:lineRule="auto"/>
        <w:jc w:val="right"/>
        <w:rPr>
          <w:rFonts w:asciiTheme="minorHAnsi" w:hAnsiTheme="minorHAnsi" w:cstheme="minorHAnsi"/>
          <w:color w:val="FF0000"/>
        </w:rPr>
      </w:pPr>
      <w:r w:rsidRPr="00D851CA">
        <w:rPr>
          <w:rFonts w:asciiTheme="minorHAnsi" w:hAnsiTheme="minorHAnsi" w:cstheme="minorHAnsi"/>
          <w:color w:val="FF0000"/>
        </w:rPr>
        <w:t>alejandro.op7@gmail.com</w:t>
      </w:r>
      <w:r w:rsidR="001E4816" w:rsidRPr="00D851CA">
        <w:rPr>
          <w:rFonts w:asciiTheme="minorHAnsi" w:hAnsiTheme="minorHAnsi" w:cstheme="minorHAnsi"/>
          <w:color w:val="FF0000"/>
        </w:rPr>
        <w:t xml:space="preserve"> </w:t>
      </w:r>
    </w:p>
    <w:p w14:paraId="01319ADD" w14:textId="39BD36A2" w:rsidR="007F19A1" w:rsidRPr="00D851CA" w:rsidRDefault="008253A0" w:rsidP="00D851CA">
      <w:pPr>
        <w:autoSpaceDE w:val="0"/>
        <w:autoSpaceDN w:val="0"/>
        <w:adjustRightInd w:val="0"/>
        <w:spacing w:line="276" w:lineRule="auto"/>
        <w:jc w:val="right"/>
        <w:rPr>
          <w:color w:val="000000"/>
        </w:rPr>
      </w:pPr>
      <w:r w:rsidRPr="00D851CA">
        <w:rPr>
          <w:color w:val="000000"/>
        </w:rPr>
        <w:t>https://orcid.org/0000-0003-1866-5601</w:t>
      </w:r>
    </w:p>
    <w:p w14:paraId="763C6719" w14:textId="77777777" w:rsidR="00DF125E" w:rsidRPr="004E7B91" w:rsidRDefault="00DF125E" w:rsidP="00D851CA">
      <w:pPr>
        <w:autoSpaceDE w:val="0"/>
        <w:autoSpaceDN w:val="0"/>
        <w:adjustRightInd w:val="0"/>
        <w:spacing w:line="276" w:lineRule="auto"/>
        <w:jc w:val="right"/>
        <w:rPr>
          <w:rFonts w:ascii="Arial" w:hAnsi="Arial" w:cs="Arial"/>
          <w:b/>
          <w:color w:val="000000"/>
        </w:rPr>
      </w:pPr>
    </w:p>
    <w:p w14:paraId="064C13BC" w14:textId="3496AEFC" w:rsidR="00DF125E" w:rsidRDefault="00DF125E" w:rsidP="00D851CA">
      <w:pPr>
        <w:autoSpaceDE w:val="0"/>
        <w:autoSpaceDN w:val="0"/>
        <w:adjustRightInd w:val="0"/>
        <w:spacing w:line="276" w:lineRule="auto"/>
        <w:jc w:val="right"/>
        <w:rPr>
          <w:rFonts w:asciiTheme="minorHAnsi" w:hAnsiTheme="minorHAnsi" w:cstheme="minorHAnsi"/>
          <w:b/>
          <w:bCs/>
          <w:color w:val="000000"/>
        </w:rPr>
      </w:pPr>
      <w:r w:rsidRPr="00D851CA">
        <w:rPr>
          <w:rFonts w:asciiTheme="minorHAnsi" w:hAnsiTheme="minorHAnsi" w:cstheme="minorHAnsi"/>
          <w:b/>
          <w:bCs/>
          <w:color w:val="000000"/>
        </w:rPr>
        <w:t>Araceli Romero Romero*</w:t>
      </w:r>
    </w:p>
    <w:p w14:paraId="5735D54E" w14:textId="77777777" w:rsidR="00D851CA" w:rsidRPr="00D851CA" w:rsidRDefault="00D851CA" w:rsidP="00D851CA">
      <w:pPr>
        <w:autoSpaceDE w:val="0"/>
        <w:autoSpaceDN w:val="0"/>
        <w:adjustRightInd w:val="0"/>
        <w:spacing w:line="276" w:lineRule="auto"/>
        <w:jc w:val="right"/>
        <w:rPr>
          <w:color w:val="000000"/>
        </w:rPr>
      </w:pPr>
      <w:r w:rsidRPr="00D851CA">
        <w:rPr>
          <w:color w:val="000000"/>
        </w:rPr>
        <w:t>Universidad Autónoma del Estado de México, México</w:t>
      </w:r>
    </w:p>
    <w:p w14:paraId="2F9DCB45" w14:textId="486D1985" w:rsidR="00DF125E" w:rsidRPr="00D851CA" w:rsidRDefault="00DF125E" w:rsidP="00D851CA">
      <w:pPr>
        <w:autoSpaceDE w:val="0"/>
        <w:autoSpaceDN w:val="0"/>
        <w:adjustRightInd w:val="0"/>
        <w:spacing w:line="276" w:lineRule="auto"/>
        <w:jc w:val="right"/>
        <w:rPr>
          <w:rFonts w:asciiTheme="minorHAnsi" w:hAnsiTheme="minorHAnsi" w:cstheme="minorHAnsi"/>
          <w:color w:val="FF0000"/>
        </w:rPr>
      </w:pPr>
      <w:r w:rsidRPr="00D851CA">
        <w:rPr>
          <w:rFonts w:asciiTheme="minorHAnsi" w:hAnsiTheme="minorHAnsi" w:cstheme="minorHAnsi"/>
          <w:color w:val="FF0000"/>
        </w:rPr>
        <w:t>chelitos_2@hotmail.com</w:t>
      </w:r>
    </w:p>
    <w:p w14:paraId="38B09DC6" w14:textId="630881DE" w:rsidR="00DF125E" w:rsidRPr="00D851CA" w:rsidRDefault="00DF125E" w:rsidP="00D851CA">
      <w:pPr>
        <w:autoSpaceDE w:val="0"/>
        <w:autoSpaceDN w:val="0"/>
        <w:adjustRightInd w:val="0"/>
        <w:spacing w:line="276" w:lineRule="auto"/>
        <w:jc w:val="right"/>
        <w:rPr>
          <w:color w:val="000000"/>
        </w:rPr>
      </w:pPr>
      <w:r w:rsidRPr="00D851CA">
        <w:rPr>
          <w:color w:val="000000"/>
        </w:rPr>
        <w:t>https://orcid.org/0000-0002-0328-0525</w:t>
      </w:r>
    </w:p>
    <w:bookmarkEnd w:id="0"/>
    <w:p w14:paraId="7DF88C34" w14:textId="77777777" w:rsidR="00CA52A9" w:rsidRPr="001E4816" w:rsidRDefault="00CA52A9" w:rsidP="00E60C4D">
      <w:pPr>
        <w:jc w:val="both"/>
        <w:rPr>
          <w:rFonts w:ascii="Arial" w:hAnsi="Arial" w:cs="Arial"/>
          <w:b/>
        </w:rPr>
      </w:pPr>
    </w:p>
    <w:p w14:paraId="432A9FE2" w14:textId="1C2DD03E" w:rsidR="00287F76" w:rsidRPr="00D851CA" w:rsidRDefault="00DF125E" w:rsidP="00D851CA">
      <w:pPr>
        <w:autoSpaceDE w:val="0"/>
        <w:autoSpaceDN w:val="0"/>
        <w:adjustRightInd w:val="0"/>
        <w:spacing w:line="360" w:lineRule="auto"/>
        <w:rPr>
          <w:rFonts w:asciiTheme="minorHAnsi" w:hAnsiTheme="minorHAnsi" w:cstheme="minorHAnsi"/>
          <w:b/>
          <w:color w:val="000000"/>
          <w:sz w:val="28"/>
          <w:szCs w:val="28"/>
        </w:rPr>
      </w:pPr>
      <w:r w:rsidRPr="00D851CA">
        <w:rPr>
          <w:rFonts w:asciiTheme="minorHAnsi" w:hAnsiTheme="minorHAnsi" w:cstheme="minorHAnsi"/>
          <w:b/>
          <w:color w:val="000000"/>
          <w:sz w:val="28"/>
          <w:szCs w:val="28"/>
        </w:rPr>
        <w:t>Resumen</w:t>
      </w:r>
    </w:p>
    <w:p w14:paraId="6B52DABA" w14:textId="4593DED8" w:rsidR="005E76A4" w:rsidRPr="00711B22" w:rsidRDefault="00D0373F" w:rsidP="00CA52A9">
      <w:pPr>
        <w:autoSpaceDE w:val="0"/>
        <w:autoSpaceDN w:val="0"/>
        <w:adjustRightInd w:val="0"/>
        <w:spacing w:line="360" w:lineRule="auto"/>
        <w:jc w:val="both"/>
        <w:rPr>
          <w:color w:val="000000"/>
        </w:rPr>
      </w:pPr>
      <w:r w:rsidRPr="00711B22">
        <w:rPr>
          <w:color w:val="000000"/>
        </w:rPr>
        <w:t xml:space="preserve">A partir de la declaración de la </w:t>
      </w:r>
      <w:r w:rsidR="00287F76" w:rsidRPr="00711B22">
        <w:rPr>
          <w:color w:val="000000"/>
        </w:rPr>
        <w:t xml:space="preserve">crisis sanitaria producida por la COVID-19 </w:t>
      </w:r>
      <w:r w:rsidRPr="00711B22">
        <w:rPr>
          <w:color w:val="000000"/>
        </w:rPr>
        <w:t xml:space="preserve">(por el Gobierno Federal de los Estados Unidos Mexicanos, en el Diario Oficial  DOF: 16/04/2020) </w:t>
      </w:r>
      <w:r w:rsidR="00287F76" w:rsidRPr="00711B22">
        <w:rPr>
          <w:color w:val="000000"/>
        </w:rPr>
        <w:t xml:space="preserve">ha cambiado </w:t>
      </w:r>
      <w:r w:rsidRPr="00711B22">
        <w:rPr>
          <w:color w:val="000000"/>
        </w:rPr>
        <w:t xml:space="preserve">la forma de enseñar y de aprender; </w:t>
      </w:r>
      <w:r w:rsidR="00287F76" w:rsidRPr="00711B22">
        <w:rPr>
          <w:color w:val="000000"/>
        </w:rPr>
        <w:t xml:space="preserve">la educación </w:t>
      </w:r>
      <w:r w:rsidR="000E4BB4" w:rsidRPr="00711B22">
        <w:rPr>
          <w:color w:val="000000"/>
        </w:rPr>
        <w:t xml:space="preserve">en todos los niveles </w:t>
      </w:r>
      <w:r w:rsidR="00287F76" w:rsidRPr="00711B22">
        <w:rPr>
          <w:color w:val="000000"/>
        </w:rPr>
        <w:t xml:space="preserve">se constituye en un </w:t>
      </w:r>
      <w:r w:rsidRPr="00711B22">
        <w:rPr>
          <w:color w:val="000000"/>
        </w:rPr>
        <w:t>medio</w:t>
      </w:r>
      <w:r w:rsidR="00287F76" w:rsidRPr="00711B22">
        <w:rPr>
          <w:color w:val="000000"/>
        </w:rPr>
        <w:t xml:space="preserve"> indispensable para mejorar lo acontecido. Sin embargo, el modelo de enseñanza-aprendizaje se ha visto alterado, siendo la tecnología imprescindible en este nuevo camino. Este cambio </w:t>
      </w:r>
      <w:r w:rsidRPr="00711B22">
        <w:rPr>
          <w:color w:val="000000"/>
        </w:rPr>
        <w:t>repentino</w:t>
      </w:r>
      <w:r w:rsidR="000E4BB4" w:rsidRPr="00711B22">
        <w:rPr>
          <w:color w:val="000000"/>
        </w:rPr>
        <w:t xml:space="preserve"> a </w:t>
      </w:r>
      <w:r w:rsidR="00287F76" w:rsidRPr="00711B22">
        <w:rPr>
          <w:color w:val="000000"/>
        </w:rPr>
        <w:t xml:space="preserve">un modelo de enseñanza </w:t>
      </w:r>
      <w:r w:rsidRPr="00711B22">
        <w:rPr>
          <w:color w:val="000000"/>
        </w:rPr>
        <w:t>mixto</w:t>
      </w:r>
      <w:r w:rsidR="00287F76" w:rsidRPr="00711B22">
        <w:rPr>
          <w:color w:val="000000"/>
        </w:rPr>
        <w:t xml:space="preserve">, es la antesala de lo que </w:t>
      </w:r>
      <w:r w:rsidRPr="00711B22">
        <w:rPr>
          <w:color w:val="000000"/>
        </w:rPr>
        <w:t xml:space="preserve">han sido los </w:t>
      </w:r>
      <w:r w:rsidR="00287F76" w:rsidRPr="00711B22">
        <w:rPr>
          <w:color w:val="000000"/>
        </w:rPr>
        <w:t>curso</w:t>
      </w:r>
      <w:r w:rsidRPr="00711B22">
        <w:rPr>
          <w:color w:val="000000"/>
        </w:rPr>
        <w:t xml:space="preserve">s del </w:t>
      </w:r>
      <w:r w:rsidR="00287F76" w:rsidRPr="00711B22">
        <w:rPr>
          <w:color w:val="000000"/>
        </w:rPr>
        <w:t xml:space="preserve">2020 </w:t>
      </w:r>
      <w:r w:rsidR="000E4BB4" w:rsidRPr="00711B22">
        <w:rPr>
          <w:color w:val="000000"/>
        </w:rPr>
        <w:t xml:space="preserve">y qué </w:t>
      </w:r>
      <w:r w:rsidR="00287F76" w:rsidRPr="00711B22">
        <w:rPr>
          <w:color w:val="000000"/>
        </w:rPr>
        <w:t>deberá</w:t>
      </w:r>
      <w:r w:rsidR="000E4BB4" w:rsidRPr="00711B22">
        <w:rPr>
          <w:color w:val="000000"/>
        </w:rPr>
        <w:t>n</w:t>
      </w:r>
      <w:r w:rsidR="00287F76" w:rsidRPr="00711B22">
        <w:rPr>
          <w:color w:val="000000"/>
        </w:rPr>
        <w:t xml:space="preserve"> proporcionar al estudiantado</w:t>
      </w:r>
      <w:r w:rsidRPr="00711B22">
        <w:rPr>
          <w:color w:val="000000"/>
        </w:rPr>
        <w:t xml:space="preserve"> a partir del 2021</w:t>
      </w:r>
      <w:r w:rsidR="003F0B2C" w:rsidRPr="00711B22">
        <w:rPr>
          <w:color w:val="000000"/>
        </w:rPr>
        <w:t xml:space="preserve">. </w:t>
      </w:r>
      <w:r w:rsidR="00287F76" w:rsidRPr="00711B22">
        <w:rPr>
          <w:color w:val="000000"/>
        </w:rPr>
        <w:t xml:space="preserve">En este contexto, </w:t>
      </w:r>
      <w:r w:rsidR="003635E0" w:rsidRPr="00711B22">
        <w:rPr>
          <w:color w:val="000000"/>
        </w:rPr>
        <w:t xml:space="preserve">la presente investigación </w:t>
      </w:r>
      <w:r w:rsidR="005C2C57" w:rsidRPr="00711B22">
        <w:rPr>
          <w:color w:val="000000"/>
        </w:rPr>
        <w:t>manifiesta</w:t>
      </w:r>
      <w:r w:rsidR="003635E0" w:rsidRPr="00711B22">
        <w:rPr>
          <w:color w:val="000000"/>
        </w:rPr>
        <w:t xml:space="preserve"> los resultados de la participación de los docentes bajo </w:t>
      </w:r>
      <w:r w:rsidR="005631D3" w:rsidRPr="00711B22">
        <w:rPr>
          <w:color w:val="000000"/>
        </w:rPr>
        <w:t xml:space="preserve">dos modelos de enseñanza </w:t>
      </w:r>
      <w:r w:rsidR="000F6EE2">
        <w:rPr>
          <w:color w:val="000000"/>
        </w:rPr>
        <w:t>a distancia</w:t>
      </w:r>
      <w:r w:rsidR="005631D3" w:rsidRPr="00711B22">
        <w:rPr>
          <w:color w:val="000000"/>
        </w:rPr>
        <w:t xml:space="preserve"> que difieren </w:t>
      </w:r>
      <w:r w:rsidR="003635E0" w:rsidRPr="00711B22">
        <w:rPr>
          <w:color w:val="000000"/>
        </w:rPr>
        <w:t xml:space="preserve">en el uso de plataformas virtuales y </w:t>
      </w:r>
      <w:r w:rsidR="00CC68E9">
        <w:rPr>
          <w:color w:val="000000"/>
        </w:rPr>
        <w:t>h</w:t>
      </w:r>
      <w:r w:rsidR="003635E0" w:rsidRPr="00711B22">
        <w:rPr>
          <w:color w:val="000000"/>
        </w:rPr>
        <w:t>erramientas de comunicación</w:t>
      </w:r>
      <w:r w:rsidR="005631D3" w:rsidRPr="00711B22">
        <w:rPr>
          <w:color w:val="000000"/>
        </w:rPr>
        <w:t>. Un</w:t>
      </w:r>
      <w:r w:rsidR="000F6EE2">
        <w:rPr>
          <w:color w:val="000000"/>
        </w:rPr>
        <w:t xml:space="preserve"> grupo</w:t>
      </w:r>
      <w:r w:rsidR="005631D3" w:rsidRPr="00711B22">
        <w:rPr>
          <w:color w:val="000000"/>
        </w:rPr>
        <w:t xml:space="preserve"> hace uso de la tecnología para impartir clases magistrales con </w:t>
      </w:r>
      <w:r w:rsidR="003635E0" w:rsidRPr="00711B22">
        <w:rPr>
          <w:color w:val="000000"/>
        </w:rPr>
        <w:t>todo su grupo</w:t>
      </w:r>
      <w:r w:rsidR="005631D3" w:rsidRPr="00711B22">
        <w:rPr>
          <w:color w:val="000000"/>
        </w:rPr>
        <w:t xml:space="preserve">, tratando de no alterar así el modelo presencial. El otro utiliza </w:t>
      </w:r>
      <w:r w:rsidR="003635E0" w:rsidRPr="00711B22">
        <w:rPr>
          <w:color w:val="000000"/>
        </w:rPr>
        <w:t>el aula</w:t>
      </w:r>
      <w:r w:rsidR="005631D3" w:rsidRPr="00711B22">
        <w:rPr>
          <w:color w:val="000000"/>
        </w:rPr>
        <w:t xml:space="preserve"> invertida y reemplaza las clases magistrales por video</w:t>
      </w:r>
      <w:r w:rsidR="003635E0" w:rsidRPr="00711B22">
        <w:rPr>
          <w:color w:val="000000"/>
        </w:rPr>
        <w:t>conferencias</w:t>
      </w:r>
      <w:r w:rsidR="005631D3" w:rsidRPr="00711B22">
        <w:rPr>
          <w:color w:val="000000"/>
        </w:rPr>
        <w:t xml:space="preserve"> con pequeños grupos de entre </w:t>
      </w:r>
      <w:r w:rsidR="00CA52A9" w:rsidRPr="00711B22">
        <w:rPr>
          <w:color w:val="000000"/>
        </w:rPr>
        <w:t>5</w:t>
      </w:r>
      <w:r w:rsidR="005631D3" w:rsidRPr="00711B22">
        <w:rPr>
          <w:color w:val="000000"/>
        </w:rPr>
        <w:t xml:space="preserve"> y </w:t>
      </w:r>
      <w:r w:rsidR="00CA52A9" w:rsidRPr="00711B22">
        <w:rPr>
          <w:color w:val="000000"/>
        </w:rPr>
        <w:t>10</w:t>
      </w:r>
      <w:r w:rsidR="005631D3" w:rsidRPr="00711B22">
        <w:rPr>
          <w:color w:val="000000"/>
        </w:rPr>
        <w:t xml:space="preserve"> estudiantes</w:t>
      </w:r>
      <w:r w:rsidR="008304AD" w:rsidRPr="00711B22">
        <w:rPr>
          <w:color w:val="000000"/>
        </w:rPr>
        <w:t xml:space="preserve"> y por un banco de recursos que ha sido creado por los docentes y alumnos, como serie de ejercicios resultos, videos, programas y apuntes</w:t>
      </w:r>
      <w:r w:rsidR="005631D3" w:rsidRPr="00711B22">
        <w:rPr>
          <w:color w:val="000000"/>
        </w:rPr>
        <w:t xml:space="preserve">. La muestra se divide en </w:t>
      </w:r>
      <w:r w:rsidR="00C32AB8" w:rsidRPr="00711B22">
        <w:rPr>
          <w:color w:val="000000"/>
        </w:rPr>
        <w:t>200</w:t>
      </w:r>
      <w:r w:rsidR="005631D3" w:rsidRPr="00711B22">
        <w:rPr>
          <w:color w:val="000000"/>
        </w:rPr>
        <w:t xml:space="preserve"> y </w:t>
      </w:r>
      <w:r w:rsidR="00C32AB8" w:rsidRPr="00711B22">
        <w:rPr>
          <w:color w:val="000000"/>
        </w:rPr>
        <w:t>81</w:t>
      </w:r>
      <w:r w:rsidR="005631D3" w:rsidRPr="00711B22">
        <w:rPr>
          <w:color w:val="000000"/>
        </w:rPr>
        <w:t xml:space="preserve"> </w:t>
      </w:r>
      <w:r w:rsidR="00C32AB8" w:rsidRPr="00711B22">
        <w:rPr>
          <w:color w:val="000000"/>
        </w:rPr>
        <w:t>profesores</w:t>
      </w:r>
      <w:r w:rsidR="005631D3" w:rsidRPr="00711B22">
        <w:rPr>
          <w:color w:val="000000"/>
        </w:rPr>
        <w:t xml:space="preserve">, para cada modelo mencionado respectivamente, pertenecientes </w:t>
      </w:r>
      <w:r w:rsidR="00C32AB8" w:rsidRPr="00711B22">
        <w:rPr>
          <w:color w:val="000000"/>
        </w:rPr>
        <w:t>todos al área de Ingenieria</w:t>
      </w:r>
      <w:r w:rsidR="005631D3" w:rsidRPr="00711B22">
        <w:rPr>
          <w:color w:val="000000"/>
        </w:rPr>
        <w:t xml:space="preserve">. A </w:t>
      </w:r>
      <w:r w:rsidR="00C32AB8" w:rsidRPr="00711B22">
        <w:rPr>
          <w:color w:val="000000"/>
        </w:rPr>
        <w:t xml:space="preserve">todos los </w:t>
      </w:r>
      <w:r w:rsidR="005631D3" w:rsidRPr="00711B22">
        <w:rPr>
          <w:color w:val="000000"/>
        </w:rPr>
        <w:t xml:space="preserve"> </w:t>
      </w:r>
      <w:r w:rsidR="00C32AB8" w:rsidRPr="00711B22">
        <w:rPr>
          <w:color w:val="000000"/>
        </w:rPr>
        <w:t>docentes</w:t>
      </w:r>
      <w:r w:rsidR="005631D3" w:rsidRPr="00711B22">
        <w:rPr>
          <w:color w:val="000000"/>
        </w:rPr>
        <w:t xml:space="preserve"> se les </w:t>
      </w:r>
      <w:r w:rsidR="008304AD" w:rsidRPr="00711B22">
        <w:rPr>
          <w:color w:val="000000"/>
        </w:rPr>
        <w:t>aplico</w:t>
      </w:r>
      <w:r w:rsidR="005631D3" w:rsidRPr="00711B22">
        <w:rPr>
          <w:color w:val="000000"/>
        </w:rPr>
        <w:t xml:space="preserve"> una </w:t>
      </w:r>
      <w:r w:rsidR="008304AD" w:rsidRPr="00711B22">
        <w:rPr>
          <w:color w:val="000000"/>
        </w:rPr>
        <w:t xml:space="preserve">encuesta </w:t>
      </w:r>
      <w:r w:rsidR="008304AD" w:rsidRPr="00711B22">
        <w:rPr>
          <w:color w:val="000000"/>
        </w:rPr>
        <w:lastRenderedPageBreak/>
        <w:t>de forma electrónica organizados de tal forma que permita conocer primero el panorama general para después ir hacia datos mucho más</w:t>
      </w:r>
      <w:r w:rsidR="00CA52A9" w:rsidRPr="00711B22">
        <w:rPr>
          <w:color w:val="000000"/>
        </w:rPr>
        <w:t xml:space="preserve"> </w:t>
      </w:r>
      <w:r w:rsidR="008304AD" w:rsidRPr="00711B22">
        <w:rPr>
          <w:color w:val="000000"/>
        </w:rPr>
        <w:t>particulares en torno a la organización académica y finalmente mostrar los</w:t>
      </w:r>
      <w:r w:rsidR="00CA52A9" w:rsidRPr="00711B22">
        <w:rPr>
          <w:color w:val="000000"/>
        </w:rPr>
        <w:t xml:space="preserve"> </w:t>
      </w:r>
      <w:r w:rsidR="008304AD" w:rsidRPr="00711B22">
        <w:rPr>
          <w:color w:val="000000"/>
        </w:rPr>
        <w:t>comentarios más relevantes vertidos por los docentes; adicionalmente se proporcionó</w:t>
      </w:r>
      <w:r w:rsidR="009C2AB7" w:rsidRPr="00711B22">
        <w:rPr>
          <w:color w:val="000000"/>
        </w:rPr>
        <w:t xml:space="preserve"> </w:t>
      </w:r>
      <w:r w:rsidR="008304AD" w:rsidRPr="00711B22">
        <w:rPr>
          <w:color w:val="000000"/>
        </w:rPr>
        <w:t>el correo @evidencias para que los profesores pudieran enviar las</w:t>
      </w:r>
      <w:r w:rsidR="009C2AB7" w:rsidRPr="00711B22">
        <w:rPr>
          <w:color w:val="000000"/>
        </w:rPr>
        <w:t xml:space="preserve"> </w:t>
      </w:r>
      <w:r w:rsidR="008304AD" w:rsidRPr="00711B22">
        <w:rPr>
          <w:color w:val="000000"/>
        </w:rPr>
        <w:t xml:space="preserve">evidencias del trabajo escolar que están desarrollando en línea. </w:t>
      </w:r>
      <w:r w:rsidR="005631D3" w:rsidRPr="00711B22">
        <w:rPr>
          <w:color w:val="000000"/>
        </w:rPr>
        <w:t>Los resultados demuestran que el segundo modelo permite obtener mejores resultados en la globalidad de</w:t>
      </w:r>
      <w:r w:rsidR="00023F43">
        <w:rPr>
          <w:color w:val="000000"/>
        </w:rPr>
        <w:t>l aprendizaje significativo</w:t>
      </w:r>
      <w:r w:rsidR="005631D3" w:rsidRPr="00711B22">
        <w:rPr>
          <w:color w:val="000000"/>
        </w:rPr>
        <w:t xml:space="preserve">, siendo las diferencias </w:t>
      </w:r>
      <w:r w:rsidR="00D4305A" w:rsidRPr="00D4305A">
        <w:rPr>
          <w:color w:val="000000"/>
          <w:lang w:val="es-ES_tradnl"/>
        </w:rPr>
        <w:t>representativas</w:t>
      </w:r>
      <w:r w:rsidR="005631D3" w:rsidRPr="00711B22">
        <w:rPr>
          <w:color w:val="000000"/>
        </w:rPr>
        <w:t>, entre ambos modelos</w:t>
      </w:r>
      <w:r w:rsidR="005E76A4">
        <w:rPr>
          <w:color w:val="000000"/>
        </w:rPr>
        <w:t>.</w:t>
      </w:r>
    </w:p>
    <w:p w14:paraId="5F303A78" w14:textId="4BF0B74A" w:rsidR="003F0B2C" w:rsidRPr="00711B22" w:rsidRDefault="008304AD" w:rsidP="00711B22">
      <w:pPr>
        <w:autoSpaceDE w:val="0"/>
        <w:autoSpaceDN w:val="0"/>
        <w:adjustRightInd w:val="0"/>
        <w:spacing w:line="360" w:lineRule="auto"/>
        <w:jc w:val="both"/>
        <w:rPr>
          <w:color w:val="000000"/>
        </w:rPr>
      </w:pPr>
      <w:r w:rsidRPr="00711B22">
        <w:rPr>
          <w:color w:val="000000"/>
        </w:rPr>
        <w:t xml:space="preserve">La pregunta interesante es, </w:t>
      </w:r>
      <w:r w:rsidR="000E4BB4" w:rsidRPr="00711B22">
        <w:rPr>
          <w:color w:val="000000"/>
        </w:rPr>
        <w:t xml:space="preserve">pero realmente </w:t>
      </w:r>
      <w:r w:rsidR="00674F24">
        <w:rPr>
          <w:color w:val="000000"/>
        </w:rPr>
        <w:t>los</w:t>
      </w:r>
      <w:r w:rsidR="000E4BB4" w:rsidRPr="00711B22">
        <w:rPr>
          <w:color w:val="000000"/>
        </w:rPr>
        <w:t xml:space="preserve"> modelo</w:t>
      </w:r>
      <w:r w:rsidR="00674F24">
        <w:rPr>
          <w:color w:val="000000"/>
        </w:rPr>
        <w:t>s</w:t>
      </w:r>
      <w:r w:rsidR="000E4BB4" w:rsidRPr="00711B22">
        <w:rPr>
          <w:color w:val="000000"/>
        </w:rPr>
        <w:t xml:space="preserve"> de </w:t>
      </w:r>
      <w:r w:rsidR="003F0B2C" w:rsidRPr="00711B22">
        <w:rPr>
          <w:color w:val="000000"/>
        </w:rPr>
        <w:t>formación adoptado</w:t>
      </w:r>
      <w:r w:rsidR="00674F24">
        <w:rPr>
          <w:color w:val="000000"/>
        </w:rPr>
        <w:t>s</w:t>
      </w:r>
      <w:r w:rsidR="003F0B2C" w:rsidRPr="00711B22">
        <w:rPr>
          <w:color w:val="000000"/>
        </w:rPr>
        <w:t xml:space="preserve"> de forma tan abru</w:t>
      </w:r>
      <w:r w:rsidR="001E4816" w:rsidRPr="00711B22">
        <w:rPr>
          <w:color w:val="000000"/>
        </w:rPr>
        <w:t>p</w:t>
      </w:r>
      <w:r w:rsidR="003F0B2C" w:rsidRPr="00711B22">
        <w:rPr>
          <w:color w:val="000000"/>
        </w:rPr>
        <w:t>ta conduce a la formación integral</w:t>
      </w:r>
      <w:r w:rsidR="000E4BB4" w:rsidRPr="00711B22">
        <w:rPr>
          <w:color w:val="000000"/>
        </w:rPr>
        <w:t>; es decir,</w:t>
      </w:r>
      <w:r w:rsidR="00CA52A9" w:rsidRPr="00711B22">
        <w:rPr>
          <w:color w:val="000000"/>
        </w:rPr>
        <w:t xml:space="preserve"> ¿</w:t>
      </w:r>
      <w:r w:rsidR="003F0B2C" w:rsidRPr="00711B22">
        <w:rPr>
          <w:color w:val="000000"/>
        </w:rPr>
        <w:t>consider</w:t>
      </w:r>
      <w:r w:rsidR="00CA52A9" w:rsidRPr="00711B22">
        <w:rPr>
          <w:color w:val="000000"/>
        </w:rPr>
        <w:t>a</w:t>
      </w:r>
      <w:r w:rsidR="00674F24">
        <w:rPr>
          <w:color w:val="000000"/>
        </w:rPr>
        <w:t>n</w:t>
      </w:r>
      <w:r w:rsidR="003F0B2C" w:rsidRPr="00711B22">
        <w:rPr>
          <w:color w:val="000000"/>
        </w:rPr>
        <w:t xml:space="preserve"> los aspectos cognitivos, habilidades, destrezas y también el desarrollo de  actitudes y valores  que le permitan desarrollarse como buen ciudadano, capaz de superar el fracaso y que no cimente su progreso a costa del sufrimiento o humillación de los demás</w:t>
      </w:r>
      <w:r w:rsidR="00205226" w:rsidRPr="00711B22">
        <w:rPr>
          <w:color w:val="000000"/>
        </w:rPr>
        <w:t xml:space="preserve"> y cumpla con la función social de la Universidad</w:t>
      </w:r>
      <w:r w:rsidR="00CA52A9" w:rsidRPr="00711B22">
        <w:rPr>
          <w:color w:val="000000"/>
        </w:rPr>
        <w:t>?</w:t>
      </w:r>
    </w:p>
    <w:p w14:paraId="5F685E4D" w14:textId="702A4423" w:rsidR="00962852" w:rsidRPr="00D42CC8" w:rsidRDefault="00CA52A9" w:rsidP="00E60C4D">
      <w:pPr>
        <w:rPr>
          <w:color w:val="000000"/>
        </w:rPr>
      </w:pPr>
      <w:r w:rsidRPr="00D851CA">
        <w:rPr>
          <w:rFonts w:asciiTheme="minorHAnsi" w:hAnsiTheme="minorHAnsi" w:cstheme="minorHAnsi"/>
          <w:b/>
          <w:color w:val="000000"/>
          <w:sz w:val="28"/>
          <w:szCs w:val="28"/>
        </w:rPr>
        <w:t>Palabras clave:</w:t>
      </w:r>
      <w:r w:rsidRPr="00CA52A9">
        <w:rPr>
          <w:rFonts w:ascii="Arial" w:hAnsi="Arial" w:cs="Arial"/>
          <w:color w:val="000000"/>
        </w:rPr>
        <w:t xml:space="preserve"> </w:t>
      </w:r>
      <w:r w:rsidRPr="00D42CC8">
        <w:rPr>
          <w:i/>
          <w:color w:val="000000"/>
        </w:rPr>
        <w:t>Función social, educación mixta, enseñanza superior, ingenierias</w:t>
      </w:r>
    </w:p>
    <w:p w14:paraId="52BE53BD" w14:textId="2EAC3301" w:rsidR="00CA52A9" w:rsidRDefault="00CA52A9">
      <w:pPr>
        <w:rPr>
          <w:rFonts w:ascii="Arial" w:hAnsi="Arial" w:cs="Arial"/>
          <w:color w:val="000000"/>
        </w:rPr>
      </w:pPr>
    </w:p>
    <w:p w14:paraId="275AB1D0" w14:textId="77777777" w:rsidR="00CA1456" w:rsidRPr="00CB74EC" w:rsidRDefault="00CA1456" w:rsidP="00CA52A9">
      <w:pPr>
        <w:rPr>
          <w:rStyle w:val="jlqj4b"/>
        </w:rPr>
      </w:pPr>
    </w:p>
    <w:p w14:paraId="67678863" w14:textId="2D6975CB" w:rsidR="00CA1456" w:rsidRPr="00866B5B" w:rsidRDefault="00CA1456" w:rsidP="00711B22">
      <w:pPr>
        <w:autoSpaceDE w:val="0"/>
        <w:autoSpaceDN w:val="0"/>
        <w:adjustRightInd w:val="0"/>
        <w:spacing w:line="360" w:lineRule="auto"/>
        <w:rPr>
          <w:rFonts w:asciiTheme="minorHAnsi" w:hAnsiTheme="minorHAnsi" w:cstheme="minorHAnsi"/>
          <w:b/>
          <w:color w:val="000000"/>
          <w:sz w:val="28"/>
          <w:szCs w:val="28"/>
          <w:lang w:val="en-US"/>
        </w:rPr>
      </w:pPr>
      <w:r w:rsidRPr="00866B5B">
        <w:rPr>
          <w:rFonts w:asciiTheme="minorHAnsi" w:hAnsiTheme="minorHAnsi" w:cstheme="minorHAnsi"/>
          <w:b/>
          <w:color w:val="000000"/>
          <w:sz w:val="28"/>
          <w:szCs w:val="28"/>
          <w:lang w:val="en-US"/>
        </w:rPr>
        <w:t>A</w:t>
      </w:r>
      <w:r w:rsidR="00711B22" w:rsidRPr="00866B5B">
        <w:rPr>
          <w:rFonts w:asciiTheme="minorHAnsi" w:hAnsiTheme="minorHAnsi" w:cstheme="minorHAnsi"/>
          <w:b/>
          <w:color w:val="000000"/>
          <w:sz w:val="28"/>
          <w:szCs w:val="28"/>
          <w:lang w:val="en-US"/>
        </w:rPr>
        <w:t>bstract</w:t>
      </w:r>
    </w:p>
    <w:p w14:paraId="2F89F2D7" w14:textId="48968BE4" w:rsidR="00CA52A9" w:rsidRPr="00CB74EC" w:rsidRDefault="00CA52A9" w:rsidP="008303ED">
      <w:pPr>
        <w:autoSpaceDE w:val="0"/>
        <w:autoSpaceDN w:val="0"/>
        <w:adjustRightInd w:val="0"/>
        <w:spacing w:line="360" w:lineRule="auto"/>
        <w:jc w:val="both"/>
        <w:rPr>
          <w:color w:val="000000"/>
          <w:lang w:val="en-US"/>
        </w:rPr>
      </w:pPr>
      <w:r w:rsidRPr="00D42CC8">
        <w:rPr>
          <w:color w:val="000000"/>
          <w:lang w:val="en-US"/>
        </w:rPr>
        <w:t xml:space="preserve">Since the declaration of the health crisis produced by COVID-19 (by the Federal Government of the United Mexican States, in the Official Gazette DOF: 04/16/2020) the way of teaching and learning has changed; education at all levels is an indispensable means to improve what has happened. </w:t>
      </w:r>
      <w:r w:rsidRPr="00CB74EC">
        <w:rPr>
          <w:color w:val="000000"/>
          <w:lang w:val="en-US"/>
        </w:rPr>
        <w:t xml:space="preserve">However, the teaching-learning model has been altered, being the essential technology in this new path. This sudden change to a mixed teaching model is the prelude to what the 2020 courses have been and what they should provide to the student body from 2021. In this context, the investigation presents the results of the participation of teachers under two models of </w:t>
      </w:r>
      <w:r w:rsidR="000F6EE2">
        <w:rPr>
          <w:color w:val="000000"/>
          <w:lang w:val="en-US"/>
        </w:rPr>
        <w:t>distance</w:t>
      </w:r>
      <w:r w:rsidRPr="00CB74EC">
        <w:rPr>
          <w:color w:val="000000"/>
          <w:lang w:val="en-US"/>
        </w:rPr>
        <w:t xml:space="preserve"> teaching that differ in the use of virtual platforms and communication tools. You make use of technology to give master classes with your entire group, trying not to alter the face-to-face model.</w:t>
      </w:r>
    </w:p>
    <w:p w14:paraId="70D47F30" w14:textId="77777777" w:rsidR="00D4305A" w:rsidRPr="00D4305A" w:rsidRDefault="00CA52A9" w:rsidP="00D4305A">
      <w:pPr>
        <w:autoSpaceDE w:val="0"/>
        <w:autoSpaceDN w:val="0"/>
        <w:adjustRightInd w:val="0"/>
        <w:spacing w:line="360" w:lineRule="auto"/>
        <w:jc w:val="both"/>
        <w:rPr>
          <w:color w:val="000000"/>
          <w:lang w:val="en-US"/>
        </w:rPr>
      </w:pPr>
      <w:r w:rsidRPr="008303ED">
        <w:rPr>
          <w:color w:val="000000"/>
          <w:lang w:val="en-US"/>
        </w:rPr>
        <w:t xml:space="preserve">The other uses the flipped classroom and replaces the lectures with videoconferences with small groups of between 5 and 10 students and with a resource bank that has been created by teachers and students, such as a series of result exercises, videos, programs and notes. </w:t>
      </w:r>
      <w:r w:rsidRPr="00CB74EC">
        <w:rPr>
          <w:color w:val="000000"/>
          <w:lang w:val="en-US"/>
        </w:rPr>
        <w:t>The sample is divided into 200 and 81 professors, for each model mentioned respectively, all belonging to the Engineering area. A survey was applied to all teachers electronically, organized in such a way as to first know the general panorama and then go to much more particular data around the academic organization and finally show the most relevant comments made by teachers; Additionally, the email @</w:t>
      </w:r>
      <w:r w:rsidR="00CA1456" w:rsidRPr="005E76A4">
        <w:rPr>
          <w:color w:val="000000"/>
          <w:lang w:val="en-US"/>
        </w:rPr>
        <w:t xml:space="preserve"> </w:t>
      </w:r>
      <w:r w:rsidR="00CA1456" w:rsidRPr="00CB74EC">
        <w:rPr>
          <w:color w:val="000000"/>
          <w:lang w:val="en-US"/>
        </w:rPr>
        <w:t>evidences</w:t>
      </w:r>
      <w:r w:rsidRPr="00CB74EC">
        <w:rPr>
          <w:color w:val="000000"/>
          <w:lang w:val="en-US"/>
        </w:rPr>
        <w:t xml:space="preserve"> was provided so that </w:t>
      </w:r>
      <w:r w:rsidRPr="00CB74EC">
        <w:rPr>
          <w:color w:val="000000"/>
          <w:lang w:val="en-US"/>
        </w:rPr>
        <w:lastRenderedPageBreak/>
        <w:t xml:space="preserve">teachers could send the evidences of the school work they are developing online. </w:t>
      </w:r>
      <w:r w:rsidR="00D4305A" w:rsidRPr="00D4305A">
        <w:rPr>
          <w:color w:val="000000"/>
          <w:lang w:val="en-US"/>
        </w:rPr>
        <w:t>The results demonstrate that the second model allows obtaining better results in the globality of significant learning, being the representative differences between both models</w:t>
      </w:r>
    </w:p>
    <w:p w14:paraId="58F09468" w14:textId="77777777" w:rsidR="00674F24" w:rsidRPr="00674F24" w:rsidRDefault="00674F24" w:rsidP="00674F24">
      <w:pPr>
        <w:autoSpaceDE w:val="0"/>
        <w:autoSpaceDN w:val="0"/>
        <w:adjustRightInd w:val="0"/>
        <w:spacing w:line="360" w:lineRule="auto"/>
        <w:jc w:val="both"/>
        <w:rPr>
          <w:lang w:val="en-US"/>
        </w:rPr>
      </w:pPr>
      <w:r w:rsidRPr="00674F24">
        <w:rPr>
          <w:color w:val="000000"/>
          <w:lang w:val="en-US"/>
        </w:rPr>
        <w:t>The interesting question is, but really the training models adopted so abruptly lead to comprehensive training; that is, do they consider cognitive aspects, abilities, skills and also the development of attitudes and values that allow them to develop as a good citizen, capable of overcoming failure and not cementing their progress at the cost of suffering or humiliation of others and fulfilling with the social function of the University?</w:t>
      </w:r>
      <w:r w:rsidRPr="00674F24">
        <w:rPr>
          <w:lang w:val="en-US"/>
        </w:rPr>
        <w:t xml:space="preserve"> </w:t>
      </w:r>
    </w:p>
    <w:p w14:paraId="1EC76F1B" w14:textId="0B245DF7" w:rsidR="00CA1456" w:rsidRDefault="00CA1456" w:rsidP="00711B22">
      <w:pPr>
        <w:autoSpaceDE w:val="0"/>
        <w:autoSpaceDN w:val="0"/>
        <w:adjustRightInd w:val="0"/>
        <w:spacing w:line="360" w:lineRule="auto"/>
        <w:jc w:val="both"/>
        <w:rPr>
          <w:iCs/>
          <w:color w:val="000000"/>
          <w:lang w:val="en-US"/>
        </w:rPr>
      </w:pPr>
      <w:r w:rsidRPr="00D851CA">
        <w:rPr>
          <w:rFonts w:asciiTheme="minorHAnsi" w:hAnsiTheme="minorHAnsi" w:cstheme="minorHAnsi"/>
          <w:b/>
          <w:color w:val="000000"/>
          <w:sz w:val="28"/>
          <w:szCs w:val="28"/>
          <w:lang w:val="en-US"/>
        </w:rPr>
        <w:t>Keywords:</w:t>
      </w:r>
      <w:r w:rsidRPr="00CB74EC">
        <w:rPr>
          <w:color w:val="000000"/>
          <w:lang w:val="en-US"/>
        </w:rPr>
        <w:t xml:space="preserve"> </w:t>
      </w:r>
      <w:r w:rsidRPr="00D851CA">
        <w:rPr>
          <w:iCs/>
          <w:color w:val="000000"/>
          <w:lang w:val="en-US"/>
        </w:rPr>
        <w:t>Social function, mixed education, higher education, engineering</w:t>
      </w:r>
      <w:r w:rsidR="00D851CA" w:rsidRPr="00D851CA">
        <w:rPr>
          <w:iCs/>
          <w:color w:val="000000"/>
          <w:lang w:val="en-US"/>
        </w:rPr>
        <w:t>.</w:t>
      </w:r>
    </w:p>
    <w:p w14:paraId="35EEC35E" w14:textId="7E48A5F8" w:rsidR="00D851CA" w:rsidRDefault="00D851CA" w:rsidP="00D851CA">
      <w:pPr>
        <w:spacing w:before="120" w:after="240" w:line="360" w:lineRule="auto"/>
        <w:jc w:val="both"/>
      </w:pPr>
      <w:bookmarkStart w:id="2" w:name="_Hlk67903737"/>
      <w:r w:rsidRPr="00B73F9B">
        <w:rPr>
          <w:b/>
        </w:rPr>
        <w:t>Fecha Recepción:</w:t>
      </w:r>
      <w:r w:rsidRPr="00B73F9B">
        <w:t xml:space="preserve"> </w:t>
      </w:r>
      <w:proofErr w:type="gramStart"/>
      <w:r>
        <w:t>Mayo</w:t>
      </w:r>
      <w:proofErr w:type="gramEnd"/>
      <w:r w:rsidRPr="00B73F9B">
        <w:t xml:space="preserve"> 20</w:t>
      </w:r>
      <w:r>
        <w:t>20</w:t>
      </w:r>
      <w:r w:rsidRPr="00B73F9B">
        <w:t xml:space="preserve">     </w:t>
      </w:r>
      <w:r w:rsidRPr="00B73F9B">
        <w:rPr>
          <w:b/>
        </w:rPr>
        <w:t>Fecha Aceptación:</w:t>
      </w:r>
      <w:r w:rsidRPr="00B73F9B">
        <w:t xml:space="preserve"> </w:t>
      </w:r>
      <w:r>
        <w:t>Diciembre</w:t>
      </w:r>
      <w:r w:rsidRPr="00B73F9B">
        <w:t xml:space="preserve"> 20</w:t>
      </w:r>
      <w:r>
        <w:t>20</w:t>
      </w:r>
      <w:r>
        <w:br/>
      </w:r>
      <w:r w:rsidR="00CE6D68">
        <w:pict w14:anchorId="6065A16D">
          <v:rect id="_x0000_i1026" style="width:446.5pt;height:1.5pt" o:hralign="center" o:hrstd="t" o:hr="t" fillcolor="#a0a0a0" stroked="f"/>
        </w:pict>
      </w:r>
    </w:p>
    <w:bookmarkEnd w:id="2"/>
    <w:p w14:paraId="5B8164D0" w14:textId="77777777" w:rsidR="00CF3DAD" w:rsidRPr="00EA4644" w:rsidRDefault="00CF3DAD" w:rsidP="00D851CA">
      <w:pPr>
        <w:autoSpaceDE w:val="0"/>
        <w:autoSpaceDN w:val="0"/>
        <w:adjustRightInd w:val="0"/>
        <w:spacing w:line="360" w:lineRule="auto"/>
        <w:jc w:val="center"/>
        <w:rPr>
          <w:b/>
          <w:color w:val="000000"/>
          <w:sz w:val="32"/>
          <w:szCs w:val="32"/>
        </w:rPr>
      </w:pPr>
      <w:r w:rsidRPr="00EA4644">
        <w:rPr>
          <w:b/>
          <w:color w:val="000000"/>
          <w:sz w:val="32"/>
          <w:szCs w:val="32"/>
        </w:rPr>
        <w:t>Introducción</w:t>
      </w:r>
    </w:p>
    <w:p w14:paraId="33B85924" w14:textId="775AB16F" w:rsidR="00931C0E" w:rsidRPr="00EA4644" w:rsidRDefault="00CF3DAD" w:rsidP="00D851CA">
      <w:pPr>
        <w:autoSpaceDE w:val="0"/>
        <w:autoSpaceDN w:val="0"/>
        <w:adjustRightInd w:val="0"/>
        <w:spacing w:line="360" w:lineRule="auto"/>
        <w:jc w:val="both"/>
        <w:rPr>
          <w:color w:val="000000"/>
        </w:rPr>
      </w:pPr>
      <w:r w:rsidRPr="00EA4644">
        <w:rPr>
          <w:color w:val="000000"/>
        </w:rPr>
        <w:t>La Organización Mundial de la Salud informó el 21 de enero de 2020 acerca de una nueva</w:t>
      </w:r>
      <w:r w:rsidR="00931C0E" w:rsidRPr="00EA4644">
        <w:rPr>
          <w:color w:val="000000"/>
        </w:rPr>
        <w:t xml:space="preserve"> </w:t>
      </w:r>
      <w:r w:rsidRPr="00EA4644">
        <w:rPr>
          <w:color w:val="000000"/>
        </w:rPr>
        <w:t>enfermedad infecciosa humana, la COVID-19</w:t>
      </w:r>
      <w:r w:rsidR="00931C0E" w:rsidRPr="00EA4644">
        <w:rPr>
          <w:color w:val="000000"/>
        </w:rPr>
        <w:t xml:space="preserve"> y el Gobierno Federal de los Estados Unidos Mexicanos, en el </w:t>
      </w:r>
      <w:r w:rsidR="00931C0E" w:rsidRPr="000F6EE2">
        <w:rPr>
          <w:color w:val="000000"/>
        </w:rPr>
        <w:t>Diario Oficial  DOF: 16/04/2020</w:t>
      </w:r>
      <w:r w:rsidR="00931C0E" w:rsidRPr="00EA4644">
        <w:rPr>
          <w:color w:val="000000"/>
        </w:rPr>
        <w:t>.</w:t>
      </w:r>
      <w:r w:rsidRPr="00EA4644">
        <w:rPr>
          <w:color w:val="000000"/>
        </w:rPr>
        <w:t xml:space="preserve"> Este fue el inicio de una crisis sanitaria</w:t>
      </w:r>
      <w:r w:rsidR="00931C0E" w:rsidRPr="00EA4644">
        <w:rPr>
          <w:color w:val="000000"/>
        </w:rPr>
        <w:t xml:space="preserve"> </w:t>
      </w:r>
      <w:r w:rsidRPr="00EA4644">
        <w:rPr>
          <w:color w:val="000000"/>
        </w:rPr>
        <w:t xml:space="preserve">mundial </w:t>
      </w:r>
      <w:r w:rsidR="00931C0E" w:rsidRPr="00EA4644">
        <w:rPr>
          <w:color w:val="000000"/>
        </w:rPr>
        <w:t xml:space="preserve">y nacional </w:t>
      </w:r>
      <w:r w:rsidRPr="00EA4644">
        <w:rPr>
          <w:color w:val="000000"/>
        </w:rPr>
        <w:t>que obligó a decretar un estado de alarma que afectó a los tres</w:t>
      </w:r>
      <w:r w:rsidR="00931C0E" w:rsidRPr="00EA4644">
        <w:rPr>
          <w:color w:val="000000"/>
        </w:rPr>
        <w:t xml:space="preserve"> </w:t>
      </w:r>
      <w:r w:rsidRPr="00EA4644">
        <w:rPr>
          <w:color w:val="000000"/>
        </w:rPr>
        <w:t>pilares fundamentales de cualquier sociedad: la economía, la sanidad y la educación.</w:t>
      </w:r>
    </w:p>
    <w:p w14:paraId="616A1B14" w14:textId="77777777" w:rsidR="00931C0E" w:rsidRPr="008303ED" w:rsidRDefault="00CF3DAD" w:rsidP="00D851CA">
      <w:pPr>
        <w:autoSpaceDE w:val="0"/>
        <w:autoSpaceDN w:val="0"/>
        <w:adjustRightInd w:val="0"/>
        <w:spacing w:line="360" w:lineRule="auto"/>
        <w:jc w:val="both"/>
        <w:rPr>
          <w:color w:val="000000"/>
        </w:rPr>
      </w:pPr>
      <w:r w:rsidRPr="008303ED">
        <w:rPr>
          <w:color w:val="000000"/>
        </w:rPr>
        <w:t>Desde la International Association of Universities se desarrolló una primera encuesta</w:t>
      </w:r>
      <w:r w:rsidR="00931C0E" w:rsidRPr="008303ED">
        <w:rPr>
          <w:color w:val="000000"/>
        </w:rPr>
        <w:t xml:space="preserve"> </w:t>
      </w:r>
      <w:r w:rsidRPr="008303ED">
        <w:rPr>
          <w:color w:val="000000"/>
        </w:rPr>
        <w:t>global sobre el impacto de la COVID-19 en la educación superior (</w:t>
      </w:r>
      <w:r w:rsidRPr="000F6EE2">
        <w:rPr>
          <w:color w:val="000000"/>
        </w:rPr>
        <w:t>Marinoni et al., 2020).</w:t>
      </w:r>
      <w:r w:rsidR="00931C0E" w:rsidRPr="008303ED">
        <w:rPr>
          <w:color w:val="000000"/>
        </w:rPr>
        <w:t xml:space="preserve"> </w:t>
      </w:r>
      <w:r w:rsidRPr="008303ED">
        <w:rPr>
          <w:color w:val="000000"/>
        </w:rPr>
        <w:t>El estudio recibió 576 respuestas de 424 universidades y otras instituciones de educación</w:t>
      </w:r>
      <w:r w:rsidR="00931C0E" w:rsidRPr="008303ED">
        <w:rPr>
          <w:color w:val="000000"/>
        </w:rPr>
        <w:t xml:space="preserve"> </w:t>
      </w:r>
      <w:r w:rsidRPr="008303ED">
        <w:rPr>
          <w:color w:val="000000"/>
        </w:rPr>
        <w:t>superior. En dicho estudio se determinó que el virus afectó al proceso de enseñanza</w:t>
      </w:r>
      <w:r w:rsidR="00931C0E" w:rsidRPr="008303ED">
        <w:rPr>
          <w:color w:val="000000"/>
        </w:rPr>
        <w:t xml:space="preserve"> </w:t>
      </w:r>
      <w:r w:rsidRPr="008303ED">
        <w:rPr>
          <w:color w:val="000000"/>
        </w:rPr>
        <w:t>aprendizaje</w:t>
      </w:r>
      <w:r w:rsidR="00931C0E" w:rsidRPr="008303ED">
        <w:rPr>
          <w:color w:val="000000"/>
        </w:rPr>
        <w:t xml:space="preserve"> </w:t>
      </w:r>
      <w:r w:rsidRPr="008303ED">
        <w:rPr>
          <w:color w:val="000000"/>
        </w:rPr>
        <w:t>a dos tercios de las instituciones estudiadas, informando así mismo del</w:t>
      </w:r>
      <w:r w:rsidR="00931C0E" w:rsidRPr="008303ED">
        <w:rPr>
          <w:color w:val="000000"/>
        </w:rPr>
        <w:t xml:space="preserve"> </w:t>
      </w:r>
      <w:r w:rsidRPr="008303ED">
        <w:rPr>
          <w:color w:val="000000"/>
        </w:rPr>
        <w:t>reemplazo de la enseñanza presencial en el aula por la enseñanza virtual a distancia.</w:t>
      </w:r>
      <w:r w:rsidR="00931C0E" w:rsidRPr="008303ED">
        <w:rPr>
          <w:color w:val="000000"/>
        </w:rPr>
        <w:t xml:space="preserve"> </w:t>
      </w:r>
    </w:p>
    <w:p w14:paraId="5A4A6814" w14:textId="217BA2E7" w:rsidR="00931C0E" w:rsidRPr="0078054B" w:rsidRDefault="00931C0E" w:rsidP="00D851CA">
      <w:pPr>
        <w:autoSpaceDE w:val="0"/>
        <w:autoSpaceDN w:val="0"/>
        <w:adjustRightInd w:val="0"/>
        <w:spacing w:line="360" w:lineRule="auto"/>
        <w:jc w:val="both"/>
        <w:rPr>
          <w:color w:val="000000"/>
        </w:rPr>
      </w:pPr>
      <w:r w:rsidRPr="0078054B">
        <w:rPr>
          <w:color w:val="000000"/>
        </w:rPr>
        <w:t xml:space="preserve">Otro estudio global </w:t>
      </w:r>
      <w:r w:rsidR="0078054B" w:rsidRPr="0078054B">
        <w:rPr>
          <w:color w:val="000000"/>
        </w:rPr>
        <w:t xml:space="preserve">por la International Association of Universities. The Global Voice of Higher Education </w:t>
      </w:r>
      <w:r w:rsidRPr="008303ED">
        <w:rPr>
          <w:color w:val="000000"/>
        </w:rPr>
        <w:t xml:space="preserve">inició el pasado 3 de febrero 2021, en el cual tiene como propósito conocer la necesidad de políticas, estrategias y modalidades educativas relevantes y más apropiadas para abordar mejor los impactos de COVID-19 en la educación y la necesidad de educación a distancia / soluciones digitales. </w:t>
      </w:r>
    </w:p>
    <w:p w14:paraId="520C0127" w14:textId="1B837F7A" w:rsidR="00931C0E" w:rsidRPr="003D3E7B" w:rsidRDefault="00931C0E" w:rsidP="00D851CA">
      <w:pPr>
        <w:autoSpaceDE w:val="0"/>
        <w:autoSpaceDN w:val="0"/>
        <w:adjustRightInd w:val="0"/>
        <w:spacing w:line="360" w:lineRule="auto"/>
        <w:jc w:val="both"/>
        <w:rPr>
          <w:color w:val="000000"/>
        </w:rPr>
      </w:pPr>
      <w:r w:rsidRPr="008303ED">
        <w:rPr>
          <w:color w:val="000000"/>
        </w:rPr>
        <w:t xml:space="preserve">Las acciones educativas que abarcan los contextos y las condiciones cotidianas de aprendizaje-enseñanza a nivel local, nacional y mundial no pueden tratarse en la ausencia total y el aislamiento de las </w:t>
      </w:r>
      <w:r w:rsidR="000F6EE2" w:rsidRPr="000F6EE2">
        <w:rPr>
          <w:color w:val="000000"/>
          <w:lang w:val="es-ES_tradnl"/>
        </w:rPr>
        <w:t>expresiones</w:t>
      </w:r>
      <w:r w:rsidRPr="008303ED">
        <w:rPr>
          <w:color w:val="000000"/>
        </w:rPr>
        <w:t xml:space="preserve"> y preocupaciones directas de los beneficiarios reales, socios y público objetivo de</w:t>
      </w:r>
      <w:r w:rsidR="000F6EE2">
        <w:rPr>
          <w:color w:val="000000"/>
        </w:rPr>
        <w:t xml:space="preserve">l </w:t>
      </w:r>
      <w:r w:rsidRPr="008303ED">
        <w:rPr>
          <w:color w:val="000000"/>
        </w:rPr>
        <w:t xml:space="preserve">sector educativo, desde la educación básica hasta niveles superiores / universitarios. El mapeo de las mejoras y / o deficiencias, tanto antes como </w:t>
      </w:r>
      <w:r w:rsidRPr="008303ED">
        <w:rPr>
          <w:color w:val="000000"/>
        </w:rPr>
        <w:lastRenderedPageBreak/>
        <w:t>durante el COVID-19, sobre el acceso y la calidad de la educación ofrecida, ayudará a la comunidad educativa a elegir las soluciones digitales y /o de educación a distancia más efectivas.</w:t>
      </w:r>
    </w:p>
    <w:p w14:paraId="5872EEEF" w14:textId="692ED205" w:rsidR="006E0447" w:rsidRPr="008303ED" w:rsidRDefault="00CF3DAD" w:rsidP="00D851CA">
      <w:pPr>
        <w:autoSpaceDE w:val="0"/>
        <w:autoSpaceDN w:val="0"/>
        <w:adjustRightInd w:val="0"/>
        <w:spacing w:line="360" w:lineRule="auto"/>
        <w:jc w:val="both"/>
        <w:rPr>
          <w:color w:val="000000"/>
        </w:rPr>
      </w:pPr>
      <w:r w:rsidRPr="008303ED">
        <w:rPr>
          <w:color w:val="000000"/>
        </w:rPr>
        <w:t xml:space="preserve">Según </w:t>
      </w:r>
      <w:r w:rsidRPr="000F6EE2">
        <w:rPr>
          <w:color w:val="000000"/>
        </w:rPr>
        <w:t>Huang et al. (2020),</w:t>
      </w:r>
      <w:r w:rsidRPr="008303ED">
        <w:rPr>
          <w:color w:val="000000"/>
        </w:rPr>
        <w:t xml:space="preserve"> para este cambio en </w:t>
      </w:r>
      <w:r w:rsidR="008303ED">
        <w:rPr>
          <w:color w:val="000000"/>
        </w:rPr>
        <w:t>la</w:t>
      </w:r>
      <w:r w:rsidRPr="008303ED">
        <w:rPr>
          <w:color w:val="000000"/>
        </w:rPr>
        <w:t xml:space="preserve"> docencia, la </w:t>
      </w:r>
      <w:r w:rsidR="008303ED">
        <w:rPr>
          <w:color w:val="000000"/>
        </w:rPr>
        <w:t>técnica</w:t>
      </w:r>
      <w:r w:rsidRPr="008303ED">
        <w:rPr>
          <w:color w:val="000000"/>
        </w:rPr>
        <w:t xml:space="preserve"> y el</w:t>
      </w:r>
      <w:r w:rsidR="00931C0E" w:rsidRPr="008303ED">
        <w:rPr>
          <w:color w:val="000000"/>
        </w:rPr>
        <w:t xml:space="preserve"> </w:t>
      </w:r>
      <w:r w:rsidRPr="008303ED">
        <w:rPr>
          <w:color w:val="000000"/>
        </w:rPr>
        <w:t>acceso a entornos tecnológic</w:t>
      </w:r>
      <w:r w:rsidR="008303ED">
        <w:rPr>
          <w:color w:val="000000"/>
        </w:rPr>
        <w:t>o</w:t>
      </w:r>
      <w:r w:rsidRPr="008303ED">
        <w:rPr>
          <w:color w:val="000000"/>
        </w:rPr>
        <w:t>s se v</w:t>
      </w:r>
      <w:r w:rsidR="000F6EE2">
        <w:rPr>
          <w:color w:val="000000"/>
        </w:rPr>
        <w:t>uleven</w:t>
      </w:r>
      <w:r w:rsidRPr="008303ED">
        <w:rPr>
          <w:color w:val="000000"/>
        </w:rPr>
        <w:t xml:space="preserve"> herramientas claves.</w:t>
      </w:r>
      <w:r w:rsidR="008303ED">
        <w:rPr>
          <w:color w:val="000000"/>
        </w:rPr>
        <w:t xml:space="preserve"> </w:t>
      </w:r>
      <w:r w:rsidRPr="008303ED">
        <w:rPr>
          <w:color w:val="000000"/>
        </w:rPr>
        <w:t>Este cambio radical ha constituido un desafío para los principales protagonistas del</w:t>
      </w:r>
      <w:r w:rsidR="008303ED">
        <w:rPr>
          <w:color w:val="000000"/>
        </w:rPr>
        <w:t xml:space="preserve"> </w:t>
      </w:r>
      <w:r w:rsidRPr="008303ED">
        <w:rPr>
          <w:color w:val="000000"/>
        </w:rPr>
        <w:t>modelo de enseñanza-aprendizaje, alumnado y profesorado. Por un lado, han tenido que</w:t>
      </w:r>
      <w:r w:rsidR="00931C0E" w:rsidRPr="008303ED">
        <w:rPr>
          <w:color w:val="000000"/>
        </w:rPr>
        <w:t xml:space="preserve"> </w:t>
      </w:r>
      <w:r w:rsidRPr="008303ED">
        <w:rPr>
          <w:color w:val="000000"/>
        </w:rPr>
        <w:t>sortear la insuficiente infraestructura t</w:t>
      </w:r>
      <w:r w:rsidR="006E0447" w:rsidRPr="008303ED">
        <w:rPr>
          <w:color w:val="000000"/>
        </w:rPr>
        <w:t>ecnológica</w:t>
      </w:r>
      <w:r w:rsidRPr="008303ED">
        <w:rPr>
          <w:color w:val="000000"/>
        </w:rPr>
        <w:t xml:space="preserve"> que sus instituciones les brindaban. </w:t>
      </w:r>
      <w:r w:rsidR="002F4E79">
        <w:rPr>
          <w:color w:val="000000"/>
        </w:rPr>
        <w:t>De otra</w:t>
      </w:r>
      <w:r w:rsidRPr="008303ED">
        <w:rPr>
          <w:color w:val="000000"/>
        </w:rPr>
        <w:t>, la propia falta de conocimiento y formación acerca del uso y la aplicación de las</w:t>
      </w:r>
      <w:r w:rsidR="00931C0E" w:rsidRPr="008303ED">
        <w:rPr>
          <w:color w:val="000000"/>
        </w:rPr>
        <w:t xml:space="preserve"> </w:t>
      </w:r>
      <w:r w:rsidRPr="008303ED">
        <w:rPr>
          <w:color w:val="000000"/>
        </w:rPr>
        <w:t>herramientas, así como las implicaciones en los modelos de enseñanza-aprendizaje al</w:t>
      </w:r>
      <w:r w:rsidR="00931C0E" w:rsidRPr="008303ED">
        <w:rPr>
          <w:color w:val="000000"/>
        </w:rPr>
        <w:t xml:space="preserve"> </w:t>
      </w:r>
      <w:r w:rsidRPr="008303ED">
        <w:rPr>
          <w:color w:val="000000"/>
        </w:rPr>
        <w:t>respecto de las competencias y las pedagogías para este tipo de procesos (</w:t>
      </w:r>
      <w:r w:rsidRPr="000F6EE2">
        <w:rPr>
          <w:color w:val="000000"/>
        </w:rPr>
        <w:t>Ehrlich et al.,</w:t>
      </w:r>
      <w:r w:rsidR="00931C0E" w:rsidRPr="000F6EE2">
        <w:rPr>
          <w:color w:val="000000"/>
        </w:rPr>
        <w:t xml:space="preserve"> </w:t>
      </w:r>
      <w:r w:rsidRPr="000F6EE2">
        <w:rPr>
          <w:color w:val="000000"/>
        </w:rPr>
        <w:t>2020; Rasheed et al., 2020).</w:t>
      </w:r>
    </w:p>
    <w:p w14:paraId="2B7DB7B9" w14:textId="1F9ED8FE" w:rsidR="008303ED" w:rsidRDefault="006E0447" w:rsidP="00D851CA">
      <w:pPr>
        <w:autoSpaceDE w:val="0"/>
        <w:autoSpaceDN w:val="0"/>
        <w:adjustRightInd w:val="0"/>
        <w:spacing w:line="360" w:lineRule="auto"/>
        <w:jc w:val="both"/>
        <w:rPr>
          <w:color w:val="000000"/>
        </w:rPr>
      </w:pPr>
      <w:r w:rsidRPr="008303ED">
        <w:rPr>
          <w:color w:val="000000"/>
        </w:rPr>
        <w:t xml:space="preserve">Arthur Schopenhauer mencionado en Esquivel (2017), dice que estamos en el momento oportuno para abrir un espacio, en </w:t>
      </w:r>
      <w:r w:rsidR="000F6EE2">
        <w:rPr>
          <w:color w:val="000000"/>
        </w:rPr>
        <w:t>la</w:t>
      </w:r>
      <w:r w:rsidRPr="008303ED">
        <w:rPr>
          <w:color w:val="000000"/>
        </w:rPr>
        <w:t xml:space="preserve"> reflexión, a consideraciones crudas de un pensamiento que se rebela al sometimiento (de las instituciones) de quienes se han propuesto domesticarlo. Cuando se habla de función social de la universidad, siendo un tema tan difícil y complejo, y que conduce fundamentalmente a preguntarse, ¿qué es y qué sentido tiene hoy la universidad? </w:t>
      </w:r>
    </w:p>
    <w:p w14:paraId="2BF75CB8" w14:textId="77777777" w:rsidR="00D851CA" w:rsidRDefault="00D851CA" w:rsidP="00D851CA">
      <w:pPr>
        <w:autoSpaceDE w:val="0"/>
        <w:autoSpaceDN w:val="0"/>
        <w:adjustRightInd w:val="0"/>
        <w:spacing w:line="360" w:lineRule="auto"/>
        <w:jc w:val="both"/>
        <w:rPr>
          <w:color w:val="000000"/>
        </w:rPr>
      </w:pPr>
    </w:p>
    <w:p w14:paraId="545F4EC5" w14:textId="7BCC1F77" w:rsidR="005D3C67" w:rsidRPr="008303ED" w:rsidRDefault="005D3C67" w:rsidP="00D851CA">
      <w:pPr>
        <w:pStyle w:val="HTMLconformatoprevio"/>
        <w:spacing w:line="360" w:lineRule="auto"/>
        <w:jc w:val="center"/>
        <w:rPr>
          <w:rFonts w:ascii="Times New Roman" w:hAnsi="Times New Roman" w:cs="Times New Roman"/>
          <w:b/>
          <w:sz w:val="28"/>
          <w:szCs w:val="28"/>
        </w:rPr>
      </w:pPr>
      <w:r w:rsidRPr="008303ED">
        <w:rPr>
          <w:rFonts w:ascii="Times New Roman" w:hAnsi="Times New Roman" w:cs="Times New Roman"/>
          <w:b/>
          <w:sz w:val="28"/>
          <w:szCs w:val="28"/>
        </w:rPr>
        <w:t>F</w:t>
      </w:r>
      <w:r w:rsidR="008303ED">
        <w:rPr>
          <w:rFonts w:ascii="Times New Roman" w:hAnsi="Times New Roman" w:cs="Times New Roman"/>
          <w:b/>
          <w:sz w:val="28"/>
          <w:szCs w:val="28"/>
        </w:rPr>
        <w:t>unción social de la universidad pública</w:t>
      </w:r>
    </w:p>
    <w:p w14:paraId="77D5A5F2" w14:textId="7D62348C" w:rsidR="00931C0E" w:rsidRPr="008303ED" w:rsidRDefault="006E0447" w:rsidP="00D851CA">
      <w:pPr>
        <w:autoSpaceDE w:val="0"/>
        <w:autoSpaceDN w:val="0"/>
        <w:adjustRightInd w:val="0"/>
        <w:spacing w:line="360" w:lineRule="auto"/>
        <w:jc w:val="both"/>
        <w:rPr>
          <w:color w:val="000000"/>
        </w:rPr>
      </w:pPr>
      <w:r w:rsidRPr="000F6EE2">
        <w:rPr>
          <w:color w:val="000000"/>
        </w:rPr>
        <w:t>Esquivel (2017),</w:t>
      </w:r>
      <w:r w:rsidRPr="008303ED">
        <w:rPr>
          <w:color w:val="000000"/>
        </w:rPr>
        <w:t xml:space="preserve"> define que la práctica de la Función social de la universidad está concebida como servicio a la sociedad, es intrínseca a su ser. Entiéndase por ello el conjunto de ideas y de acciones que, nacidas en el claustro universitario, afectan la vida de la sociedad.</w:t>
      </w:r>
    </w:p>
    <w:p w14:paraId="0454D131" w14:textId="788A42CE" w:rsidR="00EC0EF1" w:rsidRPr="008303ED" w:rsidRDefault="00EC0EF1" w:rsidP="00D851CA">
      <w:pPr>
        <w:autoSpaceDE w:val="0"/>
        <w:autoSpaceDN w:val="0"/>
        <w:adjustRightInd w:val="0"/>
        <w:spacing w:line="360" w:lineRule="auto"/>
        <w:jc w:val="both"/>
        <w:rPr>
          <w:color w:val="000000"/>
        </w:rPr>
      </w:pPr>
      <w:r w:rsidRPr="008303ED">
        <w:rPr>
          <w:color w:val="000000"/>
        </w:rPr>
        <w:t>La función humana dentro de las universidades le corresponde formar seres pensantes, analíticos, críticos y honestos; es en ella donde se forman personas con sentido ético</w:t>
      </w:r>
      <w:r w:rsidR="00E4785A" w:rsidRPr="008303ED">
        <w:rPr>
          <w:color w:val="000000"/>
        </w:rPr>
        <w:t xml:space="preserve">. Siendo así </w:t>
      </w:r>
      <w:r w:rsidRPr="008303ED">
        <w:rPr>
          <w:color w:val="000000"/>
        </w:rPr>
        <w:t>su objetivo primordial como institución que se ocupa de investigar, aprender y enseñar saberes</w:t>
      </w:r>
      <w:r w:rsidR="00E4785A" w:rsidRPr="008303ED">
        <w:rPr>
          <w:color w:val="000000"/>
        </w:rPr>
        <w:t>;</w:t>
      </w:r>
      <w:r w:rsidRPr="008303ED">
        <w:rPr>
          <w:color w:val="000000"/>
        </w:rPr>
        <w:t xml:space="preserve"> a ella compete la búsqueda, formulación y enseñanza de la verdad, así pues, se puede señalar que son tres las funciones sociales de la universidad</w:t>
      </w:r>
      <w:r w:rsidR="00E4785A" w:rsidRPr="008303ED">
        <w:rPr>
          <w:color w:val="000000"/>
        </w:rPr>
        <w:t>:</w:t>
      </w:r>
      <w:r w:rsidRPr="008303ED">
        <w:rPr>
          <w:color w:val="000000"/>
        </w:rPr>
        <w:t xml:space="preserve"> la formación integral de sus miembros, la investigación y la docencia. Siendo esta última el ejercicio sustancial de la universidad, debe orientarse justamente a la formación humanista, tanto del profesional como del profesionista técnico, prestando con ello un servicio a la sociedad.</w:t>
      </w:r>
      <w:r w:rsidR="00F63CCC">
        <w:rPr>
          <w:color w:val="000000"/>
        </w:rPr>
        <w:t xml:space="preserve"> </w:t>
      </w:r>
      <w:r w:rsidR="00F63CCC" w:rsidRPr="000F6EE2">
        <w:rPr>
          <w:color w:val="000000"/>
        </w:rPr>
        <w:t>Esquivel (2017)</w:t>
      </w:r>
      <w:r w:rsidR="00D63B97">
        <w:rPr>
          <w:color w:val="000000"/>
        </w:rPr>
        <w:t>.</w:t>
      </w:r>
    </w:p>
    <w:p w14:paraId="03AEBD0D" w14:textId="797DEBD3" w:rsidR="005D3C67" w:rsidRPr="008303ED" w:rsidRDefault="00EC0EF1" w:rsidP="00D851CA">
      <w:pPr>
        <w:autoSpaceDE w:val="0"/>
        <w:autoSpaceDN w:val="0"/>
        <w:adjustRightInd w:val="0"/>
        <w:spacing w:line="360" w:lineRule="auto"/>
        <w:jc w:val="both"/>
        <w:rPr>
          <w:color w:val="000000"/>
        </w:rPr>
      </w:pPr>
      <w:r w:rsidRPr="008303ED">
        <w:rPr>
          <w:color w:val="000000"/>
        </w:rPr>
        <w:t xml:space="preserve">Sin embargo, es lamentable que estas funciones sustantivas y sustanciales de la universidad se </w:t>
      </w:r>
      <w:r w:rsidR="00E4785A" w:rsidRPr="008303ED">
        <w:rPr>
          <w:color w:val="000000"/>
        </w:rPr>
        <w:t>estén</w:t>
      </w:r>
      <w:r w:rsidRPr="008303ED">
        <w:rPr>
          <w:color w:val="000000"/>
        </w:rPr>
        <w:t xml:space="preserve"> restringi</w:t>
      </w:r>
      <w:r w:rsidR="00E4785A" w:rsidRPr="008303ED">
        <w:rPr>
          <w:color w:val="000000"/>
        </w:rPr>
        <w:t>en</w:t>
      </w:r>
      <w:r w:rsidRPr="008303ED">
        <w:rPr>
          <w:color w:val="000000"/>
        </w:rPr>
        <w:t>do a la enseñanza concebida como mera transmisión de conocimientos</w:t>
      </w:r>
      <w:r w:rsidR="00E4785A" w:rsidRPr="008303ED">
        <w:rPr>
          <w:color w:val="000000"/>
        </w:rPr>
        <w:t>.</w:t>
      </w:r>
      <w:r w:rsidR="006D6169">
        <w:rPr>
          <w:color w:val="000000"/>
        </w:rPr>
        <w:t xml:space="preserve"> B</w:t>
      </w:r>
      <w:r w:rsidRPr="008303ED">
        <w:rPr>
          <w:color w:val="000000"/>
        </w:rPr>
        <w:t xml:space="preserve">ajo estas extremas y estrepitosas situaciones negativas, se generan nuevos escenarios que han llevado a los estudiantes a aplicar las competencias digitales como son la comunicación, </w:t>
      </w:r>
      <w:r w:rsidRPr="008303ED">
        <w:rPr>
          <w:color w:val="000000"/>
        </w:rPr>
        <w:lastRenderedPageBreak/>
        <w:t xml:space="preserve">el pensamiento crítico, la colaboración y la </w:t>
      </w:r>
      <w:r w:rsidR="00CF3DAD" w:rsidRPr="008303ED">
        <w:rPr>
          <w:color w:val="000000"/>
        </w:rPr>
        <w:t>creatividad. Así mismo, ofrece importantes oportunidades a</w:t>
      </w:r>
      <w:r w:rsidR="005D3C67" w:rsidRPr="008303ED">
        <w:rPr>
          <w:color w:val="000000"/>
        </w:rPr>
        <w:t xml:space="preserve"> la comunidad </w:t>
      </w:r>
      <w:r w:rsidR="00CF3DAD" w:rsidRPr="008303ED">
        <w:rPr>
          <w:color w:val="000000"/>
        </w:rPr>
        <w:t>docente para proponer posibilidades de aprendizaje más flexibles, en las que es posible</w:t>
      </w:r>
      <w:r w:rsidR="005D3C67" w:rsidRPr="008303ED">
        <w:rPr>
          <w:color w:val="000000"/>
        </w:rPr>
        <w:t xml:space="preserve"> </w:t>
      </w:r>
      <w:r w:rsidR="00CF3DAD" w:rsidRPr="008303ED">
        <w:rPr>
          <w:color w:val="000000"/>
        </w:rPr>
        <w:t>explorar el aprendizaje semipresencial o también denominado blended learning en un entorno real de enseñanza y que combina el aprendizaje sincrónico con el</w:t>
      </w:r>
      <w:r w:rsidR="005D3C67" w:rsidRPr="008303ED">
        <w:rPr>
          <w:color w:val="000000"/>
        </w:rPr>
        <w:t xml:space="preserve"> </w:t>
      </w:r>
      <w:r w:rsidR="00CF3DAD" w:rsidRPr="008303ED">
        <w:rPr>
          <w:color w:val="000000"/>
        </w:rPr>
        <w:t xml:space="preserve">aprendizaje </w:t>
      </w:r>
      <w:r w:rsidR="00CF3DAD" w:rsidRPr="00F63CCC">
        <w:rPr>
          <w:color w:val="000000"/>
        </w:rPr>
        <w:t>asincrónico (Marinoni et al., 2020).</w:t>
      </w:r>
    </w:p>
    <w:p w14:paraId="48117CB0" w14:textId="760F7087" w:rsidR="00EC0EF1" w:rsidRDefault="00FF152E" w:rsidP="00D851CA">
      <w:pPr>
        <w:autoSpaceDE w:val="0"/>
        <w:autoSpaceDN w:val="0"/>
        <w:adjustRightInd w:val="0"/>
        <w:spacing w:line="360" w:lineRule="auto"/>
        <w:jc w:val="both"/>
        <w:rPr>
          <w:color w:val="000000"/>
        </w:rPr>
      </w:pPr>
      <w:r w:rsidRPr="008303ED">
        <w:rPr>
          <w:color w:val="000000"/>
        </w:rPr>
        <w:t xml:space="preserve">Por lo tanto, la función social de las universidades públicas debe estar atenta a las demandas sociales para ofrecer una respuesta comprometida con la sociedad y ante la eventual contingencia de salud que atraviesa nuestro país y que ha traído consigo una serie de problemáticas que retan a </w:t>
      </w:r>
      <w:r w:rsidR="004C5FAE">
        <w:rPr>
          <w:color w:val="000000"/>
        </w:rPr>
        <w:t>la</w:t>
      </w:r>
      <w:r w:rsidRPr="008303ED">
        <w:rPr>
          <w:color w:val="000000"/>
        </w:rPr>
        <w:t xml:space="preserve"> Universidad en la consecución del objetivo de educar a más personas con mayor calidad, la educación a distancia resulta indispensable para las Instituciones Educativas de nivel superior.</w:t>
      </w:r>
    </w:p>
    <w:p w14:paraId="051CB5DA" w14:textId="77777777" w:rsidR="003001FB" w:rsidRDefault="003001FB" w:rsidP="00D851CA">
      <w:pPr>
        <w:autoSpaceDE w:val="0"/>
        <w:autoSpaceDN w:val="0"/>
        <w:adjustRightInd w:val="0"/>
        <w:spacing w:line="360" w:lineRule="auto"/>
        <w:jc w:val="both"/>
        <w:rPr>
          <w:color w:val="000000"/>
        </w:rPr>
      </w:pPr>
    </w:p>
    <w:p w14:paraId="34177A4C" w14:textId="25BD4504" w:rsidR="004C5FAE" w:rsidRPr="003001FB" w:rsidRDefault="001173B1" w:rsidP="00D851CA">
      <w:pPr>
        <w:pStyle w:val="HTMLconformatoprevio"/>
        <w:spacing w:line="360" w:lineRule="auto"/>
        <w:jc w:val="center"/>
        <w:rPr>
          <w:rFonts w:ascii="Times New Roman" w:hAnsi="Times New Roman" w:cs="Times New Roman"/>
          <w:b/>
          <w:sz w:val="28"/>
          <w:szCs w:val="28"/>
        </w:rPr>
      </w:pPr>
      <w:r w:rsidRPr="003001FB">
        <w:rPr>
          <w:rFonts w:ascii="Times New Roman" w:hAnsi="Times New Roman" w:cs="Times New Roman"/>
          <w:b/>
          <w:sz w:val="28"/>
          <w:szCs w:val="28"/>
        </w:rPr>
        <w:t>Modalidades</w:t>
      </w:r>
      <w:r w:rsidR="003001FB" w:rsidRPr="003001FB">
        <w:rPr>
          <w:rFonts w:ascii="Times New Roman" w:hAnsi="Times New Roman" w:cs="Times New Roman"/>
          <w:b/>
          <w:sz w:val="28"/>
          <w:szCs w:val="28"/>
        </w:rPr>
        <w:t xml:space="preserve"> educativas ofertadas en tiempos de COVID - 19</w:t>
      </w:r>
    </w:p>
    <w:p w14:paraId="7034FCA7" w14:textId="5A6A652A" w:rsidR="00F36108" w:rsidRPr="00F36108" w:rsidRDefault="00F36108" w:rsidP="00D851CA">
      <w:pPr>
        <w:autoSpaceDE w:val="0"/>
        <w:autoSpaceDN w:val="0"/>
        <w:adjustRightInd w:val="0"/>
        <w:spacing w:line="360" w:lineRule="auto"/>
        <w:jc w:val="both"/>
        <w:rPr>
          <w:color w:val="000000"/>
        </w:rPr>
      </w:pPr>
      <w:r w:rsidRPr="00F36108">
        <w:rPr>
          <w:color w:val="000000"/>
        </w:rPr>
        <w:t>Actualmente, la educación implica la incorporación y el uso intensivo de las</w:t>
      </w:r>
      <w:r>
        <w:rPr>
          <w:color w:val="000000"/>
        </w:rPr>
        <w:t xml:space="preserve"> </w:t>
      </w:r>
      <w:r w:rsidRPr="00F36108">
        <w:rPr>
          <w:color w:val="000000"/>
        </w:rPr>
        <w:t>TIC convirtiéndose esto en un hecho habitual y al cual la universidad pública se adapta más allá</w:t>
      </w:r>
    </w:p>
    <w:p w14:paraId="14B9B45B" w14:textId="58AFEFAC" w:rsidR="00F36108" w:rsidRDefault="00F36108" w:rsidP="00D851CA">
      <w:pPr>
        <w:autoSpaceDE w:val="0"/>
        <w:autoSpaceDN w:val="0"/>
        <w:adjustRightInd w:val="0"/>
        <w:spacing w:line="360" w:lineRule="auto"/>
        <w:jc w:val="both"/>
        <w:rPr>
          <w:color w:val="000000"/>
        </w:rPr>
      </w:pPr>
      <w:r w:rsidRPr="00F36108">
        <w:rPr>
          <w:color w:val="000000"/>
        </w:rPr>
        <w:t>del equipamiento tecnológico o de las capacidades del recurso humano, centrando</w:t>
      </w:r>
      <w:r>
        <w:rPr>
          <w:color w:val="000000"/>
        </w:rPr>
        <w:t xml:space="preserve"> </w:t>
      </w:r>
      <w:r w:rsidRPr="00F36108">
        <w:rPr>
          <w:color w:val="000000"/>
        </w:rPr>
        <w:t>su atención en el uso de las TIC como parte esencial en la formación de sus</w:t>
      </w:r>
      <w:r>
        <w:rPr>
          <w:color w:val="000000"/>
        </w:rPr>
        <w:t xml:space="preserve"> </w:t>
      </w:r>
      <w:r w:rsidRPr="00F36108">
        <w:rPr>
          <w:color w:val="000000"/>
        </w:rPr>
        <w:t>alumnos, quienes forman parte de una generación que no ha conocido el mundo</w:t>
      </w:r>
      <w:r>
        <w:rPr>
          <w:color w:val="000000"/>
        </w:rPr>
        <w:t xml:space="preserve"> </w:t>
      </w:r>
      <w:r w:rsidRPr="00F36108">
        <w:rPr>
          <w:color w:val="000000"/>
        </w:rPr>
        <w:t>sin internet y para los cuales las tecnologías digitales son mediadoras de gran parte</w:t>
      </w:r>
      <w:r>
        <w:rPr>
          <w:color w:val="000000"/>
        </w:rPr>
        <w:t xml:space="preserve"> </w:t>
      </w:r>
      <w:r w:rsidRPr="00F36108">
        <w:rPr>
          <w:color w:val="000000"/>
        </w:rPr>
        <w:t xml:space="preserve">de sus experiencias </w:t>
      </w:r>
      <w:r w:rsidRPr="000C2476">
        <w:rPr>
          <w:color w:val="000000"/>
        </w:rPr>
        <w:t>(UNESCO, 2013).</w:t>
      </w:r>
      <w:r w:rsidRPr="00F36108">
        <w:rPr>
          <w:color w:val="000000"/>
        </w:rPr>
        <w:t xml:space="preserve"> Es decir, les permite desarrollar destrezas</w:t>
      </w:r>
      <w:r>
        <w:rPr>
          <w:color w:val="000000"/>
        </w:rPr>
        <w:t xml:space="preserve"> </w:t>
      </w:r>
      <w:r w:rsidRPr="00F36108">
        <w:rPr>
          <w:color w:val="000000"/>
        </w:rPr>
        <w:t>distintivas, por ejemplo: adquieren gran cantidad de información fuera de la</w:t>
      </w:r>
      <w:r>
        <w:rPr>
          <w:color w:val="000000"/>
        </w:rPr>
        <w:t xml:space="preserve"> </w:t>
      </w:r>
      <w:r w:rsidRPr="00F36108">
        <w:rPr>
          <w:color w:val="000000"/>
        </w:rPr>
        <w:t>escuela, toman decisiones rápidamente y están acostumbrados a obtener</w:t>
      </w:r>
      <w:r>
        <w:rPr>
          <w:color w:val="000000"/>
        </w:rPr>
        <w:t xml:space="preserve"> </w:t>
      </w:r>
      <w:r w:rsidRPr="00F36108">
        <w:rPr>
          <w:color w:val="000000"/>
        </w:rPr>
        <w:t>respuestas casi instantáneas frente a sus acciones. También, tienen la</w:t>
      </w:r>
      <w:r>
        <w:rPr>
          <w:color w:val="000000"/>
        </w:rPr>
        <w:t xml:space="preserve"> </w:t>
      </w:r>
      <w:r w:rsidRPr="00F36108">
        <w:rPr>
          <w:color w:val="000000"/>
        </w:rPr>
        <w:t>sorprendente capacidad del procesamiento paralelo, son altamente multimediales</w:t>
      </w:r>
      <w:r>
        <w:rPr>
          <w:color w:val="000000"/>
        </w:rPr>
        <w:t xml:space="preserve"> </w:t>
      </w:r>
      <w:r w:rsidRPr="00F36108">
        <w:rPr>
          <w:color w:val="000000"/>
        </w:rPr>
        <w:t xml:space="preserve">y, al parecer, aprenden de manera </w:t>
      </w:r>
      <w:r w:rsidRPr="00CA7C7D">
        <w:rPr>
          <w:color w:val="000000"/>
        </w:rPr>
        <w:t>diferente (OCDE, 2010).</w:t>
      </w:r>
    </w:p>
    <w:p w14:paraId="708A7AD0" w14:textId="66E8F5D6" w:rsidR="00F36108" w:rsidRPr="00F36108" w:rsidRDefault="00F36108" w:rsidP="00D851CA">
      <w:pPr>
        <w:autoSpaceDE w:val="0"/>
        <w:autoSpaceDN w:val="0"/>
        <w:adjustRightInd w:val="0"/>
        <w:spacing w:line="360" w:lineRule="auto"/>
        <w:jc w:val="both"/>
        <w:rPr>
          <w:color w:val="000000"/>
        </w:rPr>
      </w:pPr>
      <w:r>
        <w:rPr>
          <w:color w:val="000000"/>
        </w:rPr>
        <w:t xml:space="preserve">La universidad pública estudiada, presenta la modalidad presencial o escolarizada </w:t>
      </w:r>
      <w:r w:rsidRPr="00F36108">
        <w:rPr>
          <w:color w:val="000000"/>
        </w:rPr>
        <w:t>caracterizada por la relación personal académico-alumno, donde la coincidencia espacial y temporal es la clave y con la presencia regular de ambos a la institución se propicia un esfuerzo</w:t>
      </w:r>
      <w:r>
        <w:rPr>
          <w:color w:val="000000"/>
        </w:rPr>
        <w:t xml:space="preserve"> </w:t>
      </w:r>
      <w:r w:rsidRPr="00F36108">
        <w:rPr>
          <w:color w:val="000000"/>
        </w:rPr>
        <w:t>inmediato.</w:t>
      </w:r>
      <w:r w:rsidR="00CA7C7D">
        <w:rPr>
          <w:color w:val="000000"/>
        </w:rPr>
        <w:t xml:space="preserve"> </w:t>
      </w:r>
      <w:r w:rsidRPr="00F36108">
        <w:rPr>
          <w:color w:val="000000"/>
        </w:rPr>
        <w:t>El académico es el encargado de conducir y transmitir los conocimientos a los alumnos por medio de métodos y estrategias de enseñanza-aprendizaje factibles. En el caso de la educación media superior se dota al estudiante de conocimientos generales, habilitándolos para ingresar a los estudios profesionales y, en el caso de la educación superior, se le forma, prepara y capacita para ejercer actividades profesionales en un campo del conocimiento determinado.</w:t>
      </w:r>
      <w:r>
        <w:rPr>
          <w:color w:val="000000"/>
        </w:rPr>
        <w:t xml:space="preserve"> </w:t>
      </w:r>
    </w:p>
    <w:p w14:paraId="08E6A2E9" w14:textId="029D8877" w:rsidR="00F36108" w:rsidRPr="00F36108" w:rsidRDefault="00F36108" w:rsidP="00D851CA">
      <w:pPr>
        <w:autoSpaceDE w:val="0"/>
        <w:autoSpaceDN w:val="0"/>
        <w:adjustRightInd w:val="0"/>
        <w:spacing w:line="360" w:lineRule="auto"/>
        <w:jc w:val="both"/>
        <w:rPr>
          <w:color w:val="000000"/>
        </w:rPr>
      </w:pPr>
      <w:r w:rsidRPr="00F36108">
        <w:rPr>
          <w:color w:val="000000"/>
        </w:rPr>
        <w:lastRenderedPageBreak/>
        <w:t>Sin embargo, desde 2007 también implementó programas de estudio de nivel medio superior, superior y posgrado en modalidad a distancia o no escolarizada, tratando de educar con calidad, pero con la singularidad de proporcionar mayor flexibilidad a los estudiantes. Su principal característica es el diálogo didáctico mediado entre docente y estudiante,</w:t>
      </w:r>
      <w:r>
        <w:rPr>
          <w:color w:val="000000"/>
        </w:rPr>
        <w:t xml:space="preserve"> </w:t>
      </w:r>
      <w:r w:rsidRPr="00F36108">
        <w:rPr>
          <w:color w:val="000000"/>
        </w:rPr>
        <w:t>ambos ubicados en espacios geográficos diferentes y donde los estudiantes tienen</w:t>
      </w:r>
      <w:r>
        <w:rPr>
          <w:color w:val="000000"/>
        </w:rPr>
        <w:t xml:space="preserve"> </w:t>
      </w:r>
      <w:r w:rsidRPr="00F36108">
        <w:rPr>
          <w:color w:val="000000"/>
        </w:rPr>
        <w:t>como objetivo principal aprender de forma independiente y también colaborativa</w:t>
      </w:r>
      <w:r>
        <w:rPr>
          <w:color w:val="000000"/>
        </w:rPr>
        <w:t xml:space="preserve"> </w:t>
      </w:r>
      <w:r w:rsidRPr="00CA7C7D">
        <w:rPr>
          <w:color w:val="000000"/>
        </w:rPr>
        <w:t>(García Aretio, 2011).</w:t>
      </w:r>
    </w:p>
    <w:p w14:paraId="22B7AE1E" w14:textId="1BCBDC2C" w:rsidR="00F36108" w:rsidRPr="00F36108" w:rsidRDefault="00F36108" w:rsidP="00D851CA">
      <w:pPr>
        <w:autoSpaceDE w:val="0"/>
        <w:autoSpaceDN w:val="0"/>
        <w:adjustRightInd w:val="0"/>
        <w:spacing w:line="360" w:lineRule="auto"/>
        <w:jc w:val="both"/>
        <w:rPr>
          <w:color w:val="000000"/>
        </w:rPr>
      </w:pPr>
      <w:r w:rsidRPr="00F36108">
        <w:rPr>
          <w:color w:val="000000"/>
        </w:rPr>
        <w:t>Pero fue hasta</w:t>
      </w:r>
      <w:r w:rsidR="00B75843">
        <w:rPr>
          <w:color w:val="000000"/>
        </w:rPr>
        <w:t xml:space="preserve"> finales del</w:t>
      </w:r>
      <w:r w:rsidRPr="00F36108">
        <w:rPr>
          <w:color w:val="000000"/>
        </w:rPr>
        <w:t xml:space="preserve"> 20</w:t>
      </w:r>
      <w:r w:rsidR="00B75843">
        <w:rPr>
          <w:color w:val="000000"/>
        </w:rPr>
        <w:t>18</w:t>
      </w:r>
      <w:r w:rsidRPr="00F36108">
        <w:rPr>
          <w:color w:val="000000"/>
        </w:rPr>
        <w:t xml:space="preserve"> que se formaliza la modalidad educativa mixta, en la que se </w:t>
      </w:r>
      <w:r w:rsidR="00B75843">
        <w:rPr>
          <w:color w:val="000000"/>
        </w:rPr>
        <w:t xml:space="preserve">adopta la combinación de sistemas de enseñanza escolarizada </w:t>
      </w:r>
      <w:r w:rsidRPr="00F36108">
        <w:rPr>
          <w:color w:val="000000"/>
        </w:rPr>
        <w:t>y no escolarizada dando lugar a adaptaciones en las propuestas de enseñanza y en</w:t>
      </w:r>
      <w:r>
        <w:rPr>
          <w:color w:val="000000"/>
        </w:rPr>
        <w:t xml:space="preserve"> </w:t>
      </w:r>
      <w:r w:rsidRPr="00F36108">
        <w:rPr>
          <w:color w:val="000000"/>
        </w:rPr>
        <w:t xml:space="preserve">la forma de apropiar el conocimiento, para tal efecto </w:t>
      </w:r>
      <w:r w:rsidR="00945B5A">
        <w:rPr>
          <w:color w:val="000000"/>
        </w:rPr>
        <w:t>fue</w:t>
      </w:r>
      <w:r w:rsidRPr="00F36108">
        <w:rPr>
          <w:color w:val="000000"/>
        </w:rPr>
        <w:t xml:space="preserve"> necesario desarrollar</w:t>
      </w:r>
      <w:r>
        <w:rPr>
          <w:color w:val="000000"/>
        </w:rPr>
        <w:t xml:space="preserve"> </w:t>
      </w:r>
      <w:r w:rsidRPr="00F36108">
        <w:rPr>
          <w:color w:val="000000"/>
        </w:rPr>
        <w:t>nuevas acciones instruccionales, habilidades y destrezas, tanto de los docentes</w:t>
      </w:r>
      <w:r>
        <w:rPr>
          <w:color w:val="000000"/>
        </w:rPr>
        <w:t xml:space="preserve"> </w:t>
      </w:r>
      <w:r w:rsidRPr="00F36108">
        <w:rPr>
          <w:color w:val="000000"/>
        </w:rPr>
        <w:t>como de los estudiantes, así como en el diseño y aplicación de recursos didácticos</w:t>
      </w:r>
      <w:r>
        <w:rPr>
          <w:color w:val="000000"/>
        </w:rPr>
        <w:t xml:space="preserve"> </w:t>
      </w:r>
      <w:r w:rsidRPr="00F36108">
        <w:rPr>
          <w:color w:val="000000"/>
        </w:rPr>
        <w:t>y en consecuencia de las prácticas para evaluar el aprendizaje.</w:t>
      </w:r>
    </w:p>
    <w:p w14:paraId="3CAAC003" w14:textId="617BAC5F" w:rsidR="00A359C1" w:rsidRPr="004F276B" w:rsidRDefault="00B75843" w:rsidP="00D851CA">
      <w:pPr>
        <w:autoSpaceDE w:val="0"/>
        <w:autoSpaceDN w:val="0"/>
        <w:adjustRightInd w:val="0"/>
        <w:spacing w:line="360" w:lineRule="auto"/>
        <w:jc w:val="both"/>
        <w:rPr>
          <w:color w:val="000000"/>
        </w:rPr>
      </w:pPr>
      <w:r w:rsidRPr="00A359C1">
        <w:rPr>
          <w:color w:val="000000"/>
        </w:rPr>
        <w:t xml:space="preserve">La competencia digital es clave </w:t>
      </w:r>
      <w:r w:rsidR="0078054B">
        <w:rPr>
          <w:color w:val="000000"/>
        </w:rPr>
        <w:t xml:space="preserve">y de las </w:t>
      </w:r>
      <w:r w:rsidRPr="00A359C1">
        <w:rPr>
          <w:color w:val="000000"/>
        </w:rPr>
        <w:t xml:space="preserve">más importantes a desarrollar en la actualidad. Debido a su importancia, la profesión docente se ha convertido en un foco clave dado que estos agentes son esenciales para el desarrollo de la misma en las futuras generaciones. </w:t>
      </w:r>
      <w:r w:rsidR="00A359C1" w:rsidRPr="00A359C1">
        <w:rPr>
          <w:color w:val="000000"/>
        </w:rPr>
        <w:t xml:space="preserve">Y a pesar de las implementaciones </w:t>
      </w:r>
      <w:r w:rsidR="002F4E79">
        <w:rPr>
          <w:color w:val="000000"/>
        </w:rPr>
        <w:t xml:space="preserve">previas </w:t>
      </w:r>
      <w:r w:rsidR="00A359C1" w:rsidRPr="00A359C1">
        <w:rPr>
          <w:color w:val="000000"/>
        </w:rPr>
        <w:t xml:space="preserve">de difentes modalidades educativas en la universidad pública, </w:t>
      </w:r>
      <w:r w:rsidR="00810CBC">
        <w:rPr>
          <w:color w:val="000000"/>
        </w:rPr>
        <w:t>frente a</w:t>
      </w:r>
      <w:r w:rsidR="00A359C1">
        <w:rPr>
          <w:color w:val="000000"/>
        </w:rPr>
        <w:t xml:space="preserve"> la emergencia sanitaria por el COVID- 19 </w:t>
      </w:r>
      <w:r w:rsidR="00A359C1" w:rsidRPr="00A359C1">
        <w:rPr>
          <w:color w:val="000000"/>
        </w:rPr>
        <w:t xml:space="preserve">quedo expuesto </w:t>
      </w:r>
      <w:r w:rsidR="00A359C1">
        <w:rPr>
          <w:color w:val="000000"/>
        </w:rPr>
        <w:t xml:space="preserve">las insuficiencias administrativas, técnicas, </w:t>
      </w:r>
      <w:r w:rsidR="0078054B">
        <w:rPr>
          <w:color w:val="000000"/>
        </w:rPr>
        <w:t xml:space="preserve">de infraestructura, </w:t>
      </w:r>
      <w:r w:rsidR="0078054B" w:rsidRPr="0078054B">
        <w:rPr>
          <w:color w:val="000000"/>
        </w:rPr>
        <w:t>la propia falta de conocimiento y formación acerca del uso y la aplicación de las herramientas, así como las implicaciones en los modelos de enseñanza-aprendizaje al respecto de las competencias y las pedagogías para este tipo de procesos</w:t>
      </w:r>
      <w:r w:rsidR="0078054B">
        <w:rPr>
          <w:color w:val="000000"/>
        </w:rPr>
        <w:t xml:space="preserve">. </w:t>
      </w:r>
      <w:r w:rsidR="0078054B" w:rsidRPr="0078054B">
        <w:rPr>
          <w:color w:val="000000"/>
        </w:rPr>
        <w:t>(</w:t>
      </w:r>
      <w:r w:rsidR="0078054B" w:rsidRPr="00473E69">
        <w:rPr>
          <w:color w:val="000000"/>
        </w:rPr>
        <w:t>Ehrlich et al., 2020; Rasheed et al., 2020).</w:t>
      </w:r>
    </w:p>
    <w:p w14:paraId="6EEF1D6C" w14:textId="61E6774D" w:rsidR="005D3C67" w:rsidRPr="004F276B" w:rsidRDefault="003001FB" w:rsidP="00D851CA">
      <w:pPr>
        <w:autoSpaceDE w:val="0"/>
        <w:autoSpaceDN w:val="0"/>
        <w:adjustRightInd w:val="0"/>
        <w:spacing w:line="360" w:lineRule="auto"/>
        <w:jc w:val="both"/>
        <w:rPr>
          <w:color w:val="000000"/>
        </w:rPr>
      </w:pPr>
      <w:r w:rsidRPr="00681F6C">
        <w:rPr>
          <w:color w:val="000000"/>
        </w:rPr>
        <w:t>La resistencia sobre la enseñanza mixta y no escolarizada está dada por el supuesto</w:t>
      </w:r>
      <w:r w:rsidR="00681F6C">
        <w:rPr>
          <w:color w:val="000000"/>
        </w:rPr>
        <w:t xml:space="preserve"> </w:t>
      </w:r>
      <w:r w:rsidRPr="00681F6C">
        <w:rPr>
          <w:color w:val="000000"/>
        </w:rPr>
        <w:t xml:space="preserve">de que la enseñanza mediada </w:t>
      </w:r>
      <w:r w:rsidR="00810CBC">
        <w:rPr>
          <w:color w:val="000000"/>
        </w:rPr>
        <w:t>por la tecnología</w:t>
      </w:r>
      <w:r w:rsidRPr="00681F6C">
        <w:rPr>
          <w:color w:val="000000"/>
        </w:rPr>
        <w:t xml:space="preserve"> en situaciones no presenciales es de menor</w:t>
      </w:r>
      <w:r w:rsidR="00681F6C">
        <w:rPr>
          <w:color w:val="000000"/>
        </w:rPr>
        <w:t xml:space="preserve"> </w:t>
      </w:r>
      <w:r w:rsidRPr="00681F6C">
        <w:rPr>
          <w:color w:val="000000"/>
        </w:rPr>
        <w:t>calidad debido a la ausencia de un profesor y compañeros con quienes compartir y</w:t>
      </w:r>
      <w:r w:rsidR="00681F6C">
        <w:rPr>
          <w:color w:val="000000"/>
        </w:rPr>
        <w:t xml:space="preserve"> </w:t>
      </w:r>
      <w:r w:rsidRPr="00681F6C">
        <w:rPr>
          <w:color w:val="000000"/>
        </w:rPr>
        <w:t>comentar los temas expuestos, y por lo cual es confusa y desmotivante. Por ello, es</w:t>
      </w:r>
      <w:r w:rsidR="00681F6C">
        <w:rPr>
          <w:color w:val="000000"/>
        </w:rPr>
        <w:t xml:space="preserve"> </w:t>
      </w:r>
      <w:r w:rsidRPr="00681F6C">
        <w:rPr>
          <w:color w:val="000000"/>
        </w:rPr>
        <w:t>que las indicaciones para una autogestión efectiva son claves en este tipo de</w:t>
      </w:r>
      <w:r w:rsidR="00681F6C">
        <w:rPr>
          <w:color w:val="000000"/>
        </w:rPr>
        <w:t xml:space="preserve"> </w:t>
      </w:r>
      <w:r w:rsidRPr="00681F6C">
        <w:rPr>
          <w:color w:val="000000"/>
        </w:rPr>
        <w:t xml:space="preserve">enseñanza: </w:t>
      </w:r>
      <w:r w:rsidR="00810CBC" w:rsidRPr="00810CBC">
        <w:rPr>
          <w:color w:val="000000"/>
          <w:lang w:val="es-ES_tradnl"/>
        </w:rPr>
        <w:t>involucrar</w:t>
      </w:r>
      <w:r w:rsidRPr="00681F6C">
        <w:rPr>
          <w:color w:val="000000"/>
        </w:rPr>
        <w:t xml:space="preserve"> activamente a los alumnos en el proceso de </w:t>
      </w:r>
      <w:r w:rsidR="00810CBC">
        <w:rPr>
          <w:color w:val="000000"/>
        </w:rPr>
        <w:t xml:space="preserve">aprendizaje </w:t>
      </w:r>
      <w:r w:rsidRPr="00681F6C">
        <w:rPr>
          <w:color w:val="000000"/>
        </w:rPr>
        <w:t>a través de propuestas</w:t>
      </w:r>
      <w:r w:rsidR="00810CBC">
        <w:rPr>
          <w:color w:val="000000"/>
        </w:rPr>
        <w:t xml:space="preserve"> c</w:t>
      </w:r>
      <w:r w:rsidRPr="00681F6C">
        <w:rPr>
          <w:color w:val="000000"/>
        </w:rPr>
        <w:t>olaborativas, otorgándoles el control de la</w:t>
      </w:r>
      <w:r w:rsidR="00681F6C">
        <w:rPr>
          <w:color w:val="000000"/>
        </w:rPr>
        <w:t xml:space="preserve"> </w:t>
      </w:r>
      <w:r w:rsidRPr="00681F6C">
        <w:rPr>
          <w:color w:val="000000"/>
        </w:rPr>
        <w:t>experiencia, manteniendo su motivación con acceso a una amplia variedad de</w:t>
      </w:r>
      <w:r w:rsidR="00681F6C">
        <w:rPr>
          <w:color w:val="000000"/>
        </w:rPr>
        <w:t xml:space="preserve"> </w:t>
      </w:r>
      <w:r w:rsidRPr="00681F6C">
        <w:rPr>
          <w:color w:val="000000"/>
        </w:rPr>
        <w:t>recursos e insistiendo en los logros de sus desempeños resulta tan importante para el</w:t>
      </w:r>
      <w:r w:rsidR="00681F6C">
        <w:rPr>
          <w:color w:val="000000"/>
        </w:rPr>
        <w:t xml:space="preserve"> </w:t>
      </w:r>
      <w:r w:rsidRPr="00681F6C">
        <w:rPr>
          <w:color w:val="000000"/>
        </w:rPr>
        <w:t>éxito en una propuesta de modalidad mixta y no escolarizada.</w:t>
      </w:r>
    </w:p>
    <w:p w14:paraId="13E5BAE9" w14:textId="78A9EC9D" w:rsidR="00A970F7" w:rsidRDefault="00CF3DAD" w:rsidP="00D851CA">
      <w:pPr>
        <w:autoSpaceDE w:val="0"/>
        <w:autoSpaceDN w:val="0"/>
        <w:adjustRightInd w:val="0"/>
        <w:spacing w:line="360" w:lineRule="auto"/>
        <w:jc w:val="both"/>
        <w:rPr>
          <w:color w:val="000000"/>
        </w:rPr>
      </w:pPr>
      <w:r w:rsidRPr="000E7C67">
        <w:rPr>
          <w:color w:val="000000"/>
        </w:rPr>
        <w:t>En las últimas décadas, tanto en los modelos de enseñanza presencial, semipresencial y/o</w:t>
      </w:r>
      <w:r w:rsidR="004549BE">
        <w:rPr>
          <w:color w:val="000000"/>
        </w:rPr>
        <w:t xml:space="preserve"> </w:t>
      </w:r>
      <w:r w:rsidRPr="000E7C67">
        <w:rPr>
          <w:color w:val="000000"/>
        </w:rPr>
        <w:t>virtual, las instituciones educativas utilizan entornos tecnológicos de educación, los</w:t>
      </w:r>
      <w:r w:rsidR="004549BE">
        <w:rPr>
          <w:color w:val="000000"/>
        </w:rPr>
        <w:t xml:space="preserve"> </w:t>
      </w:r>
      <w:r w:rsidRPr="000E7C67">
        <w:rPr>
          <w:color w:val="000000"/>
        </w:rPr>
        <w:t xml:space="preserve">denominados entornos virtuales de enseñanza y aprendizaje (EVEA). </w:t>
      </w:r>
      <w:r w:rsidR="000E7C67" w:rsidRPr="000E7C67">
        <w:rPr>
          <w:color w:val="000000"/>
        </w:rPr>
        <w:t xml:space="preserve">Los entornos virtuales, brindan la posibilidad de construir un conocimiento colaborativo, pero siempre y cuando el </w:t>
      </w:r>
      <w:r w:rsidR="000E7C67" w:rsidRPr="000E7C67">
        <w:rPr>
          <w:color w:val="000000"/>
        </w:rPr>
        <w:lastRenderedPageBreak/>
        <w:t xml:space="preserve">modelo pedagógico se centre en el alumno, aquí además de contenidos hay que ver como se trabaja con ellos al considerar los distintos sistemas de actividades propios de cada proceso de formación.  </w:t>
      </w:r>
      <w:r w:rsidRPr="000E7C67">
        <w:rPr>
          <w:color w:val="000000"/>
        </w:rPr>
        <w:t>Dichos entornos,</w:t>
      </w:r>
      <w:r w:rsidR="000E7C67">
        <w:rPr>
          <w:color w:val="000000"/>
        </w:rPr>
        <w:t xml:space="preserve"> </w:t>
      </w:r>
      <w:r w:rsidRPr="000E7C67">
        <w:rPr>
          <w:color w:val="000000"/>
        </w:rPr>
        <w:t>permiten la creación de “aulas virtuales” donde se produce la interacción entre docentes</w:t>
      </w:r>
      <w:r w:rsidR="000E7C67">
        <w:rPr>
          <w:color w:val="000000"/>
        </w:rPr>
        <w:t xml:space="preserve"> </w:t>
      </w:r>
      <w:r w:rsidRPr="000E7C67">
        <w:rPr>
          <w:color w:val="000000"/>
        </w:rPr>
        <w:t>y estudiantes. También se pueden hacer evaluaciones, intercambiar archivos, participar</w:t>
      </w:r>
      <w:r w:rsidR="000E7C67">
        <w:rPr>
          <w:color w:val="000000"/>
        </w:rPr>
        <w:t xml:space="preserve"> </w:t>
      </w:r>
      <w:r w:rsidRPr="000E7C67">
        <w:rPr>
          <w:color w:val="000000"/>
        </w:rPr>
        <w:t>en foros, chats, así como diseñar e implementar una importante variedad de actividades</w:t>
      </w:r>
      <w:r w:rsidR="000E7C67">
        <w:rPr>
          <w:color w:val="000000"/>
        </w:rPr>
        <w:t xml:space="preserve"> </w:t>
      </w:r>
      <w:r w:rsidRPr="000E7C67">
        <w:rPr>
          <w:color w:val="000000"/>
        </w:rPr>
        <w:t>enfocadas en lo educativo. Algunos de estos entornos tecnológicos habituales en la</w:t>
      </w:r>
      <w:r w:rsidR="000E7C67">
        <w:rPr>
          <w:color w:val="000000"/>
        </w:rPr>
        <w:t xml:space="preserve"> </w:t>
      </w:r>
      <w:r w:rsidRPr="000E7C67">
        <w:rPr>
          <w:color w:val="000000"/>
        </w:rPr>
        <w:t xml:space="preserve">educación superior son </w:t>
      </w:r>
      <w:r w:rsidR="0066596C" w:rsidRPr="000E7C67">
        <w:rPr>
          <w:color w:val="000000"/>
        </w:rPr>
        <w:t xml:space="preserve">Classroom, Schoology, </w:t>
      </w:r>
      <w:r w:rsidRPr="000E7C67">
        <w:rPr>
          <w:color w:val="000000"/>
        </w:rPr>
        <w:t>Moodle, Claroline, Chamilo, Dokeos, ILIAS, ATutor o NEO</w:t>
      </w:r>
      <w:r w:rsidR="0066596C" w:rsidRPr="000E7C67">
        <w:rPr>
          <w:color w:val="000000"/>
        </w:rPr>
        <w:t xml:space="preserve"> </w:t>
      </w:r>
      <w:r w:rsidRPr="000E7C67">
        <w:rPr>
          <w:color w:val="000000"/>
        </w:rPr>
        <w:t xml:space="preserve">LMS </w:t>
      </w:r>
      <w:r w:rsidRPr="00473E69">
        <w:rPr>
          <w:color w:val="000000"/>
        </w:rPr>
        <w:t>(Ochoa, 2019).</w:t>
      </w:r>
      <w:r w:rsidRPr="000E7C67">
        <w:rPr>
          <w:color w:val="000000"/>
        </w:rPr>
        <w:t xml:space="preserve"> En particular, en esta investigación </w:t>
      </w:r>
      <w:r w:rsidR="000E7C67">
        <w:rPr>
          <w:color w:val="000000"/>
        </w:rPr>
        <w:t xml:space="preserve">en </w:t>
      </w:r>
      <w:r w:rsidR="000E7C67" w:rsidRPr="002A5ACB">
        <w:rPr>
          <w:color w:val="000000"/>
        </w:rPr>
        <w:t xml:space="preserve">el  Portal de Servicios Educativos SEDUCA; la cual  se identifica como un Sistema de Administración del Aprendizaje (LMS por sus siglas en inglés) en el cual se alojan los programas en la modalidad a distancia de la </w:t>
      </w:r>
      <w:r w:rsidR="0046665A">
        <w:rPr>
          <w:color w:val="000000"/>
        </w:rPr>
        <w:t>Universidad Autónoma del Estado de México (</w:t>
      </w:r>
      <w:r w:rsidR="000E7C67" w:rsidRPr="002A5ACB">
        <w:rPr>
          <w:color w:val="000000"/>
        </w:rPr>
        <w:t>UAEM</w:t>
      </w:r>
      <w:r w:rsidR="0046665A">
        <w:rPr>
          <w:color w:val="000000"/>
        </w:rPr>
        <w:t>)</w:t>
      </w:r>
      <w:r w:rsidR="000E7C67" w:rsidRPr="002A5ACB">
        <w:rPr>
          <w:color w:val="000000"/>
        </w:rPr>
        <w:t>. Desde 2001 ha mantenido un desarrollo constante para su mejora, circunstancia que resulta del acelerado avance de las TIC que incorporan una diversidad de recursos que son el vehículo para atender las necesidades de colaboración y gestión de ambientes de aprendizajes virtuales (</w:t>
      </w:r>
      <w:r w:rsidR="000E7C67" w:rsidRPr="00473E69">
        <w:rPr>
          <w:color w:val="000000"/>
        </w:rPr>
        <w:t>DAAV: 2010)</w:t>
      </w:r>
      <w:r w:rsidR="004549BE" w:rsidRPr="00473E69">
        <w:rPr>
          <w:color w:val="000000"/>
        </w:rPr>
        <w:t xml:space="preserve">. </w:t>
      </w:r>
      <w:r w:rsidR="00F42576" w:rsidRPr="00F42576">
        <w:rPr>
          <w:color w:val="000000"/>
        </w:rPr>
        <w:t>SEDUCA está totalmente diseñado para que el alumno pueda entender y reconocer fácilmente todos los accesos que ofrece esta plataforma</w:t>
      </w:r>
      <w:r w:rsidR="00A970F7">
        <w:rPr>
          <w:color w:val="000000"/>
        </w:rPr>
        <w:t xml:space="preserve">: </w:t>
      </w:r>
    </w:p>
    <w:p w14:paraId="1ADBD0BA" w14:textId="4C632DED" w:rsidR="00F42576" w:rsidRPr="00A970F7" w:rsidRDefault="00F42576" w:rsidP="00D851CA">
      <w:pPr>
        <w:pStyle w:val="Prrafodelista"/>
        <w:numPr>
          <w:ilvl w:val="1"/>
          <w:numId w:val="7"/>
        </w:numPr>
        <w:autoSpaceDE w:val="0"/>
        <w:autoSpaceDN w:val="0"/>
        <w:adjustRightInd w:val="0"/>
        <w:spacing w:line="360" w:lineRule="auto"/>
        <w:jc w:val="both"/>
        <w:rPr>
          <w:rFonts w:ascii="Times New Roman" w:hAnsi="Times New Roman" w:cs="Times New Roman"/>
          <w:color w:val="000000"/>
          <w:sz w:val="24"/>
          <w:szCs w:val="24"/>
        </w:rPr>
      </w:pPr>
      <w:r w:rsidRPr="00A970F7">
        <w:rPr>
          <w:rFonts w:ascii="Times New Roman" w:hAnsi="Times New Roman" w:cs="Times New Roman"/>
          <w:color w:val="000000"/>
          <w:sz w:val="24"/>
          <w:szCs w:val="24"/>
        </w:rPr>
        <w:t>Usuario y comunidad activos: refiere usuario y nombre de la comunidad (materia, asignatura, unidad de competencia, etc.) donde se está trabajando.</w:t>
      </w:r>
    </w:p>
    <w:p w14:paraId="7DE341B0" w14:textId="77777777" w:rsidR="00F42576" w:rsidRPr="00F42576" w:rsidRDefault="00F42576" w:rsidP="00D851CA">
      <w:pPr>
        <w:pStyle w:val="Prrafodelist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F42576">
        <w:rPr>
          <w:rFonts w:ascii="Times New Roman" w:hAnsi="Times New Roman" w:cs="Times New Roman"/>
          <w:color w:val="000000"/>
          <w:sz w:val="24"/>
          <w:szCs w:val="24"/>
        </w:rPr>
        <w:t>Índice temático, índice de contenido, estructura temática o estructura de contenidos: refiere la relación organizada de temas, unidades de competencia y subtemas que identifican un programa o plan académico, o de seguimiento en la comunidad. Además, establece los vínculos a través de una estructura de árbol plegable para la navegación e ingreso a éstos.</w:t>
      </w:r>
    </w:p>
    <w:p w14:paraId="7426EB48" w14:textId="53178A5B" w:rsidR="00F42576" w:rsidRPr="00F42576" w:rsidRDefault="00F42576" w:rsidP="00D851CA">
      <w:pPr>
        <w:pStyle w:val="Prrafodelist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F42576">
        <w:rPr>
          <w:rFonts w:ascii="Times New Roman" w:hAnsi="Times New Roman" w:cs="Times New Roman"/>
          <w:color w:val="000000"/>
          <w:sz w:val="24"/>
          <w:szCs w:val="24"/>
        </w:rPr>
        <w:t xml:space="preserve">Herramientas del Portal: proporciona acceso a los recursos interactivos a fin de que los usuarios establezcan procesos de transferencia de información y datos, comunicación e interacción, administración y organización de actividades educativas, y vinculación entre participantes de la comunidad. Así como saltar de una comunidad a otra y cerrar sesiones de trabajo: </w:t>
      </w:r>
      <w:r w:rsidRPr="00F42576">
        <w:rPr>
          <w:rFonts w:ascii="Times New Roman" w:hAnsi="Times New Roman" w:cs="Times New Roman"/>
          <w:i/>
          <w:color w:val="000000"/>
          <w:sz w:val="24"/>
          <w:szCs w:val="24"/>
        </w:rPr>
        <w:t>Actividades; Portafolio; Material; Avisos; Correo; Foro-café; Chat; Wiki; Evaluación</w:t>
      </w:r>
      <w:r>
        <w:rPr>
          <w:rFonts w:ascii="Times New Roman" w:hAnsi="Times New Roman" w:cs="Times New Roman"/>
          <w:i/>
          <w:color w:val="000000"/>
          <w:sz w:val="24"/>
          <w:szCs w:val="24"/>
        </w:rPr>
        <w:t>.</w:t>
      </w:r>
    </w:p>
    <w:p w14:paraId="141D1954" w14:textId="77777777" w:rsidR="00F42576" w:rsidRPr="00F42576" w:rsidRDefault="00F42576" w:rsidP="00D851CA">
      <w:pPr>
        <w:pStyle w:val="Prrafodelist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F42576">
        <w:rPr>
          <w:rFonts w:ascii="Times New Roman" w:hAnsi="Times New Roman" w:cs="Times New Roman"/>
          <w:color w:val="000000"/>
          <w:sz w:val="24"/>
          <w:szCs w:val="24"/>
        </w:rPr>
        <w:t>Área de visualización de contenidos: muestra los materiales didácticos, guías de estudio independiente o contenidos elaborados para el proceso educativo, así como los formularios y plantillas de las aplicaciones elegidas.</w:t>
      </w:r>
    </w:p>
    <w:p w14:paraId="3B615BD8" w14:textId="77777777" w:rsidR="00F42576" w:rsidRPr="00F42576" w:rsidRDefault="00F42576" w:rsidP="00D851CA">
      <w:pPr>
        <w:pStyle w:val="Prrafodelista"/>
        <w:numPr>
          <w:ilvl w:val="0"/>
          <w:numId w:val="7"/>
        </w:numPr>
        <w:autoSpaceDE w:val="0"/>
        <w:autoSpaceDN w:val="0"/>
        <w:adjustRightInd w:val="0"/>
        <w:spacing w:after="0" w:line="360" w:lineRule="auto"/>
        <w:jc w:val="both"/>
        <w:rPr>
          <w:rFonts w:ascii="Times New Roman" w:hAnsi="Times New Roman" w:cs="Times New Roman"/>
          <w:i/>
          <w:color w:val="000000"/>
          <w:sz w:val="24"/>
          <w:szCs w:val="24"/>
        </w:rPr>
      </w:pPr>
      <w:r w:rsidRPr="00F42576">
        <w:rPr>
          <w:rFonts w:ascii="Times New Roman" w:hAnsi="Times New Roman" w:cs="Times New Roman"/>
          <w:color w:val="000000"/>
          <w:sz w:val="24"/>
          <w:szCs w:val="24"/>
        </w:rPr>
        <w:lastRenderedPageBreak/>
        <w:t xml:space="preserve">Otras herramientas de apoyo: facilitan a los usuarios del Portal el ingreso a otro tipo de recursos de uso general independientemente de los perfiles manejados en la comunidad, como apoyo a sus actividades. Entre éstos se encuentran: </w:t>
      </w:r>
      <w:r w:rsidRPr="00F42576">
        <w:rPr>
          <w:rFonts w:ascii="Times New Roman" w:hAnsi="Times New Roman" w:cs="Times New Roman"/>
          <w:i/>
          <w:color w:val="000000"/>
          <w:sz w:val="24"/>
          <w:szCs w:val="24"/>
        </w:rPr>
        <w:t>Mis datos, Integrantes, Agenda, Glosario, Soporte Técnico.</w:t>
      </w:r>
    </w:p>
    <w:p w14:paraId="0E18EBD0" w14:textId="070E86A6" w:rsidR="00A970F7" w:rsidRDefault="00A970F7" w:rsidP="00D851CA">
      <w:pPr>
        <w:autoSpaceDE w:val="0"/>
        <w:autoSpaceDN w:val="0"/>
        <w:adjustRightInd w:val="0"/>
        <w:spacing w:line="360" w:lineRule="auto"/>
        <w:jc w:val="both"/>
        <w:rPr>
          <w:color w:val="000000"/>
        </w:rPr>
      </w:pPr>
      <w:r>
        <w:rPr>
          <w:color w:val="000000"/>
        </w:rPr>
        <w:t xml:space="preserve">El trabajo dentro de SEDUCA pertmite abordar modelos de aprendizaje a distancia y mixto y que de acuerdo con </w:t>
      </w:r>
      <w:r w:rsidRPr="004C5FAE">
        <w:rPr>
          <w:color w:val="000000"/>
        </w:rPr>
        <w:t>aspectos</w:t>
      </w:r>
      <w:r>
        <w:rPr>
          <w:color w:val="000000"/>
        </w:rPr>
        <w:t xml:space="preserve"> </w:t>
      </w:r>
      <w:r w:rsidRPr="004C5FAE">
        <w:rPr>
          <w:color w:val="000000"/>
        </w:rPr>
        <w:t>pedagógicos</w:t>
      </w:r>
      <w:r w:rsidR="004549BE">
        <w:rPr>
          <w:color w:val="000000"/>
        </w:rPr>
        <w:t xml:space="preserve"> constructivistas y sociales </w:t>
      </w:r>
      <w:r w:rsidRPr="00473E69">
        <w:rPr>
          <w:color w:val="000000"/>
        </w:rPr>
        <w:t>(Pineda et al., 2016)</w:t>
      </w:r>
      <w:r w:rsidRPr="004C5FAE">
        <w:rPr>
          <w:color w:val="000000"/>
        </w:rPr>
        <w:t xml:space="preserve"> y está diseñado con la intención de que el estudiantado: a) controle su proceso de</w:t>
      </w:r>
      <w:r>
        <w:rPr>
          <w:color w:val="000000"/>
        </w:rPr>
        <w:t xml:space="preserve"> </w:t>
      </w:r>
      <w:r w:rsidRPr="004C5FAE">
        <w:rPr>
          <w:color w:val="000000"/>
        </w:rPr>
        <w:t>aprendizaje, b) pueda trabajar a su ritmo, c) elija los contenidos por estimulación, d)colaboren entre ellos fomentando el aprendizaje colectivo, y e) asuma un papel activo.</w:t>
      </w:r>
    </w:p>
    <w:p w14:paraId="73B0F3B6" w14:textId="0A10C539" w:rsidR="00A970F7" w:rsidRPr="00474C93" w:rsidRDefault="004549BE" w:rsidP="00D851CA">
      <w:pPr>
        <w:autoSpaceDE w:val="0"/>
        <w:autoSpaceDN w:val="0"/>
        <w:adjustRightInd w:val="0"/>
        <w:spacing w:line="360" w:lineRule="auto"/>
        <w:jc w:val="both"/>
        <w:rPr>
          <w:color w:val="000000"/>
        </w:rPr>
      </w:pPr>
      <w:r w:rsidRPr="004549BE">
        <w:rPr>
          <w:color w:val="000000"/>
        </w:rPr>
        <w:t xml:space="preserve">De acuerdo con los cinco </w:t>
      </w:r>
      <w:r w:rsidR="00A970F7" w:rsidRPr="004549BE">
        <w:rPr>
          <w:color w:val="000000"/>
        </w:rPr>
        <w:t>ítems pedagógicos</w:t>
      </w:r>
      <w:r w:rsidR="00473E69">
        <w:rPr>
          <w:color w:val="000000"/>
        </w:rPr>
        <w:t>,</w:t>
      </w:r>
      <w:r w:rsidR="00A970F7" w:rsidRPr="004549BE">
        <w:rPr>
          <w:color w:val="000000"/>
        </w:rPr>
        <w:t xml:space="preserve"> SEDUCA trata de </w:t>
      </w:r>
      <w:r w:rsidRPr="004549BE">
        <w:rPr>
          <w:color w:val="000000"/>
        </w:rPr>
        <w:t xml:space="preserve">incluir el modelo del Aula Invertida, que es una variedad del Blended Learning y que </w:t>
      </w:r>
      <w:r w:rsidRPr="00B97269">
        <w:rPr>
          <w:bCs/>
          <w:color w:val="000000"/>
        </w:rPr>
        <w:t>persigue que los estudiantes interactúen más con el material de estudio</w:t>
      </w:r>
      <w:r w:rsidRPr="004549BE">
        <w:rPr>
          <w:color w:val="000000"/>
        </w:rPr>
        <w:t>, que se aplicará en este trabajo</w:t>
      </w:r>
      <w:r>
        <w:rPr>
          <w:color w:val="000000"/>
        </w:rPr>
        <w:t xml:space="preserve"> </w:t>
      </w:r>
      <w:r w:rsidRPr="004549BE">
        <w:rPr>
          <w:color w:val="000000"/>
        </w:rPr>
        <w:t>como se expone en el apartado de descripción de la experiencia.</w:t>
      </w:r>
    </w:p>
    <w:p w14:paraId="610A268A" w14:textId="5CCD8F80" w:rsidR="00CF3DAD" w:rsidRPr="004C5FAE" w:rsidRDefault="00CF3DAD" w:rsidP="00D851CA">
      <w:pPr>
        <w:autoSpaceDE w:val="0"/>
        <w:autoSpaceDN w:val="0"/>
        <w:adjustRightInd w:val="0"/>
        <w:spacing w:line="360" w:lineRule="auto"/>
        <w:jc w:val="both"/>
        <w:rPr>
          <w:color w:val="000000"/>
        </w:rPr>
      </w:pPr>
      <w:r w:rsidRPr="004549BE">
        <w:rPr>
          <w:color w:val="000000"/>
        </w:rPr>
        <w:t>Un aspecto importante a resaltar es que la enseñanza semipresencial requiere tal y como</w:t>
      </w:r>
      <w:r w:rsidR="004549BE">
        <w:rPr>
          <w:color w:val="000000"/>
        </w:rPr>
        <w:t xml:space="preserve"> </w:t>
      </w:r>
      <w:r w:rsidRPr="004C5FAE">
        <w:rPr>
          <w:color w:val="000000"/>
        </w:rPr>
        <w:t xml:space="preserve">señalan </w:t>
      </w:r>
      <w:r w:rsidRPr="00473E69">
        <w:rPr>
          <w:color w:val="000000"/>
        </w:rPr>
        <w:t>Area y Adell (2009),</w:t>
      </w:r>
      <w:r w:rsidRPr="004549BE">
        <w:rPr>
          <w:color w:val="000000"/>
        </w:rPr>
        <w:t xml:space="preserve"> que</w:t>
      </w:r>
      <w:r w:rsidRPr="004C5FAE">
        <w:rPr>
          <w:color w:val="000000"/>
        </w:rPr>
        <w:t xml:space="preserve"> el profesorado planifique y desarrolle procesos</w:t>
      </w:r>
      <w:r w:rsidR="004549BE">
        <w:rPr>
          <w:color w:val="000000"/>
        </w:rPr>
        <w:t xml:space="preserve"> </w:t>
      </w:r>
      <w:r w:rsidRPr="004C5FAE">
        <w:rPr>
          <w:color w:val="000000"/>
        </w:rPr>
        <w:t>educativos en los que se “superponen tiempo y tareas que acontecen bien en el aula física, bien en el aula virtual sin que necesariamente existan incoherencias entre unas y otras.</w:t>
      </w:r>
    </w:p>
    <w:p w14:paraId="556540E4" w14:textId="38FBA45F" w:rsidR="00CF3DAD" w:rsidRPr="004C5FAE" w:rsidRDefault="00CF3DAD" w:rsidP="00D851CA">
      <w:pPr>
        <w:autoSpaceDE w:val="0"/>
        <w:autoSpaceDN w:val="0"/>
        <w:adjustRightInd w:val="0"/>
        <w:spacing w:line="360" w:lineRule="auto"/>
        <w:jc w:val="both"/>
        <w:rPr>
          <w:color w:val="000000"/>
        </w:rPr>
      </w:pPr>
      <w:r w:rsidRPr="004C5FAE">
        <w:rPr>
          <w:color w:val="000000"/>
        </w:rPr>
        <w:t>Asimismo, el profesor debe elaborar materiales y actividades para que el estudiante las</w:t>
      </w:r>
      <w:r w:rsidR="004549BE">
        <w:rPr>
          <w:color w:val="000000"/>
        </w:rPr>
        <w:t xml:space="preserve"> </w:t>
      </w:r>
      <w:r w:rsidRPr="004C5FAE">
        <w:rPr>
          <w:color w:val="000000"/>
        </w:rPr>
        <w:t>desarrolle autónomamente fuera del contexto clase tradicional” (pág. 7). En definitiva,</w:t>
      </w:r>
      <w:r w:rsidR="004549BE">
        <w:rPr>
          <w:color w:val="000000"/>
        </w:rPr>
        <w:t xml:space="preserve"> </w:t>
      </w:r>
      <w:r w:rsidRPr="004C5FAE">
        <w:rPr>
          <w:color w:val="000000"/>
        </w:rPr>
        <w:t>parece que este tipo de enseñanza requiere un compromiso mayor por parte del</w:t>
      </w:r>
      <w:r w:rsidR="004549BE">
        <w:rPr>
          <w:color w:val="000000"/>
        </w:rPr>
        <w:t xml:space="preserve"> </w:t>
      </w:r>
      <w:r w:rsidRPr="004C5FAE">
        <w:rPr>
          <w:color w:val="000000"/>
        </w:rPr>
        <w:t>profesorado y como sugiere la revisión sistemática sobre experiencias de enseñanza</w:t>
      </w:r>
      <w:r w:rsidR="004549BE">
        <w:rPr>
          <w:color w:val="000000"/>
        </w:rPr>
        <w:t xml:space="preserve"> </w:t>
      </w:r>
      <w:r w:rsidRPr="004C5FAE">
        <w:rPr>
          <w:color w:val="000000"/>
        </w:rPr>
        <w:t xml:space="preserve">semipresencial realizada por </w:t>
      </w:r>
      <w:r w:rsidRPr="00473E69">
        <w:rPr>
          <w:color w:val="000000"/>
        </w:rPr>
        <w:t>Rasheed et al. (2020)</w:t>
      </w:r>
      <w:r w:rsidRPr="004C5FAE">
        <w:rPr>
          <w:color w:val="000000"/>
        </w:rPr>
        <w:t xml:space="preserve"> supone un desafío para alumnado,</w:t>
      </w:r>
      <w:r w:rsidR="00D80ED0">
        <w:rPr>
          <w:color w:val="000000"/>
        </w:rPr>
        <w:t xml:space="preserve"> </w:t>
      </w:r>
      <w:r w:rsidRPr="004C5FAE">
        <w:rPr>
          <w:color w:val="000000"/>
        </w:rPr>
        <w:t>profesorado e instituciones educativas.</w:t>
      </w:r>
    </w:p>
    <w:p w14:paraId="07859E35" w14:textId="364B20D4" w:rsidR="00CF3DAD" w:rsidRPr="004C5FAE" w:rsidRDefault="00CF3DAD" w:rsidP="00D851CA">
      <w:pPr>
        <w:autoSpaceDE w:val="0"/>
        <w:autoSpaceDN w:val="0"/>
        <w:adjustRightInd w:val="0"/>
        <w:spacing w:line="360" w:lineRule="auto"/>
        <w:jc w:val="both"/>
        <w:rPr>
          <w:color w:val="000000"/>
        </w:rPr>
      </w:pPr>
      <w:r w:rsidRPr="004C5FAE">
        <w:rPr>
          <w:color w:val="000000"/>
        </w:rPr>
        <w:t xml:space="preserve">En este sentido, se puede señalar que las instituciones educativas y el cuerpo de </w:t>
      </w:r>
      <w:r w:rsidR="00D80ED0">
        <w:rPr>
          <w:color w:val="000000"/>
        </w:rPr>
        <w:t>académicos</w:t>
      </w:r>
      <w:r w:rsidR="00FD578F">
        <w:rPr>
          <w:color w:val="000000"/>
        </w:rPr>
        <w:t xml:space="preserve"> </w:t>
      </w:r>
      <w:r w:rsidRPr="004C5FAE">
        <w:rPr>
          <w:color w:val="000000"/>
        </w:rPr>
        <w:t xml:space="preserve">han tratado de adaptar, en el último tramo del curso académico </w:t>
      </w:r>
      <w:r w:rsidR="00D80ED0">
        <w:rPr>
          <w:color w:val="000000"/>
        </w:rPr>
        <w:t>2020</w:t>
      </w:r>
      <w:r w:rsidRPr="004C5FAE">
        <w:rPr>
          <w:color w:val="000000"/>
        </w:rPr>
        <w:t>, una docencia</w:t>
      </w:r>
      <w:r w:rsidR="00D80ED0">
        <w:rPr>
          <w:color w:val="000000"/>
        </w:rPr>
        <w:t xml:space="preserve"> </w:t>
      </w:r>
      <w:r w:rsidRPr="004C5FAE">
        <w:rPr>
          <w:color w:val="000000"/>
        </w:rPr>
        <w:t xml:space="preserve">presencial por una docencia a distancia. Este nuevo escenario, según </w:t>
      </w:r>
      <w:r w:rsidRPr="00473E69">
        <w:rPr>
          <w:color w:val="000000"/>
        </w:rPr>
        <w:t>Bao (2020),</w:t>
      </w:r>
      <w:r w:rsidRPr="004C5FAE">
        <w:rPr>
          <w:color w:val="000000"/>
        </w:rPr>
        <w:t xml:space="preserve"> ha sido</w:t>
      </w:r>
      <w:r w:rsidR="00D80ED0">
        <w:rPr>
          <w:color w:val="000000"/>
        </w:rPr>
        <w:t xml:space="preserve"> </w:t>
      </w:r>
      <w:r w:rsidRPr="004C5FAE">
        <w:rPr>
          <w:color w:val="000000"/>
        </w:rPr>
        <w:t>el entrenamiento para el inicio del curso 2020</w:t>
      </w:r>
      <w:r w:rsidR="00D80ED0">
        <w:rPr>
          <w:color w:val="000000"/>
        </w:rPr>
        <w:t>B y 2021A</w:t>
      </w:r>
      <w:r w:rsidRPr="004C5FAE">
        <w:rPr>
          <w:color w:val="000000"/>
        </w:rPr>
        <w:t>, ya que se prev</w:t>
      </w:r>
      <w:r w:rsidR="00473E69">
        <w:rPr>
          <w:color w:val="000000"/>
        </w:rPr>
        <w:t>ee</w:t>
      </w:r>
      <w:r w:rsidRPr="004C5FAE">
        <w:rPr>
          <w:color w:val="000000"/>
        </w:rPr>
        <w:t xml:space="preserve"> que en la primera</w:t>
      </w:r>
      <w:r w:rsidR="00FD578F">
        <w:rPr>
          <w:color w:val="000000"/>
        </w:rPr>
        <w:t xml:space="preserve"> </w:t>
      </w:r>
      <w:r w:rsidRPr="004C5FAE">
        <w:rPr>
          <w:color w:val="000000"/>
        </w:rPr>
        <w:t xml:space="preserve">parte de dicho curso se plantee un modelo docente </w:t>
      </w:r>
      <w:r w:rsidR="00473E69">
        <w:rPr>
          <w:color w:val="000000"/>
        </w:rPr>
        <w:t>a distancia</w:t>
      </w:r>
      <w:r w:rsidRPr="004C5FAE">
        <w:rPr>
          <w:color w:val="000000"/>
        </w:rPr>
        <w:t>.</w:t>
      </w:r>
    </w:p>
    <w:p w14:paraId="7D4CA421" w14:textId="72080561" w:rsidR="00D80ED0" w:rsidRDefault="00CF3DAD" w:rsidP="00D851CA">
      <w:pPr>
        <w:autoSpaceDE w:val="0"/>
        <w:autoSpaceDN w:val="0"/>
        <w:adjustRightInd w:val="0"/>
        <w:spacing w:line="360" w:lineRule="auto"/>
        <w:jc w:val="both"/>
        <w:rPr>
          <w:color w:val="000000"/>
        </w:rPr>
      </w:pPr>
      <w:r w:rsidRPr="004C5FAE">
        <w:rPr>
          <w:color w:val="000000"/>
        </w:rPr>
        <w:t xml:space="preserve">El presente trabajo se sitúa en el contexto, de la enseñanza </w:t>
      </w:r>
      <w:r w:rsidR="00E80AE7">
        <w:rPr>
          <w:color w:val="000000"/>
        </w:rPr>
        <w:t>en línea</w:t>
      </w:r>
      <w:r w:rsidRPr="004C5FAE">
        <w:rPr>
          <w:color w:val="000000"/>
        </w:rPr>
        <w:t xml:space="preserve"> y tiene por</w:t>
      </w:r>
      <w:r w:rsidR="00D80ED0">
        <w:rPr>
          <w:color w:val="000000"/>
        </w:rPr>
        <w:t xml:space="preserve"> </w:t>
      </w:r>
      <w:r w:rsidRPr="004C5FAE">
        <w:rPr>
          <w:color w:val="000000"/>
        </w:rPr>
        <w:t xml:space="preserve">objetivo realizar una comparativa de dos modelos </w:t>
      </w:r>
      <w:r w:rsidR="00E80AE7">
        <w:rPr>
          <w:color w:val="000000"/>
        </w:rPr>
        <w:t>de enseñanza</w:t>
      </w:r>
      <w:r w:rsidRPr="004C5FAE">
        <w:rPr>
          <w:color w:val="000000"/>
        </w:rPr>
        <w:t xml:space="preserve"> aplicados</w:t>
      </w:r>
      <w:r w:rsidR="00D80ED0">
        <w:rPr>
          <w:color w:val="000000"/>
        </w:rPr>
        <w:t xml:space="preserve"> </w:t>
      </w:r>
      <w:r w:rsidRPr="004C5FAE">
        <w:rPr>
          <w:color w:val="000000"/>
        </w:rPr>
        <w:t xml:space="preserve">en un nivel educativo universitario durante </w:t>
      </w:r>
      <w:r w:rsidR="00E80AE7">
        <w:rPr>
          <w:color w:val="000000"/>
        </w:rPr>
        <w:t>la contingencia sanitaria</w:t>
      </w:r>
      <w:r w:rsidRPr="004C5FAE">
        <w:rPr>
          <w:color w:val="000000"/>
        </w:rPr>
        <w:t xml:space="preserve"> provocada por la COVID-19. Para tal fin, se </w:t>
      </w:r>
      <w:r w:rsidR="00E80AE7" w:rsidRPr="00E80AE7">
        <w:rPr>
          <w:color w:val="000000"/>
        </w:rPr>
        <w:t>aplicó una encuesta de forma institucional para extraer de primera mano con los docentes su seguimiento académico, el uso de tecnologías para la educación en línea, herramientas de comunicación utilizadas entre docentes y estudiantes</w:t>
      </w:r>
      <w:r w:rsidR="00205145">
        <w:rPr>
          <w:color w:val="000000"/>
        </w:rPr>
        <w:t>;</w:t>
      </w:r>
      <w:r w:rsidRPr="004C5FAE">
        <w:rPr>
          <w:color w:val="000000"/>
        </w:rPr>
        <w:t xml:space="preserve"> </w:t>
      </w:r>
      <w:r w:rsidR="00E80AE7">
        <w:rPr>
          <w:color w:val="000000"/>
        </w:rPr>
        <w:t>así mismo</w:t>
      </w:r>
      <w:r w:rsidR="00205145">
        <w:rPr>
          <w:color w:val="000000"/>
        </w:rPr>
        <w:t>,</w:t>
      </w:r>
      <w:r w:rsidR="00E80AE7">
        <w:rPr>
          <w:color w:val="000000"/>
        </w:rPr>
        <w:t xml:space="preserve"> de forma particular se </w:t>
      </w:r>
      <w:r w:rsidR="00E80AE7">
        <w:rPr>
          <w:color w:val="000000"/>
        </w:rPr>
        <w:lastRenderedPageBreak/>
        <w:t xml:space="preserve">expresa los modelos de enseñanza – aprendizaje que </w:t>
      </w:r>
      <w:r w:rsidR="000566B6">
        <w:rPr>
          <w:color w:val="000000"/>
        </w:rPr>
        <w:t xml:space="preserve">en </w:t>
      </w:r>
      <w:r w:rsidR="00E80AE7">
        <w:rPr>
          <w:color w:val="000000"/>
        </w:rPr>
        <w:t>las áreas de ingeniería llevaron a cabo en los periodos del 2020 y que permitirá generar estrategias más efectivas de aprendizaje significativo en los estudiantes</w:t>
      </w:r>
      <w:r w:rsidR="00205145">
        <w:rPr>
          <w:color w:val="000000"/>
        </w:rPr>
        <w:t xml:space="preserve"> y </w:t>
      </w:r>
      <w:r w:rsidR="004D724B">
        <w:rPr>
          <w:color w:val="000000"/>
        </w:rPr>
        <w:t>acercar a la sociedad un buen servicio educativo</w:t>
      </w:r>
      <w:r w:rsidR="000566B6">
        <w:rPr>
          <w:color w:val="000000"/>
        </w:rPr>
        <w:t xml:space="preserve"> </w:t>
      </w:r>
      <w:r w:rsidR="003335B8">
        <w:rPr>
          <w:color w:val="000000"/>
        </w:rPr>
        <w:t xml:space="preserve">independiente de las circunstancias </w:t>
      </w:r>
      <w:r w:rsidR="000566B6">
        <w:rPr>
          <w:color w:val="000000"/>
        </w:rPr>
        <w:t>adversas</w:t>
      </w:r>
      <w:r w:rsidR="004D724B">
        <w:rPr>
          <w:color w:val="000000"/>
        </w:rPr>
        <w:t>.</w:t>
      </w:r>
    </w:p>
    <w:p w14:paraId="38C34F47" w14:textId="77777777" w:rsidR="00D851CA" w:rsidRDefault="00D851CA" w:rsidP="00D851CA">
      <w:pPr>
        <w:autoSpaceDE w:val="0"/>
        <w:autoSpaceDN w:val="0"/>
        <w:adjustRightInd w:val="0"/>
        <w:spacing w:line="360" w:lineRule="auto"/>
        <w:jc w:val="both"/>
        <w:rPr>
          <w:color w:val="000000"/>
        </w:rPr>
      </w:pPr>
    </w:p>
    <w:p w14:paraId="681DB2AF" w14:textId="77777777" w:rsidR="00E44575" w:rsidRPr="003D4D6A" w:rsidRDefault="00E44575" w:rsidP="00D851CA">
      <w:pPr>
        <w:spacing w:line="360" w:lineRule="auto"/>
        <w:jc w:val="center"/>
        <w:rPr>
          <w:b/>
          <w:i/>
          <w:sz w:val="28"/>
          <w:szCs w:val="28"/>
        </w:rPr>
      </w:pPr>
      <w:r w:rsidRPr="00856785">
        <w:rPr>
          <w:b/>
          <w:sz w:val="28"/>
          <w:szCs w:val="28"/>
        </w:rPr>
        <w:t>Participantes</w:t>
      </w:r>
    </w:p>
    <w:p w14:paraId="028270D7" w14:textId="0D24A721" w:rsidR="007E61C1" w:rsidRDefault="007E61C1" w:rsidP="00D851CA">
      <w:pPr>
        <w:autoSpaceDE w:val="0"/>
        <w:autoSpaceDN w:val="0"/>
        <w:adjustRightInd w:val="0"/>
        <w:spacing w:line="360" w:lineRule="auto"/>
        <w:jc w:val="both"/>
        <w:rPr>
          <w:color w:val="000000"/>
        </w:rPr>
      </w:pPr>
      <w:r w:rsidRPr="004C5FAE">
        <w:rPr>
          <w:color w:val="000000"/>
        </w:rPr>
        <w:t xml:space="preserve">La experiencia que se detalla ha sido puesta en práctica </w:t>
      </w:r>
      <w:r>
        <w:rPr>
          <w:color w:val="000000"/>
        </w:rPr>
        <w:t>a los 331</w:t>
      </w:r>
      <w:r w:rsidR="00751BC4">
        <w:rPr>
          <w:color w:val="000000"/>
        </w:rPr>
        <w:t xml:space="preserve"> </w:t>
      </w:r>
      <w:r>
        <w:rPr>
          <w:color w:val="000000"/>
        </w:rPr>
        <w:t>docentes del Facultad de Ingeniería aunque sólo contestaron la encuesta 281, por lo tanto l</w:t>
      </w:r>
      <w:r w:rsidR="00166C2D" w:rsidRPr="00711B22">
        <w:rPr>
          <w:color w:val="000000"/>
        </w:rPr>
        <w:t>a muestra se divid</w:t>
      </w:r>
      <w:r>
        <w:rPr>
          <w:color w:val="000000"/>
        </w:rPr>
        <w:t>ió</w:t>
      </w:r>
      <w:r w:rsidR="00166C2D" w:rsidRPr="00711B22">
        <w:rPr>
          <w:color w:val="000000"/>
        </w:rPr>
        <w:t xml:space="preserve"> en </w:t>
      </w:r>
      <w:r w:rsidR="0084432F">
        <w:rPr>
          <w:color w:val="000000"/>
        </w:rPr>
        <w:t xml:space="preserve">Grupo A - </w:t>
      </w:r>
      <w:r w:rsidR="00166C2D" w:rsidRPr="00711B22">
        <w:rPr>
          <w:color w:val="000000"/>
        </w:rPr>
        <w:t>200</w:t>
      </w:r>
      <w:r w:rsidR="00FD578F">
        <w:rPr>
          <w:color w:val="000000"/>
        </w:rPr>
        <w:t xml:space="preserve"> docentes que</w:t>
      </w:r>
      <w:r>
        <w:rPr>
          <w:color w:val="000000"/>
        </w:rPr>
        <w:t xml:space="preserve"> </w:t>
      </w:r>
      <w:r w:rsidRPr="00711B22">
        <w:rPr>
          <w:color w:val="000000"/>
        </w:rPr>
        <w:t>utiliza</w:t>
      </w:r>
      <w:r w:rsidR="00FD578F">
        <w:rPr>
          <w:color w:val="000000"/>
        </w:rPr>
        <w:t>ron</w:t>
      </w:r>
      <w:r w:rsidRPr="00711B22">
        <w:rPr>
          <w:color w:val="000000"/>
        </w:rPr>
        <w:t xml:space="preserve"> el aula invertida y reemplaza</w:t>
      </w:r>
      <w:r w:rsidR="00FD578F">
        <w:rPr>
          <w:color w:val="000000"/>
        </w:rPr>
        <w:t>ron</w:t>
      </w:r>
      <w:r w:rsidRPr="00711B22">
        <w:rPr>
          <w:color w:val="000000"/>
        </w:rPr>
        <w:t xml:space="preserve"> las clases magistrales por videoconferencias con pequeños grupos de entre 5 </w:t>
      </w:r>
      <w:r>
        <w:rPr>
          <w:color w:val="000000"/>
        </w:rPr>
        <w:t>-</w:t>
      </w:r>
      <w:r w:rsidRPr="00711B22">
        <w:rPr>
          <w:color w:val="000000"/>
        </w:rPr>
        <w:t xml:space="preserve"> 10 estudiantes </w:t>
      </w:r>
      <w:r w:rsidR="00166C2D" w:rsidRPr="00711B22">
        <w:rPr>
          <w:color w:val="000000"/>
        </w:rPr>
        <w:t xml:space="preserve">y </w:t>
      </w:r>
      <w:r w:rsidR="0084432F">
        <w:rPr>
          <w:color w:val="000000"/>
        </w:rPr>
        <w:t xml:space="preserve">Grupo B - </w:t>
      </w:r>
      <w:r w:rsidR="00166C2D" w:rsidRPr="00711B22">
        <w:rPr>
          <w:color w:val="000000"/>
        </w:rPr>
        <w:t>81 profesores</w:t>
      </w:r>
      <w:r>
        <w:rPr>
          <w:color w:val="000000"/>
        </w:rPr>
        <w:t xml:space="preserve"> </w:t>
      </w:r>
      <w:r w:rsidR="0046665A" w:rsidRPr="00FD578F">
        <w:rPr>
          <w:color w:val="000000"/>
        </w:rPr>
        <w:t>hacen uso de</w:t>
      </w:r>
      <w:r w:rsidR="00FD578F">
        <w:rPr>
          <w:color w:val="000000"/>
        </w:rPr>
        <w:t xml:space="preserve"> </w:t>
      </w:r>
      <w:r w:rsidR="0046665A" w:rsidRPr="00FD578F">
        <w:rPr>
          <w:color w:val="000000"/>
        </w:rPr>
        <w:t>la tecnología para impartir clases magistrales con grandes grupos, tratando de no alterar</w:t>
      </w:r>
      <w:r w:rsidR="00FD578F">
        <w:rPr>
          <w:color w:val="000000"/>
        </w:rPr>
        <w:t xml:space="preserve"> </w:t>
      </w:r>
      <w:r w:rsidR="0046665A" w:rsidRPr="00FD578F">
        <w:rPr>
          <w:color w:val="000000"/>
        </w:rPr>
        <w:t>así el modelo presencial</w:t>
      </w:r>
      <w:r w:rsidR="00166C2D" w:rsidRPr="00711B22">
        <w:rPr>
          <w:color w:val="000000"/>
        </w:rPr>
        <w:t>, para cada modelo mencionado respectivamente, pertenecientes todos al área de Ingenieria.</w:t>
      </w:r>
    </w:p>
    <w:p w14:paraId="3027E5F0" w14:textId="4F158499" w:rsidR="00C00A9E" w:rsidRDefault="00CF3DAD" w:rsidP="00D851CA">
      <w:pPr>
        <w:autoSpaceDE w:val="0"/>
        <w:autoSpaceDN w:val="0"/>
        <w:adjustRightInd w:val="0"/>
        <w:spacing w:line="360" w:lineRule="auto"/>
        <w:jc w:val="both"/>
        <w:rPr>
          <w:color w:val="000000"/>
        </w:rPr>
      </w:pPr>
      <w:r w:rsidRPr="004C5FAE">
        <w:rPr>
          <w:color w:val="000000"/>
        </w:rPr>
        <w:t xml:space="preserve">Los dos modelos </w:t>
      </w:r>
      <w:r w:rsidR="00E80AE7">
        <w:rPr>
          <w:color w:val="000000"/>
        </w:rPr>
        <w:t>en línea</w:t>
      </w:r>
      <w:r w:rsidRPr="004C5FAE">
        <w:rPr>
          <w:color w:val="000000"/>
        </w:rPr>
        <w:t xml:space="preserve"> que se presentan iniciaron con una parte presencial en</w:t>
      </w:r>
      <w:r w:rsidR="00E80AE7">
        <w:rPr>
          <w:color w:val="000000"/>
        </w:rPr>
        <w:t xml:space="preserve"> </w:t>
      </w:r>
      <w:r w:rsidRPr="004C5FAE">
        <w:rPr>
          <w:color w:val="000000"/>
        </w:rPr>
        <w:t xml:space="preserve">el mes de </w:t>
      </w:r>
      <w:r w:rsidR="00900F3D">
        <w:rPr>
          <w:color w:val="000000"/>
        </w:rPr>
        <w:t>febrero</w:t>
      </w:r>
      <w:r w:rsidRPr="004C5FAE">
        <w:rPr>
          <w:color w:val="000000"/>
        </w:rPr>
        <w:t xml:space="preserve"> de 2020. Todos los grupos tuvieron clases magistrales y tareas en el</w:t>
      </w:r>
      <w:r w:rsidR="00E80AE7">
        <w:rPr>
          <w:color w:val="000000"/>
        </w:rPr>
        <w:t xml:space="preserve"> </w:t>
      </w:r>
      <w:r w:rsidRPr="004C5FAE">
        <w:rPr>
          <w:color w:val="000000"/>
        </w:rPr>
        <w:t xml:space="preserve">aula, así como tutorías individuales hasta el </w:t>
      </w:r>
      <w:r w:rsidR="0046665A">
        <w:rPr>
          <w:color w:val="000000"/>
        </w:rPr>
        <w:t>29</w:t>
      </w:r>
      <w:r w:rsidRPr="004C5FAE">
        <w:rPr>
          <w:color w:val="000000"/>
        </w:rPr>
        <w:t xml:space="preserve"> de marzo de 2020, momento en el que se</w:t>
      </w:r>
      <w:r w:rsidR="00900F3D">
        <w:rPr>
          <w:color w:val="000000"/>
        </w:rPr>
        <w:t xml:space="preserve"> </w:t>
      </w:r>
      <w:r w:rsidRPr="004C5FAE">
        <w:rPr>
          <w:color w:val="000000"/>
        </w:rPr>
        <w:t xml:space="preserve">declaró el estado de alarma en el estado </w:t>
      </w:r>
      <w:r w:rsidR="0046665A">
        <w:rPr>
          <w:color w:val="000000"/>
        </w:rPr>
        <w:t>mexicano</w:t>
      </w:r>
      <w:r w:rsidRPr="004C5FAE">
        <w:rPr>
          <w:color w:val="000000"/>
        </w:rPr>
        <w:t xml:space="preserve"> y se debió cambiar a una enseñanza a</w:t>
      </w:r>
      <w:r w:rsidR="00C00A9E">
        <w:rPr>
          <w:color w:val="000000"/>
        </w:rPr>
        <w:t xml:space="preserve"> d</w:t>
      </w:r>
      <w:r w:rsidRPr="004C5FAE">
        <w:rPr>
          <w:color w:val="000000"/>
        </w:rPr>
        <w:t>istancia o virtual. Es la parte virtual la que difiere en la propuesta que se presenta en este</w:t>
      </w:r>
      <w:r w:rsidR="00C00A9E">
        <w:rPr>
          <w:color w:val="000000"/>
        </w:rPr>
        <w:t xml:space="preserve"> </w:t>
      </w:r>
      <w:r w:rsidRPr="004C5FAE">
        <w:rPr>
          <w:color w:val="000000"/>
        </w:rPr>
        <w:t xml:space="preserve">trabajo, siendo común </w:t>
      </w:r>
      <w:r w:rsidR="0046665A">
        <w:rPr>
          <w:color w:val="000000"/>
        </w:rPr>
        <w:t>TEAMS y</w:t>
      </w:r>
      <w:r w:rsidRPr="004C5FAE">
        <w:rPr>
          <w:color w:val="000000"/>
        </w:rPr>
        <w:t xml:space="preserve"> </w:t>
      </w:r>
      <w:r w:rsidR="0046665A">
        <w:rPr>
          <w:color w:val="000000"/>
        </w:rPr>
        <w:t>SEDUCA</w:t>
      </w:r>
      <w:r w:rsidRPr="004C5FAE">
        <w:rPr>
          <w:color w:val="000000"/>
        </w:rPr>
        <w:t>, utilizado en la U</w:t>
      </w:r>
      <w:r w:rsidR="0046665A">
        <w:rPr>
          <w:color w:val="000000"/>
        </w:rPr>
        <w:t>AEM</w:t>
      </w:r>
      <w:r w:rsidRPr="004C5FAE">
        <w:rPr>
          <w:color w:val="000000"/>
        </w:rPr>
        <w:t>. Se</w:t>
      </w:r>
      <w:r w:rsidR="0084432F">
        <w:rPr>
          <w:color w:val="000000"/>
        </w:rPr>
        <w:t xml:space="preserve"> </w:t>
      </w:r>
      <w:r w:rsidRPr="0084432F">
        <w:rPr>
          <w:color w:val="000000"/>
        </w:rPr>
        <w:t>debe señalar que la asistencia del alumnado durante todo el curso en los dos grupos fue</w:t>
      </w:r>
      <w:r w:rsidR="0084432F">
        <w:rPr>
          <w:color w:val="000000"/>
        </w:rPr>
        <w:t xml:space="preserve"> </w:t>
      </w:r>
      <w:r w:rsidRPr="004C5FAE">
        <w:rPr>
          <w:color w:val="000000"/>
        </w:rPr>
        <w:t>alta tanto en las sesiones presenciales como en las sesiones a distancia.</w:t>
      </w:r>
    </w:p>
    <w:p w14:paraId="547BEF64" w14:textId="77777777" w:rsidR="00E42247" w:rsidRDefault="00E42247" w:rsidP="00D851CA">
      <w:pPr>
        <w:autoSpaceDE w:val="0"/>
        <w:autoSpaceDN w:val="0"/>
        <w:adjustRightInd w:val="0"/>
        <w:spacing w:line="360" w:lineRule="auto"/>
        <w:jc w:val="both"/>
        <w:rPr>
          <w:color w:val="000000"/>
        </w:rPr>
      </w:pPr>
    </w:p>
    <w:p w14:paraId="0C5936CF" w14:textId="77777777" w:rsidR="00E44575" w:rsidRPr="00C00A9E" w:rsidRDefault="00E44575" w:rsidP="00D851CA">
      <w:pPr>
        <w:autoSpaceDE w:val="0"/>
        <w:autoSpaceDN w:val="0"/>
        <w:adjustRightInd w:val="0"/>
        <w:spacing w:line="360" w:lineRule="auto"/>
        <w:jc w:val="center"/>
        <w:rPr>
          <w:b/>
          <w:color w:val="000000"/>
          <w:sz w:val="32"/>
          <w:szCs w:val="32"/>
        </w:rPr>
      </w:pPr>
      <w:r w:rsidRPr="00C00A9E">
        <w:rPr>
          <w:b/>
          <w:color w:val="000000"/>
          <w:sz w:val="32"/>
          <w:szCs w:val="32"/>
        </w:rPr>
        <w:t>Método</w:t>
      </w:r>
    </w:p>
    <w:p w14:paraId="3EE50D82" w14:textId="630AF04C" w:rsidR="00CF3DAD" w:rsidRPr="00D851CA" w:rsidRDefault="00CF3DAD" w:rsidP="00D851CA">
      <w:pPr>
        <w:autoSpaceDE w:val="0"/>
        <w:autoSpaceDN w:val="0"/>
        <w:adjustRightInd w:val="0"/>
        <w:spacing w:line="360" w:lineRule="auto"/>
        <w:jc w:val="center"/>
        <w:rPr>
          <w:b/>
          <w:color w:val="000000"/>
          <w:sz w:val="28"/>
          <w:szCs w:val="28"/>
        </w:rPr>
      </w:pPr>
      <w:r w:rsidRPr="00D851CA">
        <w:rPr>
          <w:b/>
          <w:color w:val="000000"/>
          <w:sz w:val="28"/>
          <w:szCs w:val="28"/>
        </w:rPr>
        <w:t>Modelo de enseñanza-aprendizaje con pequeños grupos (A)</w:t>
      </w:r>
    </w:p>
    <w:p w14:paraId="5E7E3C8D" w14:textId="3828FF83" w:rsidR="00CF3DAD" w:rsidRPr="004C5FAE" w:rsidRDefault="00CF3DAD" w:rsidP="00D851CA">
      <w:pPr>
        <w:autoSpaceDE w:val="0"/>
        <w:autoSpaceDN w:val="0"/>
        <w:adjustRightInd w:val="0"/>
        <w:spacing w:line="360" w:lineRule="auto"/>
        <w:jc w:val="both"/>
        <w:rPr>
          <w:color w:val="000000"/>
        </w:rPr>
      </w:pPr>
      <w:r w:rsidRPr="004C5FAE">
        <w:rPr>
          <w:color w:val="000000"/>
        </w:rPr>
        <w:t xml:space="preserve">En este proceso de enseñanza </w:t>
      </w:r>
      <w:r w:rsidR="0084432F">
        <w:rPr>
          <w:color w:val="000000"/>
        </w:rPr>
        <w:t>remoto</w:t>
      </w:r>
      <w:r w:rsidRPr="004C5FAE">
        <w:rPr>
          <w:color w:val="000000"/>
        </w:rPr>
        <w:t xml:space="preserve"> l</w:t>
      </w:r>
      <w:r w:rsidR="0084432F">
        <w:rPr>
          <w:color w:val="000000"/>
        </w:rPr>
        <w:t xml:space="preserve">os docentes </w:t>
      </w:r>
      <w:r w:rsidRPr="004C5FAE">
        <w:rPr>
          <w:color w:val="000000"/>
        </w:rPr>
        <w:t>decide</w:t>
      </w:r>
      <w:r w:rsidR="00AC6809">
        <w:rPr>
          <w:color w:val="000000"/>
        </w:rPr>
        <w:t>n</w:t>
      </w:r>
      <w:r w:rsidRPr="004C5FAE">
        <w:rPr>
          <w:color w:val="000000"/>
        </w:rPr>
        <w:t xml:space="preserve"> no impartir clases</w:t>
      </w:r>
      <w:r w:rsidR="0084432F">
        <w:rPr>
          <w:color w:val="000000"/>
        </w:rPr>
        <w:t xml:space="preserve"> </w:t>
      </w:r>
      <w:r w:rsidRPr="004C5FAE">
        <w:rPr>
          <w:color w:val="000000"/>
        </w:rPr>
        <w:t xml:space="preserve">magistrales en línea. La programación se realiza de manera </w:t>
      </w:r>
      <w:r w:rsidR="0084432F">
        <w:rPr>
          <w:color w:val="000000"/>
        </w:rPr>
        <w:t>semanal</w:t>
      </w:r>
      <w:r w:rsidRPr="004C5FAE">
        <w:rPr>
          <w:color w:val="000000"/>
        </w:rPr>
        <w:t xml:space="preserve"> y es informada al</w:t>
      </w:r>
      <w:r w:rsidR="0084432F">
        <w:rPr>
          <w:color w:val="000000"/>
        </w:rPr>
        <w:t xml:space="preserve"> </w:t>
      </w:r>
      <w:r w:rsidRPr="004C5FAE">
        <w:rPr>
          <w:color w:val="000000"/>
        </w:rPr>
        <w:t xml:space="preserve">alumnado </w:t>
      </w:r>
      <w:r w:rsidR="0084432F">
        <w:rPr>
          <w:color w:val="000000"/>
        </w:rPr>
        <w:t>el día uno de clase, por lo regular los horarios de clase son de dos días a la semana o a veces tres de dos horas de duración</w:t>
      </w:r>
      <w:r w:rsidRPr="004C5FAE">
        <w:rPr>
          <w:color w:val="000000"/>
        </w:rPr>
        <w:t xml:space="preserve">. En </w:t>
      </w:r>
      <w:r w:rsidR="0084432F">
        <w:rPr>
          <w:color w:val="000000"/>
        </w:rPr>
        <w:t xml:space="preserve">la sesión virtual </w:t>
      </w:r>
      <w:r w:rsidRPr="004C5FAE">
        <w:rPr>
          <w:color w:val="000000"/>
        </w:rPr>
        <w:t>se detalla un resumen teórico del</w:t>
      </w:r>
      <w:r w:rsidR="0084432F">
        <w:rPr>
          <w:color w:val="000000"/>
        </w:rPr>
        <w:t xml:space="preserve"> </w:t>
      </w:r>
      <w:r w:rsidRPr="004C5FAE">
        <w:rPr>
          <w:color w:val="000000"/>
        </w:rPr>
        <w:t>contenido, ejemplos prácticos y las tareas prácticas asociadas</w:t>
      </w:r>
      <w:r w:rsidR="0084432F">
        <w:rPr>
          <w:color w:val="000000"/>
        </w:rPr>
        <w:t>, que pueden estar colgadas en SEDUCA, TEAMS o incluso alguna otra plataforma como Classroom, Schoology, Moodle y otras.</w:t>
      </w:r>
    </w:p>
    <w:p w14:paraId="752777AD" w14:textId="1A970D6C" w:rsidR="00CF3DAD" w:rsidRPr="004C5FAE" w:rsidRDefault="00CF3DAD" w:rsidP="00D851CA">
      <w:pPr>
        <w:autoSpaceDE w:val="0"/>
        <w:autoSpaceDN w:val="0"/>
        <w:adjustRightInd w:val="0"/>
        <w:spacing w:line="360" w:lineRule="auto"/>
        <w:jc w:val="both"/>
        <w:rPr>
          <w:color w:val="000000"/>
        </w:rPr>
      </w:pPr>
      <w:r w:rsidRPr="004C5FAE">
        <w:rPr>
          <w:color w:val="000000"/>
        </w:rPr>
        <w:t xml:space="preserve">Al respecto de las tareas prácticas se programan </w:t>
      </w:r>
      <w:r w:rsidR="000566B6">
        <w:rPr>
          <w:color w:val="000000"/>
        </w:rPr>
        <w:t xml:space="preserve">una o </w:t>
      </w:r>
      <w:r w:rsidRPr="004C5FAE">
        <w:rPr>
          <w:color w:val="000000"/>
        </w:rPr>
        <w:t>dos semanalmente, cuya corrección se le</w:t>
      </w:r>
      <w:r w:rsidR="0084432F">
        <w:rPr>
          <w:color w:val="000000"/>
        </w:rPr>
        <w:t xml:space="preserve"> </w:t>
      </w:r>
      <w:r w:rsidRPr="004C5FAE">
        <w:rPr>
          <w:color w:val="000000"/>
        </w:rPr>
        <w:t xml:space="preserve">proporciona </w:t>
      </w:r>
      <w:r w:rsidR="000566B6">
        <w:rPr>
          <w:color w:val="000000"/>
        </w:rPr>
        <w:t>al estudiante</w:t>
      </w:r>
      <w:r w:rsidRPr="004C5FAE">
        <w:rPr>
          <w:color w:val="000000"/>
        </w:rPr>
        <w:t xml:space="preserve"> una vez terminado el límite de entrega (</w:t>
      </w:r>
      <w:r w:rsidR="002D7483">
        <w:rPr>
          <w:color w:val="000000"/>
        </w:rPr>
        <w:t xml:space="preserve">regularmente de </w:t>
      </w:r>
      <w:r w:rsidRPr="004C5FAE">
        <w:rPr>
          <w:color w:val="000000"/>
        </w:rPr>
        <w:t>una semana). Así, el alumnado es el actor del proceso de enseñanza-aprendizaje, haciendo</w:t>
      </w:r>
      <w:r w:rsidR="0084432F">
        <w:rPr>
          <w:color w:val="000000"/>
        </w:rPr>
        <w:t xml:space="preserve"> </w:t>
      </w:r>
      <w:r w:rsidRPr="004C5FAE">
        <w:rPr>
          <w:color w:val="000000"/>
        </w:rPr>
        <w:t xml:space="preserve">uso </w:t>
      </w:r>
      <w:r w:rsidRPr="004C5FAE">
        <w:rPr>
          <w:color w:val="000000"/>
        </w:rPr>
        <w:lastRenderedPageBreak/>
        <w:t>del modelo de aula invertida dónde el proceso de enseñanza precisa de una</w:t>
      </w:r>
      <w:r w:rsidR="0084432F">
        <w:rPr>
          <w:color w:val="000000"/>
        </w:rPr>
        <w:t xml:space="preserve"> </w:t>
      </w:r>
      <w:r w:rsidRPr="004C5FAE">
        <w:rPr>
          <w:color w:val="000000"/>
        </w:rPr>
        <w:t xml:space="preserve">implicación activa por parte del estudiante, siendo </w:t>
      </w:r>
      <w:r w:rsidR="00C03088">
        <w:rPr>
          <w:color w:val="000000"/>
        </w:rPr>
        <w:t>los profesores</w:t>
      </w:r>
      <w:r w:rsidRPr="004C5FAE">
        <w:rPr>
          <w:color w:val="000000"/>
        </w:rPr>
        <w:t xml:space="preserve"> guía</w:t>
      </w:r>
      <w:r w:rsidR="00C03088">
        <w:rPr>
          <w:color w:val="000000"/>
        </w:rPr>
        <w:t>s</w:t>
      </w:r>
      <w:r w:rsidRPr="004C5FAE">
        <w:rPr>
          <w:color w:val="000000"/>
        </w:rPr>
        <w:t>.</w:t>
      </w:r>
    </w:p>
    <w:p w14:paraId="0E83C9D9" w14:textId="57AB73CC" w:rsidR="00CF3DAD" w:rsidRPr="004C5FAE" w:rsidRDefault="00CF3DAD" w:rsidP="00D851CA">
      <w:pPr>
        <w:autoSpaceDE w:val="0"/>
        <w:autoSpaceDN w:val="0"/>
        <w:adjustRightInd w:val="0"/>
        <w:spacing w:line="360" w:lineRule="auto"/>
        <w:jc w:val="both"/>
        <w:rPr>
          <w:color w:val="000000"/>
        </w:rPr>
      </w:pPr>
      <w:r w:rsidRPr="004C5FAE">
        <w:rPr>
          <w:color w:val="000000"/>
        </w:rPr>
        <w:t>Además, tras la finalización de cada tema se plantea</w:t>
      </w:r>
      <w:r w:rsidR="00910949">
        <w:rPr>
          <w:color w:val="000000"/>
        </w:rPr>
        <w:t>n</w:t>
      </w:r>
      <w:r w:rsidRPr="004C5FAE">
        <w:rPr>
          <w:color w:val="000000"/>
        </w:rPr>
        <w:t xml:space="preserve"> </w:t>
      </w:r>
      <w:r w:rsidR="0084432F">
        <w:rPr>
          <w:color w:val="000000"/>
        </w:rPr>
        <w:t>preguntas, práctica</w:t>
      </w:r>
      <w:r w:rsidR="00910949">
        <w:rPr>
          <w:color w:val="000000"/>
        </w:rPr>
        <w:t>s</w:t>
      </w:r>
      <w:r w:rsidR="0084432F">
        <w:rPr>
          <w:color w:val="000000"/>
        </w:rPr>
        <w:t xml:space="preserve"> o series de ejercicio</w:t>
      </w:r>
      <w:r w:rsidR="00910949">
        <w:rPr>
          <w:color w:val="000000"/>
        </w:rPr>
        <w:t>s</w:t>
      </w:r>
      <w:r w:rsidRPr="004C5FAE">
        <w:rPr>
          <w:color w:val="000000"/>
        </w:rPr>
        <w:t>, que le permite al profesorado ser conocedor de la</w:t>
      </w:r>
      <w:r w:rsidR="0084432F">
        <w:rPr>
          <w:color w:val="000000"/>
        </w:rPr>
        <w:t xml:space="preserve"> </w:t>
      </w:r>
      <w:r w:rsidRPr="004C5FAE">
        <w:rPr>
          <w:color w:val="000000"/>
        </w:rPr>
        <w:t>realidad de aula, así mismo al propio alumnado como autoevaluación.</w:t>
      </w:r>
    </w:p>
    <w:p w14:paraId="6D7D06BE" w14:textId="5783071D" w:rsidR="009F34D2" w:rsidRDefault="00CF3DAD" w:rsidP="00D851CA">
      <w:pPr>
        <w:autoSpaceDE w:val="0"/>
        <w:autoSpaceDN w:val="0"/>
        <w:adjustRightInd w:val="0"/>
        <w:spacing w:line="360" w:lineRule="auto"/>
        <w:jc w:val="both"/>
        <w:rPr>
          <w:color w:val="000000"/>
        </w:rPr>
      </w:pPr>
      <w:r w:rsidRPr="004C5FAE">
        <w:rPr>
          <w:color w:val="000000"/>
        </w:rPr>
        <w:t>La comunicación con l</w:t>
      </w:r>
      <w:r w:rsidR="00900F3D">
        <w:rPr>
          <w:color w:val="000000"/>
        </w:rPr>
        <w:t>os</w:t>
      </w:r>
      <w:r w:rsidRPr="004C5FAE">
        <w:rPr>
          <w:color w:val="000000"/>
        </w:rPr>
        <w:t xml:space="preserve"> profesor</w:t>
      </w:r>
      <w:r w:rsidR="00900F3D">
        <w:rPr>
          <w:color w:val="000000"/>
        </w:rPr>
        <w:t>es</w:t>
      </w:r>
      <w:r w:rsidRPr="004C5FAE">
        <w:rPr>
          <w:color w:val="000000"/>
        </w:rPr>
        <w:t xml:space="preserve"> se realiza a través de video-tutorías, con duración de</w:t>
      </w:r>
      <w:r w:rsidR="009F34D2">
        <w:rPr>
          <w:color w:val="000000"/>
        </w:rPr>
        <w:t xml:space="preserve"> </w:t>
      </w:r>
      <w:r w:rsidRPr="004C5FAE">
        <w:rPr>
          <w:color w:val="000000"/>
        </w:rPr>
        <w:t xml:space="preserve">entre 45 y 60 minutos, haciendo uso </w:t>
      </w:r>
      <w:r w:rsidR="009F34D2">
        <w:rPr>
          <w:color w:val="000000"/>
        </w:rPr>
        <w:t xml:space="preserve">Zoom y TEAMS, </w:t>
      </w:r>
      <w:r w:rsidRPr="004C5FAE">
        <w:rPr>
          <w:color w:val="000000"/>
        </w:rPr>
        <w:t>para reunir al alumnado en grupos de entre cuatro</w:t>
      </w:r>
      <w:r w:rsidR="009F34D2">
        <w:rPr>
          <w:color w:val="000000"/>
        </w:rPr>
        <w:t xml:space="preserve"> </w:t>
      </w:r>
      <w:r w:rsidRPr="004C5FAE">
        <w:rPr>
          <w:color w:val="000000"/>
        </w:rPr>
        <w:t>y siete estudiantes y así poder realizar una enseñanza totalmente personalizada.</w:t>
      </w:r>
      <w:r w:rsidR="009F34D2">
        <w:rPr>
          <w:color w:val="000000"/>
        </w:rPr>
        <w:t xml:space="preserve"> Incluso una de las actividades del programa tutoría se apoyo a los docentes con los alumnos – mentores quienes son alumnos destacados y con facilidad en algunas áreas de conocimiento y que apoyaban a sus compañeros en explicaciones extras de la clase.</w:t>
      </w:r>
    </w:p>
    <w:p w14:paraId="21551AA2" w14:textId="77777777" w:rsidR="00D851CA" w:rsidRDefault="00D851CA" w:rsidP="00A040FB">
      <w:pPr>
        <w:autoSpaceDE w:val="0"/>
        <w:autoSpaceDN w:val="0"/>
        <w:adjustRightInd w:val="0"/>
        <w:jc w:val="both"/>
        <w:rPr>
          <w:b/>
          <w:color w:val="000000"/>
          <w:sz w:val="20"/>
          <w:szCs w:val="20"/>
        </w:rPr>
      </w:pPr>
    </w:p>
    <w:p w14:paraId="5A2500A3" w14:textId="58EB6D60" w:rsidR="003E0394" w:rsidRPr="00D851CA" w:rsidRDefault="007C73C6" w:rsidP="00D851CA">
      <w:pPr>
        <w:autoSpaceDE w:val="0"/>
        <w:autoSpaceDN w:val="0"/>
        <w:adjustRightInd w:val="0"/>
        <w:jc w:val="center"/>
        <w:rPr>
          <w:color w:val="000000"/>
        </w:rPr>
      </w:pPr>
      <w:r w:rsidRPr="00D851CA">
        <w:rPr>
          <w:b/>
          <w:color w:val="000000"/>
        </w:rPr>
        <w:t xml:space="preserve">Figura 1. </w:t>
      </w:r>
      <w:r w:rsidR="00A040FB" w:rsidRPr="00D851CA">
        <w:rPr>
          <w:color w:val="000000"/>
        </w:rPr>
        <w:t>Enfoque de Aula Invertida</w:t>
      </w:r>
    </w:p>
    <w:p w14:paraId="3EFB0798" w14:textId="0ECE6AEA" w:rsidR="003E0394" w:rsidRDefault="00E0262E" w:rsidP="007B3196">
      <w:pPr>
        <w:autoSpaceDE w:val="0"/>
        <w:autoSpaceDN w:val="0"/>
        <w:adjustRightInd w:val="0"/>
        <w:jc w:val="center"/>
        <w:rPr>
          <w:i/>
          <w:color w:val="000000"/>
          <w:sz w:val="20"/>
          <w:szCs w:val="20"/>
        </w:rPr>
      </w:pPr>
      <w:r>
        <w:rPr>
          <w:i/>
          <w:noProof/>
          <w:color w:val="000000"/>
          <w:sz w:val="20"/>
          <w:szCs w:val="20"/>
        </w:rPr>
        <w:drawing>
          <wp:inline distT="0" distB="0" distL="0" distR="0" wp14:anchorId="1FE85BB1" wp14:editId="72F6BEB4">
            <wp:extent cx="4544540" cy="1912138"/>
            <wp:effectExtent l="0" t="0" r="254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png"/>
                    <pic:cNvPicPr/>
                  </pic:nvPicPr>
                  <pic:blipFill rotWithShape="1">
                    <a:blip r:embed="rId7" cstate="print">
                      <a:extLst>
                        <a:ext uri="{28A0092B-C50C-407E-A947-70E740481C1C}">
                          <a14:useLocalDpi xmlns:a14="http://schemas.microsoft.com/office/drawing/2010/main" val="0"/>
                        </a:ext>
                      </a:extLst>
                    </a:blip>
                    <a:srcRect t="5413" b="19781"/>
                    <a:stretch/>
                  </pic:blipFill>
                  <pic:spPr bwMode="auto">
                    <a:xfrm>
                      <a:off x="0" y="0"/>
                      <a:ext cx="4553924" cy="1916086"/>
                    </a:xfrm>
                    <a:prstGeom prst="rect">
                      <a:avLst/>
                    </a:prstGeom>
                    <a:ln>
                      <a:noFill/>
                    </a:ln>
                    <a:extLst>
                      <a:ext uri="{53640926-AAD7-44D8-BBD7-CCE9431645EC}">
                        <a14:shadowObscured xmlns:a14="http://schemas.microsoft.com/office/drawing/2010/main"/>
                      </a:ext>
                    </a:extLst>
                  </pic:spPr>
                </pic:pic>
              </a:graphicData>
            </a:graphic>
          </wp:inline>
        </w:drawing>
      </w:r>
    </w:p>
    <w:p w14:paraId="3EEB5E0D" w14:textId="48D6F7E8" w:rsidR="00A040FB" w:rsidRPr="00D851CA" w:rsidRDefault="00A040FB" w:rsidP="00D851CA">
      <w:pPr>
        <w:autoSpaceDE w:val="0"/>
        <w:autoSpaceDN w:val="0"/>
        <w:adjustRightInd w:val="0"/>
        <w:jc w:val="center"/>
        <w:rPr>
          <w:i/>
          <w:color w:val="000000"/>
        </w:rPr>
      </w:pPr>
      <w:r w:rsidRPr="00D851CA">
        <w:rPr>
          <w:i/>
          <w:color w:val="000000"/>
        </w:rPr>
        <w:t>Elaboración propia (2020)</w:t>
      </w:r>
    </w:p>
    <w:p w14:paraId="3CBDD75F" w14:textId="35F22F28" w:rsidR="00A040FB" w:rsidRDefault="00A040FB" w:rsidP="004C5FAE">
      <w:pPr>
        <w:autoSpaceDE w:val="0"/>
        <w:autoSpaceDN w:val="0"/>
        <w:adjustRightInd w:val="0"/>
        <w:spacing w:line="480" w:lineRule="auto"/>
        <w:jc w:val="both"/>
        <w:rPr>
          <w:b/>
          <w:color w:val="000000"/>
        </w:rPr>
      </w:pPr>
    </w:p>
    <w:p w14:paraId="236FF036" w14:textId="79F16508" w:rsidR="00CF3DAD" w:rsidRPr="00D851CA" w:rsidRDefault="00CF3DAD" w:rsidP="00D851CA">
      <w:pPr>
        <w:autoSpaceDE w:val="0"/>
        <w:autoSpaceDN w:val="0"/>
        <w:adjustRightInd w:val="0"/>
        <w:spacing w:line="360" w:lineRule="auto"/>
        <w:jc w:val="center"/>
        <w:rPr>
          <w:b/>
          <w:color w:val="000000"/>
          <w:sz w:val="26"/>
          <w:szCs w:val="26"/>
        </w:rPr>
      </w:pPr>
      <w:r w:rsidRPr="00D851CA">
        <w:rPr>
          <w:b/>
          <w:color w:val="000000"/>
          <w:sz w:val="26"/>
          <w:szCs w:val="26"/>
        </w:rPr>
        <w:t>Modelo de enseñanza-aprendizaje con grandes grupos (B)</w:t>
      </w:r>
    </w:p>
    <w:p w14:paraId="29344379" w14:textId="247134D1" w:rsidR="00CF3DAD" w:rsidRPr="004C5FAE" w:rsidRDefault="00CF3DAD" w:rsidP="00D851CA">
      <w:pPr>
        <w:autoSpaceDE w:val="0"/>
        <w:autoSpaceDN w:val="0"/>
        <w:adjustRightInd w:val="0"/>
        <w:spacing w:line="360" w:lineRule="auto"/>
        <w:jc w:val="both"/>
        <w:rPr>
          <w:color w:val="000000"/>
        </w:rPr>
      </w:pPr>
      <w:r w:rsidRPr="004C5FAE">
        <w:rPr>
          <w:color w:val="000000"/>
        </w:rPr>
        <w:t xml:space="preserve">En este caso se opta por clases magistrales en línea con grupos de máximo </w:t>
      </w:r>
      <w:r w:rsidR="00944BB8">
        <w:rPr>
          <w:color w:val="000000"/>
        </w:rPr>
        <w:t>25</w:t>
      </w:r>
      <w:r w:rsidRPr="004C5FAE">
        <w:rPr>
          <w:color w:val="000000"/>
        </w:rPr>
        <w:t xml:space="preserve"> alumnos</w:t>
      </w:r>
      <w:r w:rsidR="00044E36">
        <w:rPr>
          <w:color w:val="000000"/>
        </w:rPr>
        <w:t xml:space="preserve"> </w:t>
      </w:r>
      <w:r w:rsidRPr="004C5FAE">
        <w:rPr>
          <w:color w:val="000000"/>
        </w:rPr>
        <w:t>que se imparten en el horario habitual de manera síncrona y se graban para su posterior</w:t>
      </w:r>
      <w:r w:rsidR="00044E36">
        <w:rPr>
          <w:color w:val="000000"/>
        </w:rPr>
        <w:t xml:space="preserve"> </w:t>
      </w:r>
      <w:r w:rsidRPr="004C5FAE">
        <w:rPr>
          <w:color w:val="000000"/>
        </w:rPr>
        <w:t xml:space="preserve">acceso. Se imparte dos sesiones de dos horas y se </w:t>
      </w:r>
      <w:r w:rsidR="00044E36">
        <w:rPr>
          <w:color w:val="000000"/>
        </w:rPr>
        <w:t>TEAMS o ZOOM</w:t>
      </w:r>
      <w:r w:rsidRPr="004C5FAE">
        <w:rPr>
          <w:color w:val="000000"/>
        </w:rPr>
        <w:t>. La</w:t>
      </w:r>
      <w:r w:rsidR="00044E36">
        <w:rPr>
          <w:color w:val="000000"/>
        </w:rPr>
        <w:t xml:space="preserve"> </w:t>
      </w:r>
      <w:r w:rsidRPr="004C5FAE">
        <w:rPr>
          <w:color w:val="000000"/>
        </w:rPr>
        <w:t>opciones además de impartir la clase</w:t>
      </w:r>
      <w:r w:rsidR="00044E36">
        <w:rPr>
          <w:color w:val="000000"/>
        </w:rPr>
        <w:t xml:space="preserve"> </w:t>
      </w:r>
      <w:r w:rsidRPr="004C5FAE">
        <w:rPr>
          <w:color w:val="000000"/>
        </w:rPr>
        <w:t xml:space="preserve">con vídeo y </w:t>
      </w:r>
      <w:r w:rsidR="00055D65">
        <w:rPr>
          <w:color w:val="000000"/>
        </w:rPr>
        <w:t>micrófono</w:t>
      </w:r>
      <w:r w:rsidRPr="004C5FAE">
        <w:rPr>
          <w:color w:val="000000"/>
        </w:rPr>
        <w:t xml:space="preserve"> como son el uso de un chat grupal o privado, la organización de tareas para que el alumnado trabaje en pequeños</w:t>
      </w:r>
      <w:r w:rsidR="00044E36">
        <w:rPr>
          <w:color w:val="000000"/>
        </w:rPr>
        <w:t xml:space="preserve"> </w:t>
      </w:r>
      <w:r w:rsidRPr="004C5FAE">
        <w:rPr>
          <w:color w:val="000000"/>
        </w:rPr>
        <w:t>grupos</w:t>
      </w:r>
      <w:r w:rsidR="00055D65">
        <w:rPr>
          <w:color w:val="000000"/>
        </w:rPr>
        <w:t xml:space="preserve"> en otras salas</w:t>
      </w:r>
      <w:r w:rsidRPr="004C5FAE">
        <w:rPr>
          <w:color w:val="000000"/>
        </w:rPr>
        <w:t>. De esta manera, es posible realizar un</w:t>
      </w:r>
      <w:r w:rsidR="00055D65">
        <w:rPr>
          <w:color w:val="000000"/>
        </w:rPr>
        <w:t xml:space="preserve"> monitoreo </w:t>
      </w:r>
      <w:r w:rsidRPr="004C5FAE">
        <w:rPr>
          <w:color w:val="000000"/>
        </w:rPr>
        <w:t>virtual emulando una</w:t>
      </w:r>
      <w:r w:rsidR="00044E36">
        <w:rPr>
          <w:color w:val="000000"/>
        </w:rPr>
        <w:t xml:space="preserve"> </w:t>
      </w:r>
      <w:r w:rsidRPr="004C5FAE">
        <w:rPr>
          <w:color w:val="000000"/>
        </w:rPr>
        <w:t xml:space="preserve">situación real que se daría en el aula de habitual en la que </w:t>
      </w:r>
      <w:r w:rsidR="00055D65">
        <w:rPr>
          <w:color w:val="000000"/>
        </w:rPr>
        <w:t>los docentes</w:t>
      </w:r>
      <w:r w:rsidRPr="004C5FAE">
        <w:rPr>
          <w:color w:val="000000"/>
        </w:rPr>
        <w:t xml:space="preserve"> va cambiando de</w:t>
      </w:r>
      <w:r w:rsidR="00044E36">
        <w:rPr>
          <w:color w:val="000000"/>
        </w:rPr>
        <w:t xml:space="preserve"> </w:t>
      </w:r>
      <w:r w:rsidRPr="004C5FAE">
        <w:rPr>
          <w:color w:val="000000"/>
        </w:rPr>
        <w:t xml:space="preserve">grupo para intercambiar preguntas y opiniones sobre la </w:t>
      </w:r>
      <w:r w:rsidR="00055D65">
        <w:rPr>
          <w:color w:val="000000"/>
        </w:rPr>
        <w:t>actividad</w:t>
      </w:r>
      <w:r w:rsidRPr="004C5FAE">
        <w:rPr>
          <w:color w:val="000000"/>
        </w:rPr>
        <w:t xml:space="preserve"> propuesta.</w:t>
      </w:r>
      <w:r w:rsidR="00044E36">
        <w:rPr>
          <w:color w:val="000000"/>
        </w:rPr>
        <w:t xml:space="preserve">  </w:t>
      </w:r>
      <w:r w:rsidR="00055D65">
        <w:rPr>
          <w:color w:val="000000"/>
        </w:rPr>
        <w:t>Los estudiantes</w:t>
      </w:r>
      <w:r w:rsidRPr="004C5FAE">
        <w:rPr>
          <w:color w:val="000000"/>
        </w:rPr>
        <w:t>, por su parte, puede levantar la mano para intervenir y activar el micrófono</w:t>
      </w:r>
      <w:r w:rsidR="00044E36">
        <w:rPr>
          <w:color w:val="000000"/>
        </w:rPr>
        <w:t xml:space="preserve"> </w:t>
      </w:r>
      <w:r w:rsidRPr="004C5FAE">
        <w:rPr>
          <w:color w:val="000000"/>
        </w:rPr>
        <w:t>y/o la cámara cuando la docente lo considere.</w:t>
      </w:r>
    </w:p>
    <w:p w14:paraId="623B339B" w14:textId="791EB873" w:rsidR="00CF3DAD" w:rsidRDefault="00CF3DAD" w:rsidP="00D851CA">
      <w:pPr>
        <w:autoSpaceDE w:val="0"/>
        <w:autoSpaceDN w:val="0"/>
        <w:adjustRightInd w:val="0"/>
        <w:spacing w:line="360" w:lineRule="auto"/>
        <w:jc w:val="both"/>
        <w:rPr>
          <w:color w:val="000000"/>
        </w:rPr>
      </w:pPr>
      <w:r w:rsidRPr="004C5FAE">
        <w:rPr>
          <w:color w:val="000000"/>
        </w:rPr>
        <w:t>L</w:t>
      </w:r>
      <w:r w:rsidR="00055D65">
        <w:rPr>
          <w:color w:val="000000"/>
        </w:rPr>
        <w:t>os</w:t>
      </w:r>
      <w:r w:rsidRPr="004C5FAE">
        <w:rPr>
          <w:color w:val="000000"/>
        </w:rPr>
        <w:t xml:space="preserve"> docente</w:t>
      </w:r>
      <w:r w:rsidR="00055D65">
        <w:rPr>
          <w:color w:val="000000"/>
        </w:rPr>
        <w:t>s</w:t>
      </w:r>
      <w:r w:rsidRPr="004C5FAE">
        <w:rPr>
          <w:color w:val="000000"/>
        </w:rPr>
        <w:t xml:space="preserve"> proporciona</w:t>
      </w:r>
      <w:r w:rsidR="00055D65">
        <w:rPr>
          <w:color w:val="000000"/>
        </w:rPr>
        <w:t>n</w:t>
      </w:r>
      <w:r w:rsidRPr="004C5FAE">
        <w:rPr>
          <w:color w:val="000000"/>
        </w:rPr>
        <w:t xml:space="preserve"> a</w:t>
      </w:r>
      <w:r w:rsidR="00044E36">
        <w:rPr>
          <w:color w:val="000000"/>
        </w:rPr>
        <w:t xml:space="preserve"> los estudiantes</w:t>
      </w:r>
      <w:r w:rsidRPr="004C5FAE">
        <w:rPr>
          <w:color w:val="000000"/>
        </w:rPr>
        <w:t xml:space="preserve"> el temario y material complementario a cada</w:t>
      </w:r>
      <w:r w:rsidR="00C03088">
        <w:rPr>
          <w:color w:val="000000"/>
        </w:rPr>
        <w:t xml:space="preserve"> </w:t>
      </w:r>
      <w:r w:rsidRPr="004C5FAE">
        <w:rPr>
          <w:color w:val="000000"/>
        </w:rPr>
        <w:t xml:space="preserve">uno de los temas a través de la plataforma </w:t>
      </w:r>
      <w:r w:rsidR="00044E36">
        <w:rPr>
          <w:color w:val="000000"/>
        </w:rPr>
        <w:t>Classroom, Schoology, Moodle o SEDUCA</w:t>
      </w:r>
      <w:r w:rsidRPr="004C5FAE">
        <w:rPr>
          <w:color w:val="000000"/>
        </w:rPr>
        <w:t>. Los contenidos se explican en las</w:t>
      </w:r>
      <w:r w:rsidR="00044E36">
        <w:rPr>
          <w:color w:val="000000"/>
        </w:rPr>
        <w:t xml:space="preserve"> </w:t>
      </w:r>
      <w:r w:rsidRPr="004C5FAE">
        <w:rPr>
          <w:color w:val="000000"/>
        </w:rPr>
        <w:t>sesiones de clase de clase síncronas. Un ejemplo se tiene en</w:t>
      </w:r>
      <w:r w:rsidR="00044E36">
        <w:rPr>
          <w:color w:val="000000"/>
        </w:rPr>
        <w:t xml:space="preserve"> </w:t>
      </w:r>
      <w:r w:rsidRPr="004C5FAE">
        <w:rPr>
          <w:color w:val="000000"/>
        </w:rPr>
        <w:t xml:space="preserve">los </w:t>
      </w:r>
      <w:r w:rsidRPr="004C5FAE">
        <w:rPr>
          <w:color w:val="000000"/>
        </w:rPr>
        <w:lastRenderedPageBreak/>
        <w:t xml:space="preserve">foros, que se utilizan como herramienta de comunicación asíncrona para </w:t>
      </w:r>
      <w:r w:rsidR="00055D65">
        <w:rPr>
          <w:color w:val="000000"/>
        </w:rPr>
        <w:t>opinar</w:t>
      </w:r>
      <w:r w:rsidRPr="004C5FAE">
        <w:rPr>
          <w:color w:val="000000"/>
        </w:rPr>
        <w:t xml:space="preserve"> y</w:t>
      </w:r>
      <w:r w:rsidR="003F6C80">
        <w:rPr>
          <w:color w:val="000000"/>
        </w:rPr>
        <w:t xml:space="preserve"> </w:t>
      </w:r>
      <w:r w:rsidRPr="004C5FAE">
        <w:rPr>
          <w:color w:val="000000"/>
        </w:rPr>
        <w:t>comentar dudas y también para realizar actividades que propone la docente en las que son</w:t>
      </w:r>
      <w:r w:rsidR="003F6C80">
        <w:rPr>
          <w:color w:val="000000"/>
        </w:rPr>
        <w:t xml:space="preserve"> </w:t>
      </w:r>
      <w:r w:rsidRPr="004C5FAE">
        <w:rPr>
          <w:color w:val="000000"/>
        </w:rPr>
        <w:t>importantes plantear una discusión e intercambiar opiniones. Por otro lado, el grupo de</w:t>
      </w:r>
      <w:r w:rsidR="0059357D">
        <w:rPr>
          <w:color w:val="000000"/>
        </w:rPr>
        <w:t xml:space="preserve"> </w:t>
      </w:r>
      <w:r w:rsidRPr="004C5FAE">
        <w:rPr>
          <w:color w:val="000000"/>
        </w:rPr>
        <w:t>estudiantes de este grupo realizaron distintas tareas propuestas a lo largo del curso y un</w:t>
      </w:r>
      <w:r w:rsidR="003F6C80">
        <w:rPr>
          <w:color w:val="000000"/>
        </w:rPr>
        <w:t xml:space="preserve"> </w:t>
      </w:r>
      <w:r w:rsidRPr="004C5FAE">
        <w:rPr>
          <w:color w:val="000000"/>
        </w:rPr>
        <w:t>cuestionario global de la asignatura planteado como un repaso final al terminar el curso.</w:t>
      </w:r>
    </w:p>
    <w:p w14:paraId="2A9701A0" w14:textId="77777777" w:rsidR="00D851CA" w:rsidRDefault="00D851CA" w:rsidP="00D851CA">
      <w:pPr>
        <w:autoSpaceDE w:val="0"/>
        <w:autoSpaceDN w:val="0"/>
        <w:adjustRightInd w:val="0"/>
        <w:spacing w:line="360" w:lineRule="auto"/>
        <w:jc w:val="both"/>
        <w:rPr>
          <w:color w:val="000000"/>
        </w:rPr>
      </w:pPr>
    </w:p>
    <w:p w14:paraId="3DE2C726" w14:textId="2321C9C2" w:rsidR="00231DE8" w:rsidRPr="00D851CA" w:rsidRDefault="00231DE8" w:rsidP="00D851CA">
      <w:pPr>
        <w:autoSpaceDE w:val="0"/>
        <w:autoSpaceDN w:val="0"/>
        <w:adjustRightInd w:val="0"/>
        <w:jc w:val="center"/>
        <w:rPr>
          <w:iCs/>
          <w:color w:val="000000"/>
        </w:rPr>
      </w:pPr>
      <w:r w:rsidRPr="00D851CA">
        <w:rPr>
          <w:b/>
          <w:bCs/>
          <w:iCs/>
          <w:color w:val="000000"/>
        </w:rPr>
        <w:t>Figura 2.</w:t>
      </w:r>
      <w:r w:rsidRPr="00D851CA">
        <w:rPr>
          <w:iCs/>
          <w:color w:val="000000"/>
        </w:rPr>
        <w:t xml:space="preserve"> Enfoque de Modelo Tradicional sólo cambiando el medio de comunicación (ZOOM </w:t>
      </w:r>
      <w:proofErr w:type="gramStart"/>
      <w:r w:rsidRPr="00D851CA">
        <w:rPr>
          <w:iCs/>
          <w:color w:val="000000"/>
        </w:rPr>
        <w:t>o  TEAMS</w:t>
      </w:r>
      <w:proofErr w:type="gramEnd"/>
      <w:r w:rsidRPr="00D851CA">
        <w:rPr>
          <w:iCs/>
          <w:color w:val="000000"/>
        </w:rPr>
        <w:t>)</w:t>
      </w:r>
    </w:p>
    <w:p w14:paraId="32A76989" w14:textId="51ECA4F5" w:rsidR="007B3196" w:rsidRDefault="00E0262E" w:rsidP="00E0262E">
      <w:pPr>
        <w:autoSpaceDE w:val="0"/>
        <w:autoSpaceDN w:val="0"/>
        <w:adjustRightInd w:val="0"/>
        <w:jc w:val="center"/>
        <w:rPr>
          <w:color w:val="000000"/>
        </w:rPr>
      </w:pPr>
      <w:r>
        <w:rPr>
          <w:noProof/>
          <w:color w:val="000000"/>
        </w:rPr>
        <w:drawing>
          <wp:inline distT="0" distB="0" distL="0" distR="0" wp14:anchorId="037DE9B5" wp14:editId="58B7F3E7">
            <wp:extent cx="3406971" cy="1457011"/>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p by Step.png"/>
                    <pic:cNvPicPr/>
                  </pic:nvPicPr>
                  <pic:blipFill rotWithShape="1">
                    <a:blip r:embed="rId8" cstate="print">
                      <a:extLst>
                        <a:ext uri="{28A0092B-C50C-407E-A947-70E740481C1C}">
                          <a14:useLocalDpi xmlns:a14="http://schemas.microsoft.com/office/drawing/2010/main" val="0"/>
                        </a:ext>
                      </a:extLst>
                    </a:blip>
                    <a:srcRect t="6302" b="17665"/>
                    <a:stretch/>
                  </pic:blipFill>
                  <pic:spPr bwMode="auto">
                    <a:xfrm>
                      <a:off x="0" y="0"/>
                      <a:ext cx="3472433" cy="1485006"/>
                    </a:xfrm>
                    <a:prstGeom prst="rect">
                      <a:avLst/>
                    </a:prstGeom>
                    <a:ln>
                      <a:noFill/>
                    </a:ln>
                    <a:extLst>
                      <a:ext uri="{53640926-AAD7-44D8-BBD7-CCE9431645EC}">
                        <a14:shadowObscured xmlns:a14="http://schemas.microsoft.com/office/drawing/2010/main"/>
                      </a:ext>
                    </a:extLst>
                  </pic:spPr>
                </pic:pic>
              </a:graphicData>
            </a:graphic>
          </wp:inline>
        </w:drawing>
      </w:r>
    </w:p>
    <w:p w14:paraId="6BF489AE" w14:textId="4B4A963C" w:rsidR="00231DE8" w:rsidRPr="00D851CA" w:rsidRDefault="00231DE8" w:rsidP="00D851CA">
      <w:pPr>
        <w:autoSpaceDE w:val="0"/>
        <w:autoSpaceDN w:val="0"/>
        <w:adjustRightInd w:val="0"/>
        <w:jc w:val="center"/>
        <w:rPr>
          <w:i/>
          <w:color w:val="000000"/>
        </w:rPr>
      </w:pPr>
      <w:r w:rsidRPr="00D851CA">
        <w:rPr>
          <w:i/>
          <w:color w:val="000000"/>
        </w:rPr>
        <w:t>Elaboración Propia (2020)</w:t>
      </w:r>
    </w:p>
    <w:p w14:paraId="5569F6E2" w14:textId="77777777" w:rsidR="00D851CA" w:rsidRPr="00D851CA" w:rsidRDefault="00D851CA" w:rsidP="00D851CA">
      <w:pPr>
        <w:autoSpaceDE w:val="0"/>
        <w:autoSpaceDN w:val="0"/>
        <w:adjustRightInd w:val="0"/>
        <w:jc w:val="center"/>
        <w:rPr>
          <w:b/>
          <w:color w:val="000000"/>
        </w:rPr>
      </w:pPr>
    </w:p>
    <w:p w14:paraId="58510228" w14:textId="77777777" w:rsidR="00D851CA" w:rsidRPr="00D851CA" w:rsidRDefault="00D851CA" w:rsidP="00D851CA">
      <w:pPr>
        <w:autoSpaceDE w:val="0"/>
        <w:autoSpaceDN w:val="0"/>
        <w:adjustRightInd w:val="0"/>
        <w:spacing w:line="360" w:lineRule="auto"/>
        <w:jc w:val="center"/>
        <w:rPr>
          <w:b/>
          <w:color w:val="000000"/>
        </w:rPr>
      </w:pPr>
    </w:p>
    <w:p w14:paraId="7F04D7B1" w14:textId="2B50DD92" w:rsidR="00E42247" w:rsidRPr="00856785" w:rsidRDefault="00E42247" w:rsidP="00D851CA">
      <w:pPr>
        <w:autoSpaceDE w:val="0"/>
        <w:autoSpaceDN w:val="0"/>
        <w:adjustRightInd w:val="0"/>
        <w:spacing w:line="360" w:lineRule="auto"/>
        <w:jc w:val="center"/>
        <w:rPr>
          <w:b/>
          <w:color w:val="000000"/>
          <w:sz w:val="32"/>
          <w:szCs w:val="32"/>
        </w:rPr>
      </w:pPr>
      <w:r w:rsidRPr="00856785">
        <w:rPr>
          <w:b/>
          <w:color w:val="000000"/>
          <w:sz w:val="32"/>
          <w:szCs w:val="32"/>
        </w:rPr>
        <w:t>Análisis y resultados</w:t>
      </w:r>
    </w:p>
    <w:p w14:paraId="63519F47" w14:textId="56C1683C" w:rsidR="002E234E" w:rsidRDefault="0059357D" w:rsidP="00D851CA">
      <w:pPr>
        <w:autoSpaceDE w:val="0"/>
        <w:autoSpaceDN w:val="0"/>
        <w:adjustRightInd w:val="0"/>
        <w:spacing w:line="360" w:lineRule="auto"/>
        <w:jc w:val="both"/>
        <w:rPr>
          <w:color w:val="000000"/>
        </w:rPr>
      </w:pPr>
      <w:r>
        <w:rPr>
          <w:color w:val="000000"/>
        </w:rPr>
        <w:t>En un primer momento</w:t>
      </w:r>
      <w:r w:rsidR="00944BB8">
        <w:rPr>
          <w:color w:val="000000"/>
        </w:rPr>
        <w:t xml:space="preserve"> (marzo -mayo 2020)</w:t>
      </w:r>
      <w:r>
        <w:rPr>
          <w:color w:val="000000"/>
        </w:rPr>
        <w:t xml:space="preserve">, la universidad monitoreaba las plataformas SEDUCA y TEAMS </w:t>
      </w:r>
      <w:r w:rsidRPr="0059357D">
        <w:rPr>
          <w:color w:val="000000"/>
        </w:rPr>
        <w:t>mostra</w:t>
      </w:r>
      <w:r w:rsidR="00231DE8">
        <w:rPr>
          <w:color w:val="000000"/>
        </w:rPr>
        <w:t xml:space="preserve">ndo a la comunidad universitaria </w:t>
      </w:r>
      <w:r w:rsidRPr="0059357D">
        <w:rPr>
          <w:color w:val="000000"/>
        </w:rPr>
        <w:t xml:space="preserve">esencialmente datos cuantitativos sobre </w:t>
      </w:r>
      <w:r w:rsidR="00F23AB4">
        <w:rPr>
          <w:color w:val="000000"/>
        </w:rPr>
        <w:t xml:space="preserve">el uso de </w:t>
      </w:r>
      <w:r w:rsidRPr="0059357D">
        <w:rPr>
          <w:color w:val="000000"/>
        </w:rPr>
        <w:t>las plataformas tecnológicas y</w:t>
      </w:r>
      <w:r>
        <w:rPr>
          <w:color w:val="000000"/>
        </w:rPr>
        <w:t xml:space="preserve"> </w:t>
      </w:r>
      <w:r w:rsidRPr="0059357D">
        <w:rPr>
          <w:color w:val="000000"/>
        </w:rPr>
        <w:t xml:space="preserve">medios </w:t>
      </w:r>
      <w:r w:rsidR="00305FF9">
        <w:rPr>
          <w:color w:val="000000"/>
        </w:rPr>
        <w:t>que</w:t>
      </w:r>
      <w:r w:rsidRPr="0059357D">
        <w:rPr>
          <w:color w:val="000000"/>
        </w:rPr>
        <w:t xml:space="preserve"> los profesores </w:t>
      </w:r>
      <w:r w:rsidR="00305FF9">
        <w:rPr>
          <w:color w:val="000000"/>
        </w:rPr>
        <w:t>estaban</w:t>
      </w:r>
      <w:r w:rsidRPr="0059357D">
        <w:rPr>
          <w:color w:val="000000"/>
        </w:rPr>
        <w:t xml:space="preserve"> </w:t>
      </w:r>
      <w:r w:rsidR="00305FF9" w:rsidRPr="00305FF9">
        <w:rPr>
          <w:color w:val="000000"/>
          <w:lang w:val="es-ES_tradnl"/>
        </w:rPr>
        <w:t>requiriendo</w:t>
      </w:r>
      <w:r w:rsidR="00305FF9">
        <w:rPr>
          <w:color w:val="000000"/>
          <w:lang w:val="es-ES_tradnl"/>
        </w:rPr>
        <w:t xml:space="preserve"> </w:t>
      </w:r>
      <w:r w:rsidRPr="0059357D">
        <w:rPr>
          <w:color w:val="000000"/>
        </w:rPr>
        <w:t>para continuar con las clases.</w:t>
      </w:r>
      <w:r>
        <w:rPr>
          <w:color w:val="000000"/>
        </w:rPr>
        <w:t xml:space="preserve"> Pero en un segundo momento</w:t>
      </w:r>
      <w:r w:rsidR="00305FF9">
        <w:rPr>
          <w:color w:val="000000"/>
        </w:rPr>
        <w:t>,</w:t>
      </w:r>
      <w:r>
        <w:rPr>
          <w:color w:val="000000"/>
        </w:rPr>
        <w:t xml:space="preserve"> cada Facultad solicitaba las evidencias de pantallas de trabajo remoto de cada uno de los grupos; a la par de forma institucional </w:t>
      </w:r>
      <w:r w:rsidR="00305FF9">
        <w:rPr>
          <w:color w:val="000000"/>
        </w:rPr>
        <w:t xml:space="preserve">y </w:t>
      </w:r>
      <w:r w:rsidRPr="0059357D">
        <w:rPr>
          <w:color w:val="000000"/>
        </w:rPr>
        <w:t>con la intención de contar con elementos amplios y certeros, que permitieran generar un reporte mucho más ilustrativo,</w:t>
      </w:r>
      <w:r>
        <w:rPr>
          <w:color w:val="000000"/>
        </w:rPr>
        <w:t xml:space="preserve"> </w:t>
      </w:r>
      <w:r w:rsidRPr="0059357D">
        <w:rPr>
          <w:color w:val="000000"/>
        </w:rPr>
        <w:t xml:space="preserve">sobre lo que esta sucediendo en el desarrollo de las clases virtuales en el bachillerato y los estudios profesionales, consultó directamente a los profesores a través de una encuesta electrónica formulada en la aplicación “Forms de Microsoft” que recabó las respuestas del 84% de los grupos </w:t>
      </w:r>
      <w:r w:rsidR="00305FF9">
        <w:rPr>
          <w:color w:val="000000"/>
        </w:rPr>
        <w:t xml:space="preserve">activos </w:t>
      </w:r>
      <w:r w:rsidRPr="0059357D">
        <w:rPr>
          <w:color w:val="000000"/>
        </w:rPr>
        <w:t>en el periodo escolar primavera 2020; adicionalmente se proporcionó</w:t>
      </w:r>
      <w:r>
        <w:rPr>
          <w:color w:val="000000"/>
        </w:rPr>
        <w:t xml:space="preserve"> </w:t>
      </w:r>
      <w:r w:rsidRPr="0059357D">
        <w:rPr>
          <w:color w:val="000000"/>
        </w:rPr>
        <w:t>el correo @evidencias para que los profesores pudieran enviar l</w:t>
      </w:r>
      <w:r w:rsidR="00305FF9">
        <w:rPr>
          <w:color w:val="000000"/>
        </w:rPr>
        <w:t>o</w:t>
      </w:r>
      <w:r w:rsidRPr="0059357D">
        <w:rPr>
          <w:color w:val="000000"/>
        </w:rPr>
        <w:t xml:space="preserve">s </w:t>
      </w:r>
      <w:r w:rsidR="00305FF9" w:rsidRPr="00305FF9">
        <w:rPr>
          <w:color w:val="000000"/>
          <w:lang w:val="es-ES_tradnl"/>
        </w:rPr>
        <w:t>testimonios</w:t>
      </w:r>
      <w:r w:rsidRPr="0059357D">
        <w:rPr>
          <w:color w:val="000000"/>
        </w:rPr>
        <w:t xml:space="preserve"> del trabajo escolar que están desarrollando en línea. </w:t>
      </w:r>
    </w:p>
    <w:p w14:paraId="7BB952CD" w14:textId="2A849E5F" w:rsidR="0059357D" w:rsidRDefault="0059357D" w:rsidP="00D851CA">
      <w:pPr>
        <w:autoSpaceDE w:val="0"/>
        <w:autoSpaceDN w:val="0"/>
        <w:adjustRightInd w:val="0"/>
        <w:spacing w:line="360" w:lineRule="auto"/>
        <w:jc w:val="both"/>
        <w:rPr>
          <w:color w:val="000000"/>
        </w:rPr>
      </w:pPr>
      <w:r w:rsidRPr="0059357D">
        <w:rPr>
          <w:color w:val="000000"/>
        </w:rPr>
        <w:t xml:space="preserve">Sin duda, los datos proporcionados por los docentes de </w:t>
      </w:r>
      <w:r w:rsidR="00305FF9">
        <w:rPr>
          <w:color w:val="000000"/>
        </w:rPr>
        <w:t xml:space="preserve"> todos los p</w:t>
      </w:r>
      <w:r w:rsidRPr="0059357D">
        <w:rPr>
          <w:color w:val="000000"/>
        </w:rPr>
        <w:t xml:space="preserve">lanteles </w:t>
      </w:r>
      <w:r w:rsidR="00305FF9">
        <w:rPr>
          <w:color w:val="000000"/>
        </w:rPr>
        <w:t xml:space="preserve">tanto de Nivel  Medio Superior y Superior, </w:t>
      </w:r>
      <w:r w:rsidRPr="0059357D">
        <w:rPr>
          <w:color w:val="000000"/>
        </w:rPr>
        <w:t>permiti</w:t>
      </w:r>
      <w:r>
        <w:rPr>
          <w:color w:val="000000"/>
        </w:rPr>
        <w:t>ó</w:t>
      </w:r>
      <w:r w:rsidRPr="0059357D">
        <w:rPr>
          <w:color w:val="000000"/>
        </w:rPr>
        <w:t xml:space="preserve"> ofrecer una fotografía más</w:t>
      </w:r>
      <w:r>
        <w:rPr>
          <w:color w:val="000000"/>
        </w:rPr>
        <w:t xml:space="preserve"> </w:t>
      </w:r>
      <w:r w:rsidRPr="0059357D">
        <w:rPr>
          <w:color w:val="000000"/>
        </w:rPr>
        <w:t>detallada de lo que esta sucediendo en torno a las áreas de oportunidad</w:t>
      </w:r>
      <w:r>
        <w:rPr>
          <w:color w:val="000000"/>
        </w:rPr>
        <w:t xml:space="preserve"> </w:t>
      </w:r>
      <w:r w:rsidRPr="0059357D">
        <w:rPr>
          <w:color w:val="000000"/>
        </w:rPr>
        <w:t>académica y que en se sentido se orienten los esfuerzos institucionales para</w:t>
      </w:r>
      <w:r>
        <w:rPr>
          <w:color w:val="000000"/>
        </w:rPr>
        <w:t xml:space="preserve"> </w:t>
      </w:r>
      <w:r w:rsidRPr="0059357D">
        <w:rPr>
          <w:color w:val="000000"/>
        </w:rPr>
        <w:t>atender de la mejor manera las labores de docencia en un entorno de</w:t>
      </w:r>
      <w:r>
        <w:rPr>
          <w:color w:val="000000"/>
        </w:rPr>
        <w:t xml:space="preserve"> </w:t>
      </w:r>
      <w:r w:rsidRPr="0059357D">
        <w:rPr>
          <w:color w:val="000000"/>
        </w:rPr>
        <w:t>contingencia sanitaria.</w:t>
      </w:r>
    </w:p>
    <w:p w14:paraId="4E04BB33" w14:textId="17F4B1C3" w:rsidR="0059357D" w:rsidRDefault="0059357D" w:rsidP="00D851CA">
      <w:pPr>
        <w:autoSpaceDE w:val="0"/>
        <w:autoSpaceDN w:val="0"/>
        <w:adjustRightInd w:val="0"/>
        <w:spacing w:line="360" w:lineRule="auto"/>
        <w:jc w:val="both"/>
        <w:rPr>
          <w:color w:val="000000"/>
        </w:rPr>
      </w:pPr>
      <w:r w:rsidRPr="0059357D">
        <w:rPr>
          <w:color w:val="000000"/>
        </w:rPr>
        <w:lastRenderedPageBreak/>
        <w:t>Así mismo, es de resaltar que, si bien la encuesta electrónica contestada</w:t>
      </w:r>
      <w:r>
        <w:rPr>
          <w:color w:val="000000"/>
        </w:rPr>
        <w:t xml:space="preserve"> </w:t>
      </w:r>
      <w:r w:rsidRPr="0059357D">
        <w:rPr>
          <w:color w:val="000000"/>
        </w:rPr>
        <w:t>directamente por los docentes brindó muchos datos interesantes y recogió</w:t>
      </w:r>
      <w:r>
        <w:rPr>
          <w:color w:val="000000"/>
        </w:rPr>
        <w:t xml:space="preserve"> </w:t>
      </w:r>
      <w:r w:rsidRPr="0059357D">
        <w:rPr>
          <w:color w:val="000000"/>
        </w:rPr>
        <w:t xml:space="preserve">de primera mano sus opiniones, </w:t>
      </w:r>
      <w:r w:rsidR="00362829">
        <w:rPr>
          <w:color w:val="000000"/>
        </w:rPr>
        <w:t xml:space="preserve">sabiendo de antemano que es un isntrumento </w:t>
      </w:r>
      <w:r w:rsidRPr="0059357D">
        <w:rPr>
          <w:color w:val="000000"/>
        </w:rPr>
        <w:t>perfectible que evolucionará en l</w:t>
      </w:r>
      <w:r w:rsidR="00362829">
        <w:rPr>
          <w:color w:val="000000"/>
        </w:rPr>
        <w:t xml:space="preserve">os subsecuentes momentos de recolección </w:t>
      </w:r>
      <w:r w:rsidRPr="0059357D">
        <w:rPr>
          <w:color w:val="000000"/>
        </w:rPr>
        <w:t>de datos con el</w:t>
      </w:r>
      <w:r>
        <w:rPr>
          <w:color w:val="000000"/>
        </w:rPr>
        <w:t xml:space="preserve"> </w:t>
      </w:r>
      <w:r w:rsidRPr="0059357D">
        <w:rPr>
          <w:color w:val="000000"/>
        </w:rPr>
        <w:t xml:space="preserve">objetivo de ser mucho más claro para los docentes </w:t>
      </w:r>
      <w:r w:rsidR="00362829">
        <w:rPr>
          <w:color w:val="000000"/>
        </w:rPr>
        <w:t xml:space="preserve">e incluso para los alumnos </w:t>
      </w:r>
      <w:r w:rsidRPr="0059357D">
        <w:rPr>
          <w:color w:val="000000"/>
        </w:rPr>
        <w:t xml:space="preserve">y que esto </w:t>
      </w:r>
      <w:r w:rsidR="00362829">
        <w:rPr>
          <w:color w:val="000000"/>
        </w:rPr>
        <w:t xml:space="preserve">permita </w:t>
      </w:r>
      <w:r w:rsidRPr="0059357D">
        <w:rPr>
          <w:color w:val="000000"/>
        </w:rPr>
        <w:t>a su vez</w:t>
      </w:r>
      <w:r>
        <w:rPr>
          <w:color w:val="000000"/>
        </w:rPr>
        <w:t xml:space="preserve"> </w:t>
      </w:r>
      <w:r w:rsidRPr="0059357D">
        <w:rPr>
          <w:color w:val="000000"/>
        </w:rPr>
        <w:t xml:space="preserve">contar con </w:t>
      </w:r>
      <w:r w:rsidR="00362829">
        <w:rPr>
          <w:color w:val="000000"/>
        </w:rPr>
        <w:t>información</w:t>
      </w:r>
      <w:r w:rsidRPr="0059357D">
        <w:rPr>
          <w:color w:val="000000"/>
        </w:rPr>
        <w:t xml:space="preserve"> más precis</w:t>
      </w:r>
      <w:r w:rsidR="00362829">
        <w:rPr>
          <w:color w:val="000000"/>
        </w:rPr>
        <w:t>a</w:t>
      </w:r>
      <w:r w:rsidRPr="0059357D">
        <w:rPr>
          <w:color w:val="000000"/>
        </w:rPr>
        <w:t>.</w:t>
      </w:r>
    </w:p>
    <w:p w14:paraId="0CAB5741" w14:textId="592FE9AD" w:rsidR="00231DE8" w:rsidRDefault="00231DE8" w:rsidP="00D851CA">
      <w:pPr>
        <w:autoSpaceDE w:val="0"/>
        <w:autoSpaceDN w:val="0"/>
        <w:adjustRightInd w:val="0"/>
        <w:spacing w:line="360" w:lineRule="auto"/>
        <w:jc w:val="both"/>
        <w:rPr>
          <w:color w:val="000000"/>
        </w:rPr>
      </w:pPr>
      <w:r w:rsidRPr="00950970">
        <w:rPr>
          <w:color w:val="000000"/>
        </w:rPr>
        <w:t>A continuación, se presentan los principales resultados en cuanto la participación de los docentes, organizados de tal forma que permita conocer primero el panorama general para después ir hacia datos mucho más particulares en torno a la organización académica y finalmente mostrar los comentarios más relevantes vertidos por los docentes.</w:t>
      </w:r>
    </w:p>
    <w:p w14:paraId="1E24652C" w14:textId="6BDD1FC8" w:rsidR="00950970" w:rsidRDefault="00950970" w:rsidP="00D851CA">
      <w:pPr>
        <w:autoSpaceDE w:val="0"/>
        <w:autoSpaceDN w:val="0"/>
        <w:adjustRightInd w:val="0"/>
        <w:spacing w:line="360" w:lineRule="auto"/>
        <w:jc w:val="both"/>
        <w:rPr>
          <w:color w:val="000000"/>
        </w:rPr>
      </w:pPr>
      <w:r w:rsidRPr="00950970">
        <w:rPr>
          <w:color w:val="000000"/>
        </w:rPr>
        <w:t xml:space="preserve">Para iniciar con el análisis de los resultados </w:t>
      </w:r>
      <w:r>
        <w:rPr>
          <w:color w:val="000000"/>
        </w:rPr>
        <w:t>d</w:t>
      </w:r>
      <w:r w:rsidRPr="00950970">
        <w:rPr>
          <w:color w:val="000000"/>
        </w:rPr>
        <w:t>el grado de participación en el registro de atención a la</w:t>
      </w:r>
      <w:r>
        <w:rPr>
          <w:color w:val="000000"/>
        </w:rPr>
        <w:t xml:space="preserve"> </w:t>
      </w:r>
      <w:r w:rsidRPr="00950970">
        <w:rPr>
          <w:color w:val="000000"/>
        </w:rPr>
        <w:t>encuesta por espacio académico. Es de resaltar que en general se logró</w:t>
      </w:r>
      <w:r>
        <w:rPr>
          <w:color w:val="000000"/>
        </w:rPr>
        <w:t xml:space="preserve"> </w:t>
      </w:r>
      <w:r w:rsidRPr="00950970">
        <w:rPr>
          <w:color w:val="000000"/>
        </w:rPr>
        <w:t xml:space="preserve">recabar la respuesta del 84% (17,492) de los grupos registrados en el </w:t>
      </w:r>
      <w:r w:rsidR="005F29DA">
        <w:rPr>
          <w:color w:val="000000"/>
        </w:rPr>
        <w:t>departamento de escolar</w:t>
      </w:r>
      <w:r>
        <w:rPr>
          <w:color w:val="000000"/>
        </w:rPr>
        <w:t xml:space="preserve"> </w:t>
      </w:r>
      <w:r w:rsidRPr="00950970">
        <w:rPr>
          <w:color w:val="000000"/>
        </w:rPr>
        <w:t>(20,728).</w:t>
      </w:r>
    </w:p>
    <w:p w14:paraId="1D1921B6" w14:textId="77777777" w:rsidR="00D851CA" w:rsidRDefault="00D851CA" w:rsidP="00D851CA">
      <w:pPr>
        <w:autoSpaceDE w:val="0"/>
        <w:autoSpaceDN w:val="0"/>
        <w:adjustRightInd w:val="0"/>
        <w:spacing w:line="360" w:lineRule="auto"/>
        <w:jc w:val="both"/>
        <w:rPr>
          <w:color w:val="000000"/>
        </w:rPr>
      </w:pPr>
    </w:p>
    <w:p w14:paraId="55E6514A" w14:textId="682F05E0" w:rsidR="00950970" w:rsidRPr="00D851CA" w:rsidRDefault="00950970" w:rsidP="00D851CA">
      <w:pPr>
        <w:autoSpaceDE w:val="0"/>
        <w:autoSpaceDN w:val="0"/>
        <w:adjustRightInd w:val="0"/>
        <w:jc w:val="center"/>
        <w:rPr>
          <w:i/>
          <w:color w:val="000000"/>
          <w:lang w:val="es-ES_tradnl"/>
        </w:rPr>
      </w:pPr>
      <w:r w:rsidRPr="00D851CA">
        <w:rPr>
          <w:b/>
          <w:color w:val="000000"/>
        </w:rPr>
        <w:t xml:space="preserve">Tabla 1. </w:t>
      </w:r>
      <w:r w:rsidRPr="00D851CA">
        <w:rPr>
          <w:iCs/>
          <w:color w:val="000000"/>
          <w:lang w:val="es-ES_tradnl"/>
        </w:rPr>
        <w:t>Alumnos registrados en el Sistema de Control Escolar y que trabajan en línea</w:t>
      </w:r>
    </w:p>
    <w:p w14:paraId="568A00E4" w14:textId="075117C8" w:rsidR="00CB74EC" w:rsidRDefault="00CB74EC" w:rsidP="00770459">
      <w:pPr>
        <w:autoSpaceDE w:val="0"/>
        <w:autoSpaceDN w:val="0"/>
        <w:adjustRightInd w:val="0"/>
        <w:jc w:val="both"/>
        <w:rPr>
          <w:i/>
          <w:color w:val="000000"/>
          <w:sz w:val="20"/>
          <w:szCs w:val="20"/>
          <w:lang w:val="es-ES_tradnl"/>
        </w:rPr>
      </w:pPr>
    </w:p>
    <w:tbl>
      <w:tblPr>
        <w:tblStyle w:val="Tablaconcuadrcula"/>
        <w:tblW w:w="0" w:type="auto"/>
        <w:tblInd w:w="1696" w:type="dxa"/>
        <w:tblLook w:val="04A0" w:firstRow="1" w:lastRow="0" w:firstColumn="1" w:lastColumn="0" w:noHBand="0" w:noVBand="1"/>
      </w:tblPr>
      <w:tblGrid>
        <w:gridCol w:w="3544"/>
        <w:gridCol w:w="997"/>
      </w:tblGrid>
      <w:tr w:rsidR="00CB74EC" w:rsidRPr="00D851CA" w14:paraId="53AC109C" w14:textId="77777777" w:rsidTr="00D851CA">
        <w:tc>
          <w:tcPr>
            <w:tcW w:w="3544" w:type="dxa"/>
          </w:tcPr>
          <w:p w14:paraId="33F4A0A6" w14:textId="77777777" w:rsidR="00CB74EC" w:rsidRPr="00D851CA" w:rsidRDefault="00CB74EC" w:rsidP="004D6AE7">
            <w:pPr>
              <w:autoSpaceDE w:val="0"/>
              <w:autoSpaceDN w:val="0"/>
              <w:adjustRightInd w:val="0"/>
              <w:rPr>
                <w:b/>
                <w:i/>
                <w:color w:val="000000"/>
                <w:lang w:val="es-ES_tradnl"/>
              </w:rPr>
            </w:pPr>
            <w:r w:rsidRPr="00D851CA">
              <w:rPr>
                <w:b/>
                <w:i/>
                <w:color w:val="000000"/>
                <w:lang w:val="es-ES_tradnl"/>
              </w:rPr>
              <w:t>Número de alumnos registrados en SICDE</w:t>
            </w:r>
          </w:p>
        </w:tc>
        <w:tc>
          <w:tcPr>
            <w:tcW w:w="997" w:type="dxa"/>
          </w:tcPr>
          <w:p w14:paraId="4AC3C6BD" w14:textId="77777777" w:rsidR="00CB74EC" w:rsidRPr="00D851CA" w:rsidRDefault="00CB74EC" w:rsidP="004D6AE7">
            <w:pPr>
              <w:autoSpaceDE w:val="0"/>
              <w:autoSpaceDN w:val="0"/>
              <w:adjustRightInd w:val="0"/>
              <w:jc w:val="right"/>
              <w:rPr>
                <w:color w:val="000000"/>
                <w:lang w:val="es-ES_tradnl"/>
              </w:rPr>
            </w:pPr>
            <w:r w:rsidRPr="00D851CA">
              <w:rPr>
                <w:color w:val="000000"/>
                <w:lang w:val="es-ES_tradnl"/>
              </w:rPr>
              <w:t>517305</w:t>
            </w:r>
          </w:p>
        </w:tc>
      </w:tr>
      <w:tr w:rsidR="00CB74EC" w:rsidRPr="00D851CA" w14:paraId="11646557" w14:textId="77777777" w:rsidTr="00D851CA">
        <w:tc>
          <w:tcPr>
            <w:tcW w:w="3544" w:type="dxa"/>
          </w:tcPr>
          <w:p w14:paraId="0B06033F" w14:textId="77777777" w:rsidR="00CB74EC" w:rsidRPr="00D851CA" w:rsidRDefault="00CB74EC" w:rsidP="004D6AE7">
            <w:pPr>
              <w:autoSpaceDE w:val="0"/>
              <w:autoSpaceDN w:val="0"/>
              <w:adjustRightInd w:val="0"/>
              <w:rPr>
                <w:b/>
                <w:i/>
                <w:color w:val="000000"/>
                <w:lang w:val="es-ES_tradnl"/>
              </w:rPr>
            </w:pPr>
            <w:r w:rsidRPr="00D851CA">
              <w:rPr>
                <w:b/>
                <w:i/>
                <w:color w:val="000000"/>
                <w:lang w:val="es-ES_tradnl"/>
              </w:rPr>
              <w:t>Número de alumnos trabajando a distancia</w:t>
            </w:r>
          </w:p>
        </w:tc>
        <w:tc>
          <w:tcPr>
            <w:tcW w:w="997" w:type="dxa"/>
          </w:tcPr>
          <w:p w14:paraId="00B741CF" w14:textId="77777777" w:rsidR="00CB74EC" w:rsidRPr="00D851CA" w:rsidRDefault="00CB74EC" w:rsidP="004D6AE7">
            <w:pPr>
              <w:tabs>
                <w:tab w:val="right" w:pos="1769"/>
              </w:tabs>
              <w:autoSpaceDE w:val="0"/>
              <w:autoSpaceDN w:val="0"/>
              <w:adjustRightInd w:val="0"/>
              <w:jc w:val="right"/>
              <w:rPr>
                <w:color w:val="000000"/>
                <w:lang w:val="es-ES_tradnl"/>
              </w:rPr>
            </w:pPr>
            <w:r w:rsidRPr="00D851CA">
              <w:rPr>
                <w:color w:val="000000"/>
                <w:lang w:val="es-ES_tradnl"/>
              </w:rPr>
              <w:t>474500</w:t>
            </w:r>
          </w:p>
        </w:tc>
      </w:tr>
      <w:tr w:rsidR="00CB74EC" w:rsidRPr="00D851CA" w14:paraId="7CAFC677" w14:textId="77777777" w:rsidTr="00D851CA">
        <w:tc>
          <w:tcPr>
            <w:tcW w:w="3544" w:type="dxa"/>
          </w:tcPr>
          <w:p w14:paraId="5390647E" w14:textId="77777777" w:rsidR="00CB74EC" w:rsidRPr="00D851CA" w:rsidRDefault="00CB74EC" w:rsidP="004D6AE7">
            <w:pPr>
              <w:autoSpaceDE w:val="0"/>
              <w:autoSpaceDN w:val="0"/>
              <w:adjustRightInd w:val="0"/>
              <w:jc w:val="center"/>
              <w:rPr>
                <w:b/>
                <w:i/>
                <w:color w:val="000000"/>
                <w:lang w:val="es-ES_tradnl"/>
              </w:rPr>
            </w:pPr>
            <w:r w:rsidRPr="00D851CA">
              <w:rPr>
                <w:b/>
                <w:i/>
                <w:color w:val="000000"/>
                <w:lang w:val="es-ES_tradnl"/>
              </w:rPr>
              <w:t>Diferencia</w:t>
            </w:r>
          </w:p>
        </w:tc>
        <w:tc>
          <w:tcPr>
            <w:tcW w:w="997" w:type="dxa"/>
          </w:tcPr>
          <w:p w14:paraId="656C095B" w14:textId="77777777" w:rsidR="00CB74EC" w:rsidRPr="00D851CA" w:rsidRDefault="00CB74EC" w:rsidP="004D6AE7">
            <w:pPr>
              <w:tabs>
                <w:tab w:val="right" w:pos="1769"/>
              </w:tabs>
              <w:autoSpaceDE w:val="0"/>
              <w:autoSpaceDN w:val="0"/>
              <w:adjustRightInd w:val="0"/>
              <w:jc w:val="right"/>
              <w:rPr>
                <w:color w:val="000000"/>
                <w:lang w:val="es-ES_tradnl"/>
              </w:rPr>
            </w:pPr>
            <w:r w:rsidRPr="00D851CA">
              <w:rPr>
                <w:color w:val="000000"/>
                <w:lang w:val="es-ES_tradnl"/>
              </w:rPr>
              <w:t>42805</w:t>
            </w:r>
          </w:p>
        </w:tc>
      </w:tr>
    </w:tbl>
    <w:p w14:paraId="0928FE2A" w14:textId="7E7E3F89" w:rsidR="00231DE8" w:rsidRPr="00D851CA" w:rsidRDefault="00770459" w:rsidP="00D851CA">
      <w:pPr>
        <w:spacing w:line="360" w:lineRule="auto"/>
        <w:jc w:val="center"/>
        <w:rPr>
          <w:iCs/>
          <w:lang w:eastAsia="es-MX"/>
        </w:rPr>
      </w:pPr>
      <w:r w:rsidRPr="00D851CA">
        <w:rPr>
          <w:iCs/>
          <w:lang w:eastAsia="es-MX"/>
        </w:rPr>
        <w:t>Fuente Reporte 3 de Educación a Distancia</w:t>
      </w:r>
      <w:r w:rsidR="0039611E" w:rsidRPr="00D851CA">
        <w:rPr>
          <w:iCs/>
          <w:lang w:eastAsia="es-MX"/>
        </w:rPr>
        <w:t>.</w:t>
      </w:r>
      <w:r w:rsidRPr="00D851CA">
        <w:rPr>
          <w:iCs/>
          <w:lang w:eastAsia="es-MX"/>
        </w:rPr>
        <w:t xml:space="preserve"> SD. UAEM (2020</w:t>
      </w:r>
      <w:r w:rsidR="00E42247" w:rsidRPr="00D851CA">
        <w:rPr>
          <w:iCs/>
          <w:lang w:eastAsia="es-MX"/>
        </w:rPr>
        <w:t>, pág. 8</w:t>
      </w:r>
      <w:r w:rsidRPr="00D851CA">
        <w:rPr>
          <w:iCs/>
          <w:lang w:eastAsia="es-MX"/>
        </w:rPr>
        <w:t>)</w:t>
      </w:r>
    </w:p>
    <w:p w14:paraId="24902AAA" w14:textId="33EE2BC4" w:rsidR="00770459" w:rsidRPr="009E38E9" w:rsidRDefault="009E38E9" w:rsidP="00D851CA">
      <w:pPr>
        <w:autoSpaceDE w:val="0"/>
        <w:autoSpaceDN w:val="0"/>
        <w:adjustRightInd w:val="0"/>
        <w:spacing w:line="360" w:lineRule="auto"/>
        <w:jc w:val="both"/>
        <w:rPr>
          <w:color w:val="000000"/>
        </w:rPr>
      </w:pPr>
      <w:r w:rsidRPr="009E38E9">
        <w:rPr>
          <w:color w:val="000000"/>
        </w:rPr>
        <w:t>El resultado en la diferencia de alumnos que no asististieron a las clases remotas durante la contingencia</w:t>
      </w:r>
      <w:r w:rsidR="005F29DA">
        <w:rPr>
          <w:color w:val="000000"/>
        </w:rPr>
        <w:t>; alerta a la institución</w:t>
      </w:r>
      <w:r w:rsidRPr="009E38E9">
        <w:rPr>
          <w:color w:val="000000"/>
        </w:rPr>
        <w:t xml:space="preserve">, </w:t>
      </w:r>
      <w:r w:rsidR="005F29DA">
        <w:rPr>
          <w:color w:val="000000"/>
        </w:rPr>
        <w:t>la necesidad de conocer el porqué de su ausencia y generar programas de apoyo al estudiantado (Tabla 1).</w:t>
      </w:r>
    </w:p>
    <w:p w14:paraId="77C57810" w14:textId="54C8A4A8" w:rsidR="002B7ED7" w:rsidRDefault="002B7ED7" w:rsidP="00D851CA">
      <w:pPr>
        <w:autoSpaceDE w:val="0"/>
        <w:autoSpaceDN w:val="0"/>
        <w:adjustRightInd w:val="0"/>
        <w:spacing w:line="360" w:lineRule="auto"/>
        <w:jc w:val="both"/>
        <w:rPr>
          <w:color w:val="000000"/>
        </w:rPr>
      </w:pPr>
      <w:r w:rsidRPr="002B7ED7">
        <w:rPr>
          <w:color w:val="000000"/>
        </w:rPr>
        <w:t>Mientras que en la Facultad de Ingeniería</w:t>
      </w:r>
      <w:r>
        <w:rPr>
          <w:color w:val="000000"/>
        </w:rPr>
        <w:t xml:space="preserve"> </w:t>
      </w:r>
      <w:r w:rsidRPr="00950970">
        <w:rPr>
          <w:color w:val="000000"/>
        </w:rPr>
        <w:t>en general se logró</w:t>
      </w:r>
      <w:r>
        <w:rPr>
          <w:color w:val="000000"/>
        </w:rPr>
        <w:t xml:space="preserve"> </w:t>
      </w:r>
      <w:r w:rsidRPr="00950970">
        <w:rPr>
          <w:color w:val="000000"/>
        </w:rPr>
        <w:t>recabar la respuesta del 84</w:t>
      </w:r>
      <w:r>
        <w:rPr>
          <w:color w:val="000000"/>
        </w:rPr>
        <w:t>.89</w:t>
      </w:r>
      <w:r w:rsidRPr="00950970">
        <w:rPr>
          <w:color w:val="000000"/>
        </w:rPr>
        <w:t>% (</w:t>
      </w:r>
      <w:r>
        <w:rPr>
          <w:color w:val="000000"/>
        </w:rPr>
        <w:t>281</w:t>
      </w:r>
      <w:r w:rsidRPr="00950970">
        <w:rPr>
          <w:color w:val="000000"/>
        </w:rPr>
        <w:t xml:space="preserve">) de los grupos registrados en el </w:t>
      </w:r>
      <w:r>
        <w:rPr>
          <w:color w:val="000000"/>
        </w:rPr>
        <w:t xml:space="preserve">departamento de  escolar </w:t>
      </w:r>
      <w:r w:rsidRPr="00950970">
        <w:rPr>
          <w:color w:val="000000"/>
        </w:rPr>
        <w:t>(</w:t>
      </w:r>
      <w:r>
        <w:rPr>
          <w:color w:val="000000"/>
        </w:rPr>
        <w:t>331</w:t>
      </w:r>
      <w:r w:rsidRPr="00950970">
        <w:rPr>
          <w:color w:val="000000"/>
        </w:rPr>
        <w:t>)</w:t>
      </w:r>
      <w:r>
        <w:rPr>
          <w:color w:val="000000"/>
        </w:rPr>
        <w:t>, pendientes por contestar 50</w:t>
      </w:r>
      <w:r w:rsidRPr="00950970">
        <w:rPr>
          <w:color w:val="000000"/>
        </w:rPr>
        <w:t>.</w:t>
      </w:r>
    </w:p>
    <w:p w14:paraId="50B000F8" w14:textId="77777777" w:rsidR="00D851CA" w:rsidRDefault="00D851CA" w:rsidP="00770459">
      <w:pPr>
        <w:autoSpaceDE w:val="0"/>
        <w:autoSpaceDN w:val="0"/>
        <w:adjustRightInd w:val="0"/>
        <w:jc w:val="both"/>
        <w:rPr>
          <w:b/>
          <w:color w:val="000000"/>
          <w:sz w:val="20"/>
          <w:szCs w:val="20"/>
        </w:rPr>
      </w:pPr>
    </w:p>
    <w:p w14:paraId="2644A923" w14:textId="0B21FF5E" w:rsidR="00770459" w:rsidRPr="00D851CA" w:rsidRDefault="00770459" w:rsidP="00D851CA">
      <w:pPr>
        <w:autoSpaceDE w:val="0"/>
        <w:autoSpaceDN w:val="0"/>
        <w:adjustRightInd w:val="0"/>
        <w:jc w:val="center"/>
        <w:rPr>
          <w:i/>
          <w:color w:val="000000"/>
          <w:lang w:val="es-ES_tradnl"/>
        </w:rPr>
      </w:pPr>
      <w:r w:rsidRPr="00D851CA">
        <w:rPr>
          <w:b/>
          <w:color w:val="000000"/>
        </w:rPr>
        <w:t xml:space="preserve">Tabla 2. </w:t>
      </w:r>
      <w:r w:rsidRPr="00D851CA">
        <w:rPr>
          <w:i/>
          <w:color w:val="000000"/>
          <w:lang w:val="es-ES_tradnl"/>
        </w:rPr>
        <w:t>Principales Plataformas Tecnológicas utilizadas</w:t>
      </w:r>
    </w:p>
    <w:tbl>
      <w:tblPr>
        <w:tblStyle w:val="Tablaconcuadrcula"/>
        <w:tblW w:w="0" w:type="auto"/>
        <w:tblInd w:w="1555" w:type="dxa"/>
        <w:tblLook w:val="04A0" w:firstRow="1" w:lastRow="0" w:firstColumn="1" w:lastColumn="0" w:noHBand="0" w:noVBand="1"/>
      </w:tblPr>
      <w:tblGrid>
        <w:gridCol w:w="3690"/>
        <w:gridCol w:w="1134"/>
      </w:tblGrid>
      <w:tr w:rsidR="00950970" w14:paraId="2A84E203" w14:textId="77777777" w:rsidTr="00D851CA">
        <w:tc>
          <w:tcPr>
            <w:tcW w:w="3690" w:type="dxa"/>
          </w:tcPr>
          <w:p w14:paraId="3F70CBEB" w14:textId="0E849113" w:rsidR="00950970" w:rsidRPr="00770459" w:rsidRDefault="00950970" w:rsidP="00AC6809">
            <w:pPr>
              <w:autoSpaceDE w:val="0"/>
              <w:autoSpaceDN w:val="0"/>
              <w:adjustRightInd w:val="0"/>
              <w:rPr>
                <w:b/>
                <w:i/>
                <w:color w:val="000000"/>
                <w:sz w:val="20"/>
                <w:szCs w:val="20"/>
                <w:lang w:val="es-ES_tradnl"/>
              </w:rPr>
            </w:pPr>
            <w:proofErr w:type="spellStart"/>
            <w:r w:rsidRPr="00770459">
              <w:rPr>
                <w:b/>
                <w:i/>
                <w:color w:val="000000"/>
                <w:sz w:val="20"/>
                <w:szCs w:val="20"/>
                <w:lang w:val="es-ES_tradnl"/>
              </w:rPr>
              <w:t>Classroom</w:t>
            </w:r>
            <w:proofErr w:type="spellEnd"/>
          </w:p>
        </w:tc>
        <w:tc>
          <w:tcPr>
            <w:tcW w:w="1134" w:type="dxa"/>
          </w:tcPr>
          <w:p w14:paraId="654BDDB2" w14:textId="539D7B5C" w:rsidR="00950970" w:rsidRPr="00770459" w:rsidRDefault="00B42176" w:rsidP="002D0450">
            <w:pPr>
              <w:autoSpaceDE w:val="0"/>
              <w:autoSpaceDN w:val="0"/>
              <w:adjustRightInd w:val="0"/>
              <w:jc w:val="right"/>
              <w:rPr>
                <w:color w:val="000000"/>
                <w:sz w:val="20"/>
                <w:szCs w:val="20"/>
                <w:lang w:val="es-ES_tradnl"/>
              </w:rPr>
            </w:pPr>
            <w:r>
              <w:rPr>
                <w:color w:val="000000"/>
                <w:sz w:val="20"/>
                <w:szCs w:val="20"/>
                <w:lang w:val="es-ES_tradnl"/>
              </w:rPr>
              <w:t>4</w:t>
            </w:r>
            <w:r w:rsidR="00950970" w:rsidRPr="00770459">
              <w:rPr>
                <w:color w:val="000000"/>
                <w:sz w:val="20"/>
                <w:szCs w:val="20"/>
                <w:lang w:val="es-ES_tradnl"/>
              </w:rPr>
              <w:t>2</w:t>
            </w:r>
          </w:p>
        </w:tc>
      </w:tr>
      <w:tr w:rsidR="00950970" w14:paraId="2ED67334" w14:textId="77777777" w:rsidTr="00D851CA">
        <w:tc>
          <w:tcPr>
            <w:tcW w:w="3690" w:type="dxa"/>
          </w:tcPr>
          <w:p w14:paraId="46DF5997" w14:textId="788CA13E" w:rsidR="00950970" w:rsidRPr="00770459" w:rsidRDefault="00950970" w:rsidP="00AC6809">
            <w:pPr>
              <w:autoSpaceDE w:val="0"/>
              <w:autoSpaceDN w:val="0"/>
              <w:adjustRightInd w:val="0"/>
              <w:rPr>
                <w:b/>
                <w:i/>
                <w:color w:val="000000"/>
                <w:sz w:val="20"/>
                <w:szCs w:val="20"/>
                <w:lang w:val="es-ES_tradnl"/>
              </w:rPr>
            </w:pPr>
            <w:r w:rsidRPr="00770459">
              <w:rPr>
                <w:b/>
                <w:i/>
                <w:color w:val="000000"/>
                <w:sz w:val="20"/>
                <w:szCs w:val="20"/>
                <w:lang w:val="es-ES_tradnl"/>
              </w:rPr>
              <w:t>Schoology</w:t>
            </w:r>
          </w:p>
        </w:tc>
        <w:tc>
          <w:tcPr>
            <w:tcW w:w="1134" w:type="dxa"/>
          </w:tcPr>
          <w:p w14:paraId="017CE128" w14:textId="55DC8657" w:rsidR="00950970" w:rsidRPr="00770459" w:rsidRDefault="00950970" w:rsidP="002D0450">
            <w:pPr>
              <w:autoSpaceDE w:val="0"/>
              <w:autoSpaceDN w:val="0"/>
              <w:adjustRightInd w:val="0"/>
              <w:jc w:val="right"/>
              <w:rPr>
                <w:color w:val="000000"/>
                <w:sz w:val="20"/>
                <w:szCs w:val="20"/>
                <w:lang w:val="es-ES_tradnl"/>
              </w:rPr>
            </w:pPr>
            <w:r w:rsidRPr="00770459">
              <w:rPr>
                <w:color w:val="000000"/>
                <w:sz w:val="20"/>
                <w:szCs w:val="20"/>
                <w:lang w:val="es-ES_tradnl"/>
              </w:rPr>
              <w:t>37</w:t>
            </w:r>
          </w:p>
        </w:tc>
      </w:tr>
      <w:tr w:rsidR="00950970" w14:paraId="659A06ED" w14:textId="77777777" w:rsidTr="00D851CA">
        <w:tc>
          <w:tcPr>
            <w:tcW w:w="3690" w:type="dxa"/>
          </w:tcPr>
          <w:p w14:paraId="1CE44F97" w14:textId="204F8893" w:rsidR="00950970" w:rsidRPr="00770459" w:rsidRDefault="00950970" w:rsidP="00AC6809">
            <w:pPr>
              <w:autoSpaceDE w:val="0"/>
              <w:autoSpaceDN w:val="0"/>
              <w:adjustRightInd w:val="0"/>
              <w:rPr>
                <w:b/>
                <w:i/>
                <w:color w:val="000000"/>
                <w:sz w:val="20"/>
                <w:szCs w:val="20"/>
                <w:lang w:val="es-ES_tradnl"/>
              </w:rPr>
            </w:pPr>
            <w:r w:rsidRPr="00770459">
              <w:rPr>
                <w:b/>
                <w:i/>
                <w:color w:val="000000"/>
                <w:sz w:val="20"/>
                <w:szCs w:val="20"/>
                <w:lang w:val="es-ES_tradnl"/>
              </w:rPr>
              <w:t xml:space="preserve">MS </w:t>
            </w:r>
            <w:proofErr w:type="spellStart"/>
            <w:r w:rsidRPr="00770459">
              <w:rPr>
                <w:b/>
                <w:i/>
                <w:color w:val="000000"/>
                <w:sz w:val="20"/>
                <w:szCs w:val="20"/>
                <w:lang w:val="es-ES_tradnl"/>
              </w:rPr>
              <w:t>Teams</w:t>
            </w:r>
            <w:proofErr w:type="spellEnd"/>
          </w:p>
        </w:tc>
        <w:tc>
          <w:tcPr>
            <w:tcW w:w="1134" w:type="dxa"/>
          </w:tcPr>
          <w:p w14:paraId="7DCE121E" w14:textId="081AAA53" w:rsidR="00950970" w:rsidRPr="00770459" w:rsidRDefault="00950970" w:rsidP="002D0450">
            <w:pPr>
              <w:autoSpaceDE w:val="0"/>
              <w:autoSpaceDN w:val="0"/>
              <w:adjustRightInd w:val="0"/>
              <w:jc w:val="right"/>
              <w:rPr>
                <w:color w:val="000000"/>
                <w:sz w:val="20"/>
                <w:szCs w:val="20"/>
                <w:lang w:val="es-ES_tradnl"/>
              </w:rPr>
            </w:pPr>
            <w:r w:rsidRPr="00770459">
              <w:rPr>
                <w:color w:val="000000"/>
                <w:sz w:val="20"/>
                <w:szCs w:val="20"/>
                <w:lang w:val="es-ES_tradnl"/>
              </w:rPr>
              <w:t>33</w:t>
            </w:r>
          </w:p>
        </w:tc>
      </w:tr>
      <w:tr w:rsidR="00950970" w14:paraId="2EAA7D1A" w14:textId="77777777" w:rsidTr="00D851CA">
        <w:tc>
          <w:tcPr>
            <w:tcW w:w="3690" w:type="dxa"/>
          </w:tcPr>
          <w:p w14:paraId="78EB05B9" w14:textId="45A1F88C" w:rsidR="00950970" w:rsidRPr="00770459" w:rsidRDefault="00950970" w:rsidP="00AC6809">
            <w:pPr>
              <w:autoSpaceDE w:val="0"/>
              <w:autoSpaceDN w:val="0"/>
              <w:adjustRightInd w:val="0"/>
              <w:rPr>
                <w:b/>
                <w:i/>
                <w:color w:val="000000"/>
                <w:sz w:val="20"/>
                <w:szCs w:val="20"/>
                <w:lang w:val="es-ES_tradnl"/>
              </w:rPr>
            </w:pPr>
            <w:r w:rsidRPr="00770459">
              <w:rPr>
                <w:b/>
                <w:i/>
                <w:color w:val="000000"/>
                <w:sz w:val="20"/>
                <w:szCs w:val="20"/>
                <w:lang w:val="es-ES_tradnl"/>
              </w:rPr>
              <w:t>SEDUCA</w:t>
            </w:r>
          </w:p>
        </w:tc>
        <w:tc>
          <w:tcPr>
            <w:tcW w:w="1134" w:type="dxa"/>
          </w:tcPr>
          <w:p w14:paraId="6B477042" w14:textId="165190C8" w:rsidR="00950970" w:rsidRPr="00770459" w:rsidRDefault="00950970" w:rsidP="002D0450">
            <w:pPr>
              <w:autoSpaceDE w:val="0"/>
              <w:autoSpaceDN w:val="0"/>
              <w:adjustRightInd w:val="0"/>
              <w:jc w:val="right"/>
              <w:rPr>
                <w:color w:val="000000"/>
                <w:sz w:val="20"/>
                <w:szCs w:val="20"/>
                <w:lang w:val="es-ES_tradnl"/>
              </w:rPr>
            </w:pPr>
            <w:r w:rsidRPr="00770459">
              <w:rPr>
                <w:color w:val="000000"/>
                <w:sz w:val="20"/>
                <w:szCs w:val="20"/>
                <w:lang w:val="es-ES_tradnl"/>
              </w:rPr>
              <w:t>50</w:t>
            </w:r>
          </w:p>
        </w:tc>
      </w:tr>
      <w:tr w:rsidR="00950970" w14:paraId="012914CF" w14:textId="77777777" w:rsidTr="00D851CA">
        <w:tc>
          <w:tcPr>
            <w:tcW w:w="3690" w:type="dxa"/>
          </w:tcPr>
          <w:p w14:paraId="4FFE2F75" w14:textId="6F1A538E" w:rsidR="00950970" w:rsidRPr="00770459" w:rsidRDefault="00950970" w:rsidP="00AC6809">
            <w:pPr>
              <w:autoSpaceDE w:val="0"/>
              <w:autoSpaceDN w:val="0"/>
              <w:adjustRightInd w:val="0"/>
              <w:rPr>
                <w:b/>
                <w:i/>
                <w:color w:val="000000"/>
                <w:sz w:val="20"/>
                <w:szCs w:val="20"/>
                <w:lang w:val="es-ES_tradnl"/>
              </w:rPr>
            </w:pPr>
            <w:r w:rsidRPr="00770459">
              <w:rPr>
                <w:b/>
                <w:i/>
                <w:color w:val="000000"/>
                <w:sz w:val="20"/>
                <w:szCs w:val="20"/>
                <w:lang w:val="es-ES_tradnl"/>
              </w:rPr>
              <w:t>Moodle</w:t>
            </w:r>
          </w:p>
        </w:tc>
        <w:tc>
          <w:tcPr>
            <w:tcW w:w="1134" w:type="dxa"/>
          </w:tcPr>
          <w:p w14:paraId="656F7D5C" w14:textId="1ECD68F8" w:rsidR="00950970" w:rsidRPr="00770459" w:rsidRDefault="00B42176" w:rsidP="002D0450">
            <w:pPr>
              <w:autoSpaceDE w:val="0"/>
              <w:autoSpaceDN w:val="0"/>
              <w:adjustRightInd w:val="0"/>
              <w:jc w:val="right"/>
              <w:rPr>
                <w:color w:val="000000"/>
                <w:sz w:val="20"/>
                <w:szCs w:val="20"/>
                <w:lang w:val="es-ES_tradnl"/>
              </w:rPr>
            </w:pPr>
            <w:r>
              <w:rPr>
                <w:color w:val="000000"/>
                <w:sz w:val="20"/>
                <w:szCs w:val="20"/>
                <w:lang w:val="es-ES_tradnl"/>
              </w:rPr>
              <w:t>7</w:t>
            </w:r>
            <w:r w:rsidR="00950970" w:rsidRPr="00770459">
              <w:rPr>
                <w:color w:val="000000"/>
                <w:sz w:val="20"/>
                <w:szCs w:val="20"/>
                <w:lang w:val="es-ES_tradnl"/>
              </w:rPr>
              <w:t>5</w:t>
            </w:r>
          </w:p>
        </w:tc>
      </w:tr>
      <w:tr w:rsidR="00950970" w14:paraId="5BD3B35C" w14:textId="77777777" w:rsidTr="00D851CA">
        <w:tc>
          <w:tcPr>
            <w:tcW w:w="3690" w:type="dxa"/>
          </w:tcPr>
          <w:p w14:paraId="608EC2CB" w14:textId="179F4DDC" w:rsidR="00950970" w:rsidRPr="00770459" w:rsidRDefault="00950970" w:rsidP="00AC6809">
            <w:pPr>
              <w:autoSpaceDE w:val="0"/>
              <w:autoSpaceDN w:val="0"/>
              <w:adjustRightInd w:val="0"/>
              <w:rPr>
                <w:b/>
                <w:i/>
                <w:color w:val="000000"/>
                <w:sz w:val="20"/>
                <w:szCs w:val="20"/>
                <w:lang w:val="es-ES_tradnl"/>
              </w:rPr>
            </w:pPr>
            <w:r w:rsidRPr="00770459">
              <w:rPr>
                <w:b/>
                <w:i/>
                <w:color w:val="000000"/>
                <w:sz w:val="20"/>
                <w:szCs w:val="20"/>
                <w:lang w:val="es-ES_tradnl"/>
              </w:rPr>
              <w:t>Otras / o que no están utilizando ninguna plataforma</w:t>
            </w:r>
          </w:p>
        </w:tc>
        <w:tc>
          <w:tcPr>
            <w:tcW w:w="1134" w:type="dxa"/>
          </w:tcPr>
          <w:p w14:paraId="5FD3CFB1" w14:textId="1A2246B8" w:rsidR="00950970" w:rsidRPr="00770459" w:rsidRDefault="00B42176" w:rsidP="002D0450">
            <w:pPr>
              <w:autoSpaceDE w:val="0"/>
              <w:autoSpaceDN w:val="0"/>
              <w:adjustRightInd w:val="0"/>
              <w:jc w:val="right"/>
              <w:rPr>
                <w:color w:val="000000"/>
                <w:sz w:val="20"/>
                <w:szCs w:val="20"/>
                <w:lang w:val="es-ES_tradnl"/>
              </w:rPr>
            </w:pPr>
            <w:r>
              <w:rPr>
                <w:color w:val="000000"/>
                <w:sz w:val="20"/>
                <w:szCs w:val="20"/>
                <w:lang w:val="es-ES_tradnl"/>
              </w:rPr>
              <w:t>4</w:t>
            </w:r>
            <w:r w:rsidR="002B7ED7">
              <w:rPr>
                <w:color w:val="000000"/>
                <w:sz w:val="20"/>
                <w:szCs w:val="20"/>
                <w:lang w:val="es-ES_tradnl"/>
              </w:rPr>
              <w:t>4</w:t>
            </w:r>
          </w:p>
        </w:tc>
      </w:tr>
      <w:tr w:rsidR="00950970" w14:paraId="37A8CB39" w14:textId="77777777" w:rsidTr="00D851CA">
        <w:tc>
          <w:tcPr>
            <w:tcW w:w="3690" w:type="dxa"/>
          </w:tcPr>
          <w:p w14:paraId="178DA2B1" w14:textId="776F265E" w:rsidR="00950970" w:rsidRPr="00770459" w:rsidRDefault="00950970" w:rsidP="00770459">
            <w:pPr>
              <w:autoSpaceDE w:val="0"/>
              <w:autoSpaceDN w:val="0"/>
              <w:adjustRightInd w:val="0"/>
              <w:jc w:val="center"/>
              <w:rPr>
                <w:b/>
                <w:i/>
                <w:color w:val="000000"/>
                <w:sz w:val="20"/>
                <w:szCs w:val="20"/>
                <w:lang w:val="es-ES_tradnl"/>
              </w:rPr>
            </w:pPr>
            <w:r w:rsidRPr="00770459">
              <w:rPr>
                <w:b/>
                <w:i/>
                <w:color w:val="000000"/>
                <w:sz w:val="20"/>
                <w:szCs w:val="20"/>
                <w:lang w:val="es-ES_tradnl"/>
              </w:rPr>
              <w:t>Total</w:t>
            </w:r>
          </w:p>
        </w:tc>
        <w:tc>
          <w:tcPr>
            <w:tcW w:w="1134" w:type="dxa"/>
          </w:tcPr>
          <w:p w14:paraId="2FA713A1" w14:textId="54A6F8E2" w:rsidR="00950970" w:rsidRPr="00770459" w:rsidRDefault="002B7ED7" w:rsidP="002D0450">
            <w:pPr>
              <w:autoSpaceDE w:val="0"/>
              <w:autoSpaceDN w:val="0"/>
              <w:adjustRightInd w:val="0"/>
              <w:jc w:val="right"/>
              <w:rPr>
                <w:color w:val="000000"/>
                <w:sz w:val="20"/>
                <w:szCs w:val="20"/>
                <w:lang w:val="es-ES_tradnl"/>
              </w:rPr>
            </w:pPr>
            <w:r>
              <w:rPr>
                <w:color w:val="000000"/>
                <w:sz w:val="20"/>
                <w:szCs w:val="20"/>
                <w:lang w:val="es-ES_tradnl"/>
              </w:rPr>
              <w:t>281</w:t>
            </w:r>
          </w:p>
        </w:tc>
      </w:tr>
    </w:tbl>
    <w:p w14:paraId="63F9D388" w14:textId="6EF3785A" w:rsidR="00950970" w:rsidRPr="00D851CA" w:rsidRDefault="0029083C" w:rsidP="00D851CA">
      <w:pPr>
        <w:spacing w:line="360" w:lineRule="auto"/>
        <w:jc w:val="center"/>
        <w:rPr>
          <w:iCs/>
          <w:lang w:eastAsia="es-MX"/>
        </w:rPr>
      </w:pPr>
      <w:r w:rsidRPr="00D851CA">
        <w:rPr>
          <w:iCs/>
          <w:lang w:eastAsia="es-MX"/>
        </w:rPr>
        <w:t xml:space="preserve">Fuente </w:t>
      </w:r>
      <w:r w:rsidR="00282476" w:rsidRPr="00D851CA">
        <w:rPr>
          <w:iCs/>
          <w:lang w:eastAsia="es-MX"/>
        </w:rPr>
        <w:t>Elaboración Propia (2020)</w:t>
      </w:r>
    </w:p>
    <w:p w14:paraId="6A7CEA40" w14:textId="255BEA5F" w:rsidR="00C1286A" w:rsidRDefault="00C1286A" w:rsidP="00C1286A">
      <w:pPr>
        <w:spacing w:line="360" w:lineRule="auto"/>
        <w:rPr>
          <w:i/>
          <w:sz w:val="18"/>
          <w:szCs w:val="18"/>
          <w:lang w:eastAsia="es-MX"/>
        </w:rPr>
      </w:pPr>
    </w:p>
    <w:p w14:paraId="6F5CCACB" w14:textId="760C3CEE" w:rsidR="005F29DA" w:rsidRDefault="005F29DA" w:rsidP="00D851CA">
      <w:pPr>
        <w:autoSpaceDE w:val="0"/>
        <w:autoSpaceDN w:val="0"/>
        <w:adjustRightInd w:val="0"/>
        <w:spacing w:line="360" w:lineRule="auto"/>
        <w:jc w:val="both"/>
        <w:rPr>
          <w:color w:val="000000"/>
        </w:rPr>
      </w:pPr>
      <w:r w:rsidRPr="005F29DA">
        <w:rPr>
          <w:color w:val="000000"/>
        </w:rPr>
        <w:lastRenderedPageBreak/>
        <w:t xml:space="preserve">Los resultados en el </w:t>
      </w:r>
      <w:r>
        <w:rPr>
          <w:color w:val="000000"/>
        </w:rPr>
        <w:t>NO</w:t>
      </w:r>
      <w:r w:rsidRPr="005F29DA">
        <w:rPr>
          <w:color w:val="000000"/>
        </w:rPr>
        <w:t xml:space="preserve"> uso de plataformas tecnológicas </w:t>
      </w:r>
      <w:r>
        <w:rPr>
          <w:color w:val="000000"/>
        </w:rPr>
        <w:t xml:space="preserve">y de las herramientas de comunicación </w:t>
      </w:r>
      <w:r w:rsidRPr="005F29DA">
        <w:rPr>
          <w:color w:val="000000"/>
        </w:rPr>
        <w:t xml:space="preserve">por parte de los docentes es muy amplio y señala  la urgente  </w:t>
      </w:r>
      <w:r w:rsidRPr="00E16B92">
        <w:rPr>
          <w:color w:val="000000"/>
        </w:rPr>
        <w:t>necesidad de incrementar la capacitación en el uso de plataformas virtuales que fortalezcan la calidad educativa en las clases en línea</w:t>
      </w:r>
      <w:r>
        <w:rPr>
          <w:color w:val="000000"/>
        </w:rPr>
        <w:t xml:space="preserve"> (Tabla 2)</w:t>
      </w:r>
      <w:r w:rsidR="00D923E2">
        <w:rPr>
          <w:color w:val="000000"/>
        </w:rPr>
        <w:t>.</w:t>
      </w:r>
      <w:r>
        <w:rPr>
          <w:color w:val="000000"/>
        </w:rPr>
        <w:t xml:space="preserve"> </w:t>
      </w:r>
      <w:r w:rsidR="00D923E2">
        <w:rPr>
          <w:color w:val="000000"/>
        </w:rPr>
        <w:t xml:space="preserve">Es necesario precisar  también </w:t>
      </w:r>
      <w:r w:rsidRPr="005F29DA">
        <w:rPr>
          <w:color w:val="000000"/>
        </w:rPr>
        <w:t>que carecen de una formación para usar y aprovechar el potencial de los</w:t>
      </w:r>
      <w:r>
        <w:rPr>
          <w:color w:val="000000"/>
        </w:rPr>
        <w:t xml:space="preserve"> </w:t>
      </w:r>
      <w:r w:rsidRPr="005F29DA">
        <w:rPr>
          <w:color w:val="000000"/>
        </w:rPr>
        <w:t xml:space="preserve">medios tecnológicos para la </w:t>
      </w:r>
      <w:r w:rsidR="00D923E2">
        <w:rPr>
          <w:color w:val="000000"/>
        </w:rPr>
        <w:t>comunicación;</w:t>
      </w:r>
      <w:r w:rsidRPr="005F29DA">
        <w:rPr>
          <w:color w:val="000000"/>
        </w:rPr>
        <w:t xml:space="preserve"> </w:t>
      </w:r>
      <w:r w:rsidR="00D923E2">
        <w:rPr>
          <w:color w:val="000000"/>
        </w:rPr>
        <w:t>p</w:t>
      </w:r>
      <w:r w:rsidRPr="005F29DA">
        <w:rPr>
          <w:color w:val="000000"/>
        </w:rPr>
        <w:t>or lo que</w:t>
      </w:r>
      <w:r w:rsidR="00D923E2">
        <w:rPr>
          <w:color w:val="000000"/>
        </w:rPr>
        <w:t>,</w:t>
      </w:r>
      <w:r w:rsidRPr="005F29DA">
        <w:rPr>
          <w:color w:val="000000"/>
        </w:rPr>
        <w:t xml:space="preserve"> se observa importante no solo la capacitación de los</w:t>
      </w:r>
      <w:r>
        <w:rPr>
          <w:color w:val="000000"/>
        </w:rPr>
        <w:t xml:space="preserve"> </w:t>
      </w:r>
      <w:r w:rsidRPr="005F29DA">
        <w:rPr>
          <w:color w:val="000000"/>
        </w:rPr>
        <w:t>docentes, sino también voltear la mirada en este tema hacia los alumnos</w:t>
      </w:r>
      <w:r>
        <w:rPr>
          <w:color w:val="000000"/>
        </w:rPr>
        <w:t xml:space="preserve"> (Tabla 3)</w:t>
      </w:r>
      <w:r w:rsidR="00D923E2">
        <w:rPr>
          <w:color w:val="000000"/>
        </w:rPr>
        <w:t>.</w:t>
      </w:r>
    </w:p>
    <w:p w14:paraId="523B04DF" w14:textId="1850D089" w:rsidR="005F29DA" w:rsidRPr="00C1286A" w:rsidRDefault="005F29DA" w:rsidP="00C1286A">
      <w:pPr>
        <w:spacing w:line="360" w:lineRule="auto"/>
        <w:rPr>
          <w:i/>
          <w:sz w:val="18"/>
          <w:szCs w:val="18"/>
          <w:lang w:eastAsia="es-MX"/>
        </w:rPr>
      </w:pPr>
    </w:p>
    <w:p w14:paraId="3CB3C453" w14:textId="4424380D" w:rsidR="0029083C" w:rsidRPr="00D851CA" w:rsidRDefault="0029083C" w:rsidP="00D851CA">
      <w:pPr>
        <w:autoSpaceDE w:val="0"/>
        <w:autoSpaceDN w:val="0"/>
        <w:adjustRightInd w:val="0"/>
        <w:jc w:val="center"/>
        <w:rPr>
          <w:i/>
          <w:color w:val="000000"/>
          <w:lang w:val="es-ES_tradnl"/>
        </w:rPr>
      </w:pPr>
      <w:r w:rsidRPr="00D851CA">
        <w:rPr>
          <w:b/>
          <w:color w:val="000000"/>
        </w:rPr>
        <w:t xml:space="preserve">Tabla 3. </w:t>
      </w:r>
      <w:r w:rsidRPr="00D851CA">
        <w:rPr>
          <w:i/>
          <w:color w:val="000000"/>
          <w:lang w:val="es-ES_tradnl"/>
        </w:rPr>
        <w:t>Principales Herramientas de Comunicación</w:t>
      </w:r>
    </w:p>
    <w:tbl>
      <w:tblPr>
        <w:tblStyle w:val="Tablaconcuadrcula"/>
        <w:tblW w:w="0" w:type="auto"/>
        <w:tblInd w:w="1555" w:type="dxa"/>
        <w:tblLook w:val="04A0" w:firstRow="1" w:lastRow="0" w:firstColumn="1" w:lastColumn="0" w:noHBand="0" w:noVBand="1"/>
      </w:tblPr>
      <w:tblGrid>
        <w:gridCol w:w="3690"/>
        <w:gridCol w:w="1134"/>
      </w:tblGrid>
      <w:tr w:rsidR="0029083C" w14:paraId="4A83BBC7" w14:textId="77777777" w:rsidTr="00D851CA">
        <w:tc>
          <w:tcPr>
            <w:tcW w:w="3690" w:type="dxa"/>
          </w:tcPr>
          <w:p w14:paraId="577F88A1" w14:textId="662C65A7" w:rsidR="0029083C" w:rsidRPr="00770459" w:rsidRDefault="0029083C" w:rsidP="00AC6809">
            <w:pPr>
              <w:autoSpaceDE w:val="0"/>
              <w:autoSpaceDN w:val="0"/>
              <w:adjustRightInd w:val="0"/>
              <w:rPr>
                <w:b/>
                <w:i/>
                <w:color w:val="000000"/>
                <w:sz w:val="20"/>
                <w:szCs w:val="20"/>
                <w:lang w:val="es-ES_tradnl"/>
              </w:rPr>
            </w:pPr>
            <w:proofErr w:type="spellStart"/>
            <w:r>
              <w:rPr>
                <w:b/>
                <w:i/>
                <w:color w:val="000000"/>
                <w:sz w:val="20"/>
                <w:szCs w:val="20"/>
                <w:lang w:val="es-ES_tradnl"/>
              </w:rPr>
              <w:t>Whats</w:t>
            </w:r>
            <w:proofErr w:type="spellEnd"/>
            <w:r>
              <w:rPr>
                <w:b/>
                <w:i/>
                <w:color w:val="000000"/>
                <w:sz w:val="20"/>
                <w:szCs w:val="20"/>
                <w:lang w:val="es-ES_tradnl"/>
              </w:rPr>
              <w:t xml:space="preserve"> </w:t>
            </w:r>
            <w:proofErr w:type="gramStart"/>
            <w:r>
              <w:rPr>
                <w:b/>
                <w:i/>
                <w:color w:val="000000"/>
                <w:sz w:val="20"/>
                <w:szCs w:val="20"/>
                <w:lang w:val="es-ES_tradnl"/>
              </w:rPr>
              <w:t>app</w:t>
            </w:r>
            <w:proofErr w:type="gramEnd"/>
          </w:p>
        </w:tc>
        <w:tc>
          <w:tcPr>
            <w:tcW w:w="1134" w:type="dxa"/>
          </w:tcPr>
          <w:p w14:paraId="52A97895" w14:textId="72218BE7" w:rsidR="0029083C" w:rsidRPr="00770459" w:rsidRDefault="006D4BD3" w:rsidP="002D0450">
            <w:pPr>
              <w:autoSpaceDE w:val="0"/>
              <w:autoSpaceDN w:val="0"/>
              <w:adjustRightInd w:val="0"/>
              <w:jc w:val="right"/>
              <w:rPr>
                <w:color w:val="000000"/>
                <w:sz w:val="20"/>
                <w:szCs w:val="20"/>
                <w:lang w:val="es-ES_tradnl"/>
              </w:rPr>
            </w:pPr>
            <w:r>
              <w:rPr>
                <w:color w:val="000000"/>
                <w:sz w:val="20"/>
                <w:szCs w:val="20"/>
                <w:lang w:val="es-ES_tradnl"/>
              </w:rPr>
              <w:t>5</w:t>
            </w:r>
            <w:r w:rsidR="002D0450">
              <w:rPr>
                <w:color w:val="000000"/>
                <w:sz w:val="20"/>
                <w:szCs w:val="20"/>
                <w:lang w:val="es-ES_tradnl"/>
              </w:rPr>
              <w:t>4</w:t>
            </w:r>
          </w:p>
        </w:tc>
      </w:tr>
      <w:tr w:rsidR="0029083C" w14:paraId="48473DDE" w14:textId="77777777" w:rsidTr="00D851CA">
        <w:tc>
          <w:tcPr>
            <w:tcW w:w="3690" w:type="dxa"/>
          </w:tcPr>
          <w:p w14:paraId="3AC79E5B" w14:textId="1D780201" w:rsidR="0029083C" w:rsidRPr="00770459" w:rsidRDefault="0029083C" w:rsidP="00AC6809">
            <w:pPr>
              <w:autoSpaceDE w:val="0"/>
              <w:autoSpaceDN w:val="0"/>
              <w:adjustRightInd w:val="0"/>
              <w:rPr>
                <w:b/>
                <w:i/>
                <w:color w:val="000000"/>
                <w:sz w:val="20"/>
                <w:szCs w:val="20"/>
                <w:lang w:val="es-ES_tradnl"/>
              </w:rPr>
            </w:pPr>
            <w:r>
              <w:rPr>
                <w:b/>
                <w:i/>
                <w:color w:val="000000"/>
                <w:sz w:val="20"/>
                <w:szCs w:val="20"/>
                <w:lang w:val="es-ES_tradnl"/>
              </w:rPr>
              <w:t>Correo electrónico</w:t>
            </w:r>
          </w:p>
        </w:tc>
        <w:tc>
          <w:tcPr>
            <w:tcW w:w="1134" w:type="dxa"/>
          </w:tcPr>
          <w:p w14:paraId="1712D377" w14:textId="332482C9" w:rsidR="0029083C" w:rsidRPr="00770459" w:rsidRDefault="006D4BD3" w:rsidP="002D0450">
            <w:pPr>
              <w:autoSpaceDE w:val="0"/>
              <w:autoSpaceDN w:val="0"/>
              <w:adjustRightInd w:val="0"/>
              <w:jc w:val="right"/>
              <w:rPr>
                <w:color w:val="000000"/>
                <w:sz w:val="20"/>
                <w:szCs w:val="20"/>
                <w:lang w:val="es-ES_tradnl"/>
              </w:rPr>
            </w:pPr>
            <w:r>
              <w:rPr>
                <w:color w:val="000000"/>
                <w:sz w:val="20"/>
                <w:szCs w:val="20"/>
                <w:lang w:val="es-ES_tradnl"/>
              </w:rPr>
              <w:t>4</w:t>
            </w:r>
            <w:r w:rsidR="002D0450">
              <w:rPr>
                <w:color w:val="000000"/>
                <w:sz w:val="20"/>
                <w:szCs w:val="20"/>
                <w:lang w:val="es-ES_tradnl"/>
              </w:rPr>
              <w:t>2</w:t>
            </w:r>
          </w:p>
        </w:tc>
      </w:tr>
      <w:tr w:rsidR="0029083C" w14:paraId="1A5CC89C" w14:textId="77777777" w:rsidTr="00D851CA">
        <w:tc>
          <w:tcPr>
            <w:tcW w:w="3690" w:type="dxa"/>
          </w:tcPr>
          <w:p w14:paraId="701D4BFB" w14:textId="42D93951" w:rsidR="0029083C" w:rsidRPr="00770459" w:rsidRDefault="0029083C" w:rsidP="00AC6809">
            <w:pPr>
              <w:autoSpaceDE w:val="0"/>
              <w:autoSpaceDN w:val="0"/>
              <w:adjustRightInd w:val="0"/>
              <w:rPr>
                <w:b/>
                <w:i/>
                <w:color w:val="000000"/>
                <w:sz w:val="20"/>
                <w:szCs w:val="20"/>
                <w:lang w:val="es-ES_tradnl"/>
              </w:rPr>
            </w:pPr>
            <w:proofErr w:type="gramStart"/>
            <w:r>
              <w:rPr>
                <w:b/>
                <w:i/>
                <w:color w:val="000000"/>
                <w:sz w:val="20"/>
                <w:szCs w:val="20"/>
                <w:lang w:val="es-ES_tradnl"/>
              </w:rPr>
              <w:t>Zoom</w:t>
            </w:r>
            <w:proofErr w:type="gramEnd"/>
          </w:p>
        </w:tc>
        <w:tc>
          <w:tcPr>
            <w:tcW w:w="1134" w:type="dxa"/>
          </w:tcPr>
          <w:p w14:paraId="2EF8D053" w14:textId="606B286A" w:rsidR="0029083C" w:rsidRPr="00770459" w:rsidRDefault="006D4BD3" w:rsidP="002D0450">
            <w:pPr>
              <w:autoSpaceDE w:val="0"/>
              <w:autoSpaceDN w:val="0"/>
              <w:adjustRightInd w:val="0"/>
              <w:jc w:val="right"/>
              <w:rPr>
                <w:color w:val="000000"/>
                <w:sz w:val="20"/>
                <w:szCs w:val="20"/>
                <w:lang w:val="es-ES_tradnl"/>
              </w:rPr>
            </w:pPr>
            <w:r>
              <w:rPr>
                <w:color w:val="000000"/>
                <w:sz w:val="20"/>
                <w:szCs w:val="20"/>
                <w:lang w:val="es-ES_tradnl"/>
              </w:rPr>
              <w:t>5</w:t>
            </w:r>
            <w:r w:rsidR="002D0450">
              <w:rPr>
                <w:color w:val="000000"/>
                <w:sz w:val="20"/>
                <w:szCs w:val="20"/>
                <w:lang w:val="es-ES_tradnl"/>
              </w:rPr>
              <w:t>8</w:t>
            </w:r>
          </w:p>
        </w:tc>
      </w:tr>
      <w:tr w:rsidR="0029083C" w14:paraId="7B7D3E97" w14:textId="77777777" w:rsidTr="00D851CA">
        <w:tc>
          <w:tcPr>
            <w:tcW w:w="3690" w:type="dxa"/>
          </w:tcPr>
          <w:p w14:paraId="7488D4F2" w14:textId="715090E5" w:rsidR="0029083C" w:rsidRPr="00770459" w:rsidRDefault="0029083C" w:rsidP="00AC6809">
            <w:pPr>
              <w:autoSpaceDE w:val="0"/>
              <w:autoSpaceDN w:val="0"/>
              <w:adjustRightInd w:val="0"/>
              <w:rPr>
                <w:b/>
                <w:i/>
                <w:color w:val="000000"/>
                <w:sz w:val="20"/>
                <w:szCs w:val="20"/>
                <w:lang w:val="es-ES_tradnl"/>
              </w:rPr>
            </w:pPr>
            <w:r>
              <w:rPr>
                <w:b/>
                <w:i/>
                <w:color w:val="000000"/>
                <w:sz w:val="20"/>
                <w:szCs w:val="20"/>
                <w:lang w:val="es-ES_tradnl"/>
              </w:rPr>
              <w:t xml:space="preserve">Videoconferencia MS </w:t>
            </w:r>
            <w:proofErr w:type="spellStart"/>
            <w:r>
              <w:rPr>
                <w:b/>
                <w:i/>
                <w:color w:val="000000"/>
                <w:sz w:val="20"/>
                <w:szCs w:val="20"/>
                <w:lang w:val="es-ES_tradnl"/>
              </w:rPr>
              <w:t>Teams</w:t>
            </w:r>
            <w:proofErr w:type="spellEnd"/>
          </w:p>
        </w:tc>
        <w:tc>
          <w:tcPr>
            <w:tcW w:w="1134" w:type="dxa"/>
          </w:tcPr>
          <w:p w14:paraId="405E44AC" w14:textId="63C05D9C" w:rsidR="0029083C" w:rsidRPr="00770459" w:rsidRDefault="006D4BD3" w:rsidP="002D0450">
            <w:pPr>
              <w:autoSpaceDE w:val="0"/>
              <w:autoSpaceDN w:val="0"/>
              <w:adjustRightInd w:val="0"/>
              <w:jc w:val="right"/>
              <w:rPr>
                <w:color w:val="000000"/>
                <w:sz w:val="20"/>
                <w:szCs w:val="20"/>
                <w:lang w:val="es-ES_tradnl"/>
              </w:rPr>
            </w:pPr>
            <w:r>
              <w:rPr>
                <w:color w:val="000000"/>
                <w:sz w:val="20"/>
                <w:szCs w:val="20"/>
                <w:lang w:val="es-ES_tradnl"/>
              </w:rPr>
              <w:t>5</w:t>
            </w:r>
            <w:r w:rsidR="002B7ED7">
              <w:rPr>
                <w:color w:val="000000"/>
                <w:sz w:val="20"/>
                <w:szCs w:val="20"/>
                <w:lang w:val="es-ES_tradnl"/>
              </w:rPr>
              <w:t>3</w:t>
            </w:r>
          </w:p>
        </w:tc>
      </w:tr>
      <w:tr w:rsidR="0029083C" w14:paraId="5176DE6B" w14:textId="77777777" w:rsidTr="00D851CA">
        <w:tc>
          <w:tcPr>
            <w:tcW w:w="3690" w:type="dxa"/>
          </w:tcPr>
          <w:p w14:paraId="0ED72B55" w14:textId="1788E8FE" w:rsidR="0029083C" w:rsidRPr="00770459" w:rsidRDefault="002D0450" w:rsidP="00AC6809">
            <w:pPr>
              <w:autoSpaceDE w:val="0"/>
              <w:autoSpaceDN w:val="0"/>
              <w:adjustRightInd w:val="0"/>
              <w:rPr>
                <w:b/>
                <w:i/>
                <w:color w:val="000000"/>
                <w:sz w:val="20"/>
                <w:szCs w:val="20"/>
                <w:lang w:val="es-ES_tradnl"/>
              </w:rPr>
            </w:pPr>
            <w:r>
              <w:rPr>
                <w:b/>
                <w:i/>
                <w:color w:val="000000"/>
                <w:sz w:val="20"/>
                <w:szCs w:val="20"/>
                <w:lang w:val="es-ES_tradnl"/>
              </w:rPr>
              <w:t>Facebook /FB Live</w:t>
            </w:r>
          </w:p>
        </w:tc>
        <w:tc>
          <w:tcPr>
            <w:tcW w:w="1134" w:type="dxa"/>
          </w:tcPr>
          <w:p w14:paraId="6FA614BF" w14:textId="2111696B" w:rsidR="0029083C" w:rsidRPr="00770459" w:rsidRDefault="008E53CF" w:rsidP="002D0450">
            <w:pPr>
              <w:autoSpaceDE w:val="0"/>
              <w:autoSpaceDN w:val="0"/>
              <w:adjustRightInd w:val="0"/>
              <w:jc w:val="right"/>
              <w:rPr>
                <w:color w:val="000000"/>
                <w:sz w:val="20"/>
                <w:szCs w:val="20"/>
                <w:lang w:val="es-ES_tradnl"/>
              </w:rPr>
            </w:pPr>
            <w:r>
              <w:rPr>
                <w:color w:val="000000"/>
                <w:sz w:val="20"/>
                <w:szCs w:val="20"/>
                <w:lang w:val="es-ES_tradnl"/>
              </w:rPr>
              <w:t>7</w:t>
            </w:r>
          </w:p>
        </w:tc>
      </w:tr>
      <w:tr w:rsidR="002D0450" w14:paraId="67FBB5B8" w14:textId="77777777" w:rsidTr="00D851CA">
        <w:tc>
          <w:tcPr>
            <w:tcW w:w="3690" w:type="dxa"/>
          </w:tcPr>
          <w:p w14:paraId="45512611" w14:textId="4AA83AA8" w:rsidR="002D0450" w:rsidRDefault="002D0450" w:rsidP="00AC6809">
            <w:pPr>
              <w:autoSpaceDE w:val="0"/>
              <w:autoSpaceDN w:val="0"/>
              <w:adjustRightInd w:val="0"/>
              <w:rPr>
                <w:b/>
                <w:i/>
                <w:color w:val="000000"/>
                <w:sz w:val="20"/>
                <w:szCs w:val="20"/>
                <w:lang w:val="es-ES_tradnl"/>
              </w:rPr>
            </w:pPr>
            <w:r>
              <w:rPr>
                <w:b/>
                <w:i/>
                <w:color w:val="000000"/>
                <w:sz w:val="20"/>
                <w:szCs w:val="20"/>
                <w:lang w:val="es-ES_tradnl"/>
              </w:rPr>
              <w:t>Edmodo</w:t>
            </w:r>
          </w:p>
        </w:tc>
        <w:tc>
          <w:tcPr>
            <w:tcW w:w="1134" w:type="dxa"/>
          </w:tcPr>
          <w:p w14:paraId="552E3031" w14:textId="1C6B9E13" w:rsidR="002D0450" w:rsidRPr="00770459" w:rsidRDefault="002D0450" w:rsidP="002D0450">
            <w:pPr>
              <w:autoSpaceDE w:val="0"/>
              <w:autoSpaceDN w:val="0"/>
              <w:adjustRightInd w:val="0"/>
              <w:jc w:val="right"/>
              <w:rPr>
                <w:color w:val="000000"/>
                <w:sz w:val="20"/>
                <w:szCs w:val="20"/>
                <w:lang w:val="es-ES_tradnl"/>
              </w:rPr>
            </w:pPr>
            <w:r>
              <w:rPr>
                <w:color w:val="000000"/>
                <w:sz w:val="20"/>
                <w:szCs w:val="20"/>
                <w:lang w:val="es-ES_tradnl"/>
              </w:rPr>
              <w:t>4</w:t>
            </w:r>
          </w:p>
        </w:tc>
      </w:tr>
      <w:tr w:rsidR="0029083C" w14:paraId="71BDDB56" w14:textId="77777777" w:rsidTr="00D851CA">
        <w:tc>
          <w:tcPr>
            <w:tcW w:w="3690" w:type="dxa"/>
          </w:tcPr>
          <w:p w14:paraId="583F9299" w14:textId="36275919" w:rsidR="0029083C" w:rsidRPr="00770459" w:rsidRDefault="0029083C" w:rsidP="00AC6809">
            <w:pPr>
              <w:autoSpaceDE w:val="0"/>
              <w:autoSpaceDN w:val="0"/>
              <w:adjustRightInd w:val="0"/>
              <w:rPr>
                <w:b/>
                <w:i/>
                <w:color w:val="000000"/>
                <w:sz w:val="20"/>
                <w:szCs w:val="20"/>
                <w:lang w:val="es-ES_tradnl"/>
              </w:rPr>
            </w:pPr>
            <w:r w:rsidRPr="00770459">
              <w:rPr>
                <w:b/>
                <w:i/>
                <w:color w:val="000000"/>
                <w:sz w:val="20"/>
                <w:szCs w:val="20"/>
                <w:lang w:val="es-ES_tradnl"/>
              </w:rPr>
              <w:t xml:space="preserve">Otras / o que no están utilizando ninguna </w:t>
            </w:r>
            <w:r w:rsidR="002D0450">
              <w:rPr>
                <w:b/>
                <w:i/>
                <w:color w:val="000000"/>
                <w:sz w:val="20"/>
                <w:szCs w:val="20"/>
                <w:lang w:val="es-ES_tradnl"/>
              </w:rPr>
              <w:t>herramienta</w:t>
            </w:r>
          </w:p>
        </w:tc>
        <w:tc>
          <w:tcPr>
            <w:tcW w:w="1134" w:type="dxa"/>
          </w:tcPr>
          <w:p w14:paraId="19E7EEB8" w14:textId="146C52BD" w:rsidR="0029083C" w:rsidRPr="00770459" w:rsidRDefault="006D4BD3" w:rsidP="002D0450">
            <w:pPr>
              <w:autoSpaceDE w:val="0"/>
              <w:autoSpaceDN w:val="0"/>
              <w:adjustRightInd w:val="0"/>
              <w:jc w:val="right"/>
              <w:rPr>
                <w:color w:val="000000"/>
                <w:sz w:val="20"/>
                <w:szCs w:val="20"/>
                <w:lang w:val="es-ES_tradnl"/>
              </w:rPr>
            </w:pPr>
            <w:r>
              <w:rPr>
                <w:color w:val="000000"/>
                <w:sz w:val="20"/>
                <w:szCs w:val="20"/>
                <w:lang w:val="es-ES_tradnl"/>
              </w:rPr>
              <w:t>6</w:t>
            </w:r>
            <w:r w:rsidR="003761DA">
              <w:rPr>
                <w:color w:val="000000"/>
                <w:sz w:val="20"/>
                <w:szCs w:val="20"/>
                <w:lang w:val="es-ES_tradnl"/>
              </w:rPr>
              <w:t>3</w:t>
            </w:r>
          </w:p>
        </w:tc>
      </w:tr>
      <w:tr w:rsidR="0029083C" w14:paraId="2F01AD26" w14:textId="77777777" w:rsidTr="00D851CA">
        <w:tc>
          <w:tcPr>
            <w:tcW w:w="3690" w:type="dxa"/>
          </w:tcPr>
          <w:p w14:paraId="1B9471EC" w14:textId="77777777" w:rsidR="0029083C" w:rsidRPr="00770459" w:rsidRDefault="0029083C" w:rsidP="00AC6809">
            <w:pPr>
              <w:autoSpaceDE w:val="0"/>
              <w:autoSpaceDN w:val="0"/>
              <w:adjustRightInd w:val="0"/>
              <w:jc w:val="center"/>
              <w:rPr>
                <w:b/>
                <w:i/>
                <w:color w:val="000000"/>
                <w:sz w:val="20"/>
                <w:szCs w:val="20"/>
                <w:lang w:val="es-ES_tradnl"/>
              </w:rPr>
            </w:pPr>
            <w:r w:rsidRPr="00770459">
              <w:rPr>
                <w:b/>
                <w:i/>
                <w:color w:val="000000"/>
                <w:sz w:val="20"/>
                <w:szCs w:val="20"/>
                <w:lang w:val="es-ES_tradnl"/>
              </w:rPr>
              <w:t>Total</w:t>
            </w:r>
          </w:p>
        </w:tc>
        <w:tc>
          <w:tcPr>
            <w:tcW w:w="1134" w:type="dxa"/>
          </w:tcPr>
          <w:p w14:paraId="28E331FE" w14:textId="5C85FBF9" w:rsidR="0029083C" w:rsidRPr="00770459" w:rsidRDefault="002B7ED7" w:rsidP="002D0450">
            <w:pPr>
              <w:autoSpaceDE w:val="0"/>
              <w:autoSpaceDN w:val="0"/>
              <w:adjustRightInd w:val="0"/>
              <w:jc w:val="right"/>
              <w:rPr>
                <w:color w:val="000000"/>
                <w:sz w:val="20"/>
                <w:szCs w:val="20"/>
                <w:lang w:val="es-ES_tradnl"/>
              </w:rPr>
            </w:pPr>
            <w:r>
              <w:rPr>
                <w:color w:val="000000"/>
                <w:sz w:val="20"/>
                <w:szCs w:val="20"/>
                <w:lang w:val="es-ES_tradnl"/>
              </w:rPr>
              <w:t>281</w:t>
            </w:r>
          </w:p>
        </w:tc>
      </w:tr>
    </w:tbl>
    <w:p w14:paraId="46BE0FE3" w14:textId="77777777" w:rsidR="00282476" w:rsidRPr="00D851CA" w:rsidRDefault="00282476" w:rsidP="00D851CA">
      <w:pPr>
        <w:spacing w:line="360" w:lineRule="auto"/>
        <w:jc w:val="center"/>
        <w:rPr>
          <w:i/>
          <w:lang w:eastAsia="es-MX"/>
        </w:rPr>
      </w:pPr>
      <w:r w:rsidRPr="00D851CA">
        <w:rPr>
          <w:i/>
          <w:lang w:eastAsia="es-MX"/>
        </w:rPr>
        <w:t>Fuente Elaboración Propia (2020)</w:t>
      </w:r>
    </w:p>
    <w:p w14:paraId="6BD4877D" w14:textId="4884C5E0" w:rsidR="00EF4584" w:rsidRDefault="00D923E2" w:rsidP="00D851CA">
      <w:pPr>
        <w:autoSpaceDE w:val="0"/>
        <w:autoSpaceDN w:val="0"/>
        <w:adjustRightInd w:val="0"/>
        <w:spacing w:line="360" w:lineRule="auto"/>
        <w:jc w:val="both"/>
        <w:rPr>
          <w:rFonts w:eastAsiaTheme="minorHAnsi"/>
          <w:lang w:val="es-ES_tradnl" w:eastAsia="en-US"/>
        </w:rPr>
      </w:pPr>
      <w:r w:rsidRPr="00B96808">
        <w:rPr>
          <w:color w:val="000000"/>
        </w:rPr>
        <w:t>Un número importante de profesores no tuvieron dificultad para adaptar su quehacer docente, contenidos o implentación de alternativas de seguimiento académico</w:t>
      </w:r>
      <w:r w:rsidR="00B96808">
        <w:rPr>
          <w:color w:val="000000"/>
        </w:rPr>
        <w:t xml:space="preserve"> (tabla 4)</w:t>
      </w:r>
      <w:r w:rsidRPr="00B96808">
        <w:rPr>
          <w:color w:val="000000"/>
        </w:rPr>
        <w:t>, tales como Grabación de las clases virtuales para que estén a disposición de los alumnos y si tienen problemas de</w:t>
      </w:r>
      <w:r w:rsidR="00B96808">
        <w:rPr>
          <w:color w:val="000000"/>
        </w:rPr>
        <w:t xml:space="preserve"> </w:t>
      </w:r>
      <w:r w:rsidRPr="00B96808">
        <w:rPr>
          <w:color w:val="000000"/>
        </w:rPr>
        <w:t xml:space="preserve">conectividad puedan </w:t>
      </w:r>
      <w:r w:rsidR="00B96808" w:rsidRPr="00B96808">
        <w:rPr>
          <w:color w:val="000000"/>
        </w:rPr>
        <w:t>acc</w:t>
      </w:r>
      <w:r w:rsidR="00B96808">
        <w:rPr>
          <w:color w:val="000000"/>
        </w:rPr>
        <w:t>e</w:t>
      </w:r>
      <w:r w:rsidR="00B96808" w:rsidRPr="00B96808">
        <w:rPr>
          <w:color w:val="000000"/>
        </w:rPr>
        <w:t>der</w:t>
      </w:r>
      <w:r w:rsidRPr="00B96808">
        <w:rPr>
          <w:color w:val="000000"/>
        </w:rPr>
        <w:t xml:space="preserve"> más tarde; </w:t>
      </w:r>
      <w:r w:rsidR="00B96808">
        <w:rPr>
          <w:color w:val="000000"/>
        </w:rPr>
        <w:t>e</w:t>
      </w:r>
      <w:r w:rsidRPr="00B96808">
        <w:rPr>
          <w:color w:val="000000"/>
        </w:rPr>
        <w:t>n muchos casos se ha realizado sondeo con los alumnos para verificar que están con disponibilidad de</w:t>
      </w:r>
      <w:r w:rsidR="00B96808">
        <w:rPr>
          <w:color w:val="000000"/>
        </w:rPr>
        <w:t xml:space="preserve"> </w:t>
      </w:r>
      <w:r w:rsidRPr="00B96808">
        <w:rPr>
          <w:color w:val="000000"/>
        </w:rPr>
        <w:t>trabajar a distancia y se sientan acompañados en este proceso</w:t>
      </w:r>
      <w:r w:rsidR="00B96808">
        <w:rPr>
          <w:color w:val="000000"/>
        </w:rPr>
        <w:t>;</w:t>
      </w:r>
      <w:r w:rsidR="00B96808" w:rsidRPr="00B96808">
        <w:rPr>
          <w:color w:val="000000"/>
        </w:rPr>
        <w:t xml:space="preserve"> </w:t>
      </w:r>
      <w:r w:rsidR="00B96808">
        <w:rPr>
          <w:color w:val="000000"/>
        </w:rPr>
        <w:t>s</w:t>
      </w:r>
      <w:r w:rsidR="00B96808" w:rsidRPr="00B96808">
        <w:rPr>
          <w:color w:val="000000"/>
        </w:rPr>
        <w:t>e han adaptado los contenidos para suprimir las prácticas y/o adaptarlas para que los estudiantes las</w:t>
      </w:r>
      <w:r w:rsidR="00B96808">
        <w:rPr>
          <w:color w:val="000000"/>
        </w:rPr>
        <w:t xml:space="preserve"> </w:t>
      </w:r>
      <w:r w:rsidR="00B96808" w:rsidRPr="00B96808">
        <w:rPr>
          <w:color w:val="000000"/>
        </w:rPr>
        <w:t>realicen en casa</w:t>
      </w:r>
      <w:r w:rsidR="00B96808">
        <w:rPr>
          <w:color w:val="000000"/>
        </w:rPr>
        <w:t xml:space="preserve">; </w:t>
      </w:r>
      <w:r w:rsidR="00B96808">
        <w:rPr>
          <w:rFonts w:eastAsiaTheme="minorHAnsi"/>
          <w:lang w:eastAsia="en-US"/>
        </w:rPr>
        <w:t>matienen</w:t>
      </w:r>
      <w:r w:rsidR="00B96808">
        <w:rPr>
          <w:rFonts w:eastAsiaTheme="minorHAnsi"/>
          <w:lang w:val="es-ES_tradnl" w:eastAsia="en-US"/>
        </w:rPr>
        <w:t xml:space="preserve"> una comunicación con los alumnos mediante medios, telefónico y vía internet, entre otras estrategias.</w:t>
      </w:r>
    </w:p>
    <w:p w14:paraId="28A8020F" w14:textId="77777777" w:rsidR="00D851CA" w:rsidRPr="00944BB8" w:rsidRDefault="00D851CA" w:rsidP="00D851CA">
      <w:pPr>
        <w:autoSpaceDE w:val="0"/>
        <w:autoSpaceDN w:val="0"/>
        <w:adjustRightInd w:val="0"/>
        <w:spacing w:line="360" w:lineRule="auto"/>
        <w:jc w:val="both"/>
        <w:rPr>
          <w:rFonts w:eastAsiaTheme="minorHAnsi"/>
          <w:lang w:val="es-ES_tradnl" w:eastAsia="en-US"/>
        </w:rPr>
      </w:pPr>
    </w:p>
    <w:p w14:paraId="087C4D95" w14:textId="5063D190" w:rsidR="00DD2E52" w:rsidRPr="00D851CA" w:rsidRDefault="00DD2E52" w:rsidP="00D851CA">
      <w:pPr>
        <w:autoSpaceDE w:val="0"/>
        <w:autoSpaceDN w:val="0"/>
        <w:adjustRightInd w:val="0"/>
        <w:jc w:val="center"/>
        <w:rPr>
          <w:i/>
          <w:color w:val="000000"/>
          <w:lang w:val="es-ES_tradnl"/>
        </w:rPr>
      </w:pPr>
      <w:r w:rsidRPr="00D851CA">
        <w:rPr>
          <w:b/>
          <w:color w:val="000000"/>
        </w:rPr>
        <w:t xml:space="preserve">Tabla </w:t>
      </w:r>
      <w:r w:rsidR="00D923E2" w:rsidRPr="00D851CA">
        <w:rPr>
          <w:b/>
          <w:color w:val="000000"/>
        </w:rPr>
        <w:t>4</w:t>
      </w:r>
      <w:r w:rsidRPr="00D851CA">
        <w:rPr>
          <w:b/>
          <w:color w:val="000000"/>
        </w:rPr>
        <w:t xml:space="preserve">. </w:t>
      </w:r>
      <w:r w:rsidRPr="00D851CA">
        <w:rPr>
          <w:i/>
          <w:color w:val="000000"/>
          <w:lang w:val="es-ES_tradnl"/>
        </w:rPr>
        <w:t xml:space="preserve">Razones por las que no se cubrieron los </w:t>
      </w:r>
      <w:r w:rsidR="00055D65" w:rsidRPr="00D851CA">
        <w:rPr>
          <w:i/>
          <w:color w:val="000000"/>
          <w:lang w:val="es-ES_tradnl"/>
        </w:rPr>
        <w:t>contenidos del</w:t>
      </w:r>
      <w:r w:rsidRPr="00D851CA">
        <w:rPr>
          <w:i/>
          <w:color w:val="000000"/>
          <w:lang w:val="es-ES_tradnl"/>
        </w:rPr>
        <w:t xml:space="preserve"> programa</w:t>
      </w:r>
    </w:p>
    <w:tbl>
      <w:tblPr>
        <w:tblStyle w:val="Tablaconcuadrcula"/>
        <w:tblW w:w="0" w:type="auto"/>
        <w:tblInd w:w="1134" w:type="dxa"/>
        <w:tblLook w:val="04A0" w:firstRow="1" w:lastRow="0" w:firstColumn="1" w:lastColumn="0" w:noHBand="0" w:noVBand="1"/>
      </w:tblPr>
      <w:tblGrid>
        <w:gridCol w:w="4111"/>
        <w:gridCol w:w="1134"/>
      </w:tblGrid>
      <w:tr w:rsidR="00DD2E52" w14:paraId="2F14E544" w14:textId="77777777" w:rsidTr="00D851CA">
        <w:tc>
          <w:tcPr>
            <w:tcW w:w="4111" w:type="dxa"/>
          </w:tcPr>
          <w:p w14:paraId="23B9064D" w14:textId="7A8A1C1F" w:rsidR="00DD2E52" w:rsidRPr="00770459" w:rsidRDefault="00DD2E52" w:rsidP="00AC6809">
            <w:pPr>
              <w:autoSpaceDE w:val="0"/>
              <w:autoSpaceDN w:val="0"/>
              <w:adjustRightInd w:val="0"/>
              <w:rPr>
                <w:b/>
                <w:i/>
                <w:color w:val="000000"/>
                <w:sz w:val="20"/>
                <w:szCs w:val="20"/>
                <w:lang w:val="es-ES_tradnl"/>
              </w:rPr>
            </w:pPr>
            <w:r>
              <w:rPr>
                <w:b/>
                <w:i/>
                <w:color w:val="000000"/>
                <w:sz w:val="20"/>
                <w:szCs w:val="20"/>
                <w:lang w:val="es-ES_tradnl"/>
              </w:rPr>
              <w:t>Poca habilidad en el uso de las TIC</w:t>
            </w:r>
          </w:p>
        </w:tc>
        <w:tc>
          <w:tcPr>
            <w:tcW w:w="1134" w:type="dxa"/>
          </w:tcPr>
          <w:p w14:paraId="0C338228" w14:textId="46876037" w:rsidR="00DD2E52" w:rsidRPr="00770459" w:rsidRDefault="00462B38" w:rsidP="00AC6809">
            <w:pPr>
              <w:autoSpaceDE w:val="0"/>
              <w:autoSpaceDN w:val="0"/>
              <w:adjustRightInd w:val="0"/>
              <w:jc w:val="right"/>
              <w:rPr>
                <w:color w:val="000000"/>
                <w:sz w:val="20"/>
                <w:szCs w:val="20"/>
                <w:lang w:val="es-ES_tradnl"/>
              </w:rPr>
            </w:pPr>
            <w:r>
              <w:rPr>
                <w:color w:val="000000"/>
                <w:sz w:val="20"/>
                <w:szCs w:val="20"/>
                <w:lang w:val="es-ES_tradnl"/>
              </w:rPr>
              <w:t>37</w:t>
            </w:r>
          </w:p>
        </w:tc>
      </w:tr>
      <w:tr w:rsidR="00DD2E52" w14:paraId="0EC93565" w14:textId="77777777" w:rsidTr="00D851CA">
        <w:tc>
          <w:tcPr>
            <w:tcW w:w="4111" w:type="dxa"/>
          </w:tcPr>
          <w:p w14:paraId="4FAC2609" w14:textId="2FC8DB58" w:rsidR="00DD2E52" w:rsidRPr="00770459" w:rsidRDefault="00DD2E52" w:rsidP="00AC6809">
            <w:pPr>
              <w:autoSpaceDE w:val="0"/>
              <w:autoSpaceDN w:val="0"/>
              <w:adjustRightInd w:val="0"/>
              <w:rPr>
                <w:b/>
                <w:i/>
                <w:color w:val="000000"/>
                <w:sz w:val="20"/>
                <w:szCs w:val="20"/>
                <w:lang w:val="es-ES_tradnl"/>
              </w:rPr>
            </w:pPr>
            <w:r>
              <w:rPr>
                <w:b/>
                <w:i/>
                <w:color w:val="000000"/>
                <w:sz w:val="20"/>
                <w:szCs w:val="20"/>
                <w:lang w:val="es-ES_tradnl"/>
              </w:rPr>
              <w:t>No es posible desarrollar habilidades al trabajar a distancia</w:t>
            </w:r>
          </w:p>
        </w:tc>
        <w:tc>
          <w:tcPr>
            <w:tcW w:w="1134" w:type="dxa"/>
          </w:tcPr>
          <w:p w14:paraId="1A3C1A49" w14:textId="45766C97" w:rsidR="00DD2E52" w:rsidRPr="00770459" w:rsidRDefault="00462B38" w:rsidP="00AC6809">
            <w:pPr>
              <w:autoSpaceDE w:val="0"/>
              <w:autoSpaceDN w:val="0"/>
              <w:adjustRightInd w:val="0"/>
              <w:jc w:val="right"/>
              <w:rPr>
                <w:color w:val="000000"/>
                <w:sz w:val="20"/>
                <w:szCs w:val="20"/>
                <w:lang w:val="es-ES_tradnl"/>
              </w:rPr>
            </w:pPr>
            <w:r>
              <w:rPr>
                <w:color w:val="000000"/>
                <w:sz w:val="20"/>
                <w:szCs w:val="20"/>
                <w:lang w:val="es-ES_tradnl"/>
              </w:rPr>
              <w:t>2</w:t>
            </w:r>
            <w:r w:rsidR="00282476">
              <w:rPr>
                <w:color w:val="000000"/>
                <w:sz w:val="20"/>
                <w:szCs w:val="20"/>
                <w:lang w:val="es-ES_tradnl"/>
              </w:rPr>
              <w:t>6</w:t>
            </w:r>
          </w:p>
        </w:tc>
      </w:tr>
      <w:tr w:rsidR="00DD2E52" w14:paraId="345E268A" w14:textId="77777777" w:rsidTr="00D851CA">
        <w:tc>
          <w:tcPr>
            <w:tcW w:w="4111" w:type="dxa"/>
          </w:tcPr>
          <w:p w14:paraId="5812131F" w14:textId="664B49B3" w:rsidR="00DD2E52" w:rsidRPr="00770459" w:rsidRDefault="00DD2E52" w:rsidP="00AC6809">
            <w:pPr>
              <w:autoSpaceDE w:val="0"/>
              <w:autoSpaceDN w:val="0"/>
              <w:adjustRightInd w:val="0"/>
              <w:rPr>
                <w:b/>
                <w:i/>
                <w:color w:val="000000"/>
                <w:sz w:val="20"/>
                <w:szCs w:val="20"/>
                <w:lang w:val="es-ES_tradnl"/>
              </w:rPr>
            </w:pPr>
            <w:r>
              <w:rPr>
                <w:b/>
                <w:i/>
                <w:color w:val="000000"/>
                <w:sz w:val="20"/>
                <w:szCs w:val="20"/>
                <w:lang w:val="es-ES_tradnl"/>
              </w:rPr>
              <w:t>No tienen dificultad para cubrir los contenidos</w:t>
            </w:r>
          </w:p>
        </w:tc>
        <w:tc>
          <w:tcPr>
            <w:tcW w:w="1134" w:type="dxa"/>
          </w:tcPr>
          <w:p w14:paraId="48746547" w14:textId="429FF89A" w:rsidR="00DD2E52" w:rsidRPr="00770459" w:rsidRDefault="00462B38" w:rsidP="00AC6809">
            <w:pPr>
              <w:autoSpaceDE w:val="0"/>
              <w:autoSpaceDN w:val="0"/>
              <w:adjustRightInd w:val="0"/>
              <w:jc w:val="right"/>
              <w:rPr>
                <w:color w:val="000000"/>
                <w:sz w:val="20"/>
                <w:szCs w:val="20"/>
                <w:lang w:val="es-ES_tradnl"/>
              </w:rPr>
            </w:pPr>
            <w:r>
              <w:rPr>
                <w:color w:val="000000"/>
                <w:sz w:val="20"/>
                <w:szCs w:val="20"/>
                <w:lang w:val="es-ES_tradnl"/>
              </w:rPr>
              <w:t>218</w:t>
            </w:r>
          </w:p>
        </w:tc>
      </w:tr>
      <w:tr w:rsidR="00DD2E52" w14:paraId="13C6DEDE" w14:textId="77777777" w:rsidTr="00D851CA">
        <w:tc>
          <w:tcPr>
            <w:tcW w:w="4111" w:type="dxa"/>
          </w:tcPr>
          <w:p w14:paraId="1AF95C7E" w14:textId="77777777" w:rsidR="00DD2E52" w:rsidRPr="00770459" w:rsidRDefault="00DD2E52" w:rsidP="00AC6809">
            <w:pPr>
              <w:autoSpaceDE w:val="0"/>
              <w:autoSpaceDN w:val="0"/>
              <w:adjustRightInd w:val="0"/>
              <w:jc w:val="center"/>
              <w:rPr>
                <w:b/>
                <w:i/>
                <w:color w:val="000000"/>
                <w:sz w:val="20"/>
                <w:szCs w:val="20"/>
                <w:lang w:val="es-ES_tradnl"/>
              </w:rPr>
            </w:pPr>
            <w:r w:rsidRPr="00770459">
              <w:rPr>
                <w:b/>
                <w:i/>
                <w:color w:val="000000"/>
                <w:sz w:val="20"/>
                <w:szCs w:val="20"/>
                <w:lang w:val="es-ES_tradnl"/>
              </w:rPr>
              <w:t>Total</w:t>
            </w:r>
          </w:p>
        </w:tc>
        <w:tc>
          <w:tcPr>
            <w:tcW w:w="1134" w:type="dxa"/>
          </w:tcPr>
          <w:p w14:paraId="6B5E17E0" w14:textId="19100787" w:rsidR="00DD2E52" w:rsidRPr="00770459" w:rsidRDefault="00282476" w:rsidP="00AC6809">
            <w:pPr>
              <w:autoSpaceDE w:val="0"/>
              <w:autoSpaceDN w:val="0"/>
              <w:adjustRightInd w:val="0"/>
              <w:jc w:val="right"/>
              <w:rPr>
                <w:color w:val="000000"/>
                <w:sz w:val="20"/>
                <w:szCs w:val="20"/>
                <w:lang w:val="es-ES_tradnl"/>
              </w:rPr>
            </w:pPr>
            <w:r>
              <w:rPr>
                <w:color w:val="000000"/>
                <w:sz w:val="20"/>
                <w:szCs w:val="20"/>
                <w:lang w:val="es-ES_tradnl"/>
              </w:rPr>
              <w:t>281</w:t>
            </w:r>
          </w:p>
        </w:tc>
      </w:tr>
    </w:tbl>
    <w:p w14:paraId="63BA998E" w14:textId="77777777" w:rsidR="00B21258" w:rsidRPr="00D851CA" w:rsidRDefault="00B21258" w:rsidP="00D851CA">
      <w:pPr>
        <w:spacing w:line="360" w:lineRule="auto"/>
        <w:jc w:val="center"/>
        <w:rPr>
          <w:iCs/>
          <w:lang w:eastAsia="es-MX"/>
        </w:rPr>
      </w:pPr>
      <w:r w:rsidRPr="00D851CA">
        <w:rPr>
          <w:iCs/>
          <w:lang w:eastAsia="es-MX"/>
        </w:rPr>
        <w:t>Fuente Elaboración Propia (2020)</w:t>
      </w:r>
    </w:p>
    <w:p w14:paraId="3CF02E75" w14:textId="5A4E9C9E" w:rsidR="00DD2E52" w:rsidRDefault="00EF4584" w:rsidP="00D851CA">
      <w:pPr>
        <w:autoSpaceDE w:val="0"/>
        <w:autoSpaceDN w:val="0"/>
        <w:adjustRightInd w:val="0"/>
        <w:spacing w:line="360" w:lineRule="auto"/>
        <w:jc w:val="both"/>
        <w:rPr>
          <w:color w:val="000000"/>
        </w:rPr>
      </w:pPr>
      <w:r>
        <w:rPr>
          <w:color w:val="000000"/>
        </w:rPr>
        <w:t>Es preocupante el alto número de docentes que no continuaron con sus clases en los periodos 2020 de forma virtual, el no acceso a internet es el factor principal, así como el no dar una respuesta para no quedar expuesto a la falta de habilidades o competencias digitales con las que deben contar.</w:t>
      </w:r>
      <w:r w:rsidR="00222928">
        <w:rPr>
          <w:color w:val="000000"/>
        </w:rPr>
        <w:t xml:space="preserve"> (Tabla 5)</w:t>
      </w:r>
    </w:p>
    <w:p w14:paraId="14DB4F6A" w14:textId="77777777" w:rsidR="00D851CA" w:rsidRDefault="00D851CA" w:rsidP="00D851CA">
      <w:pPr>
        <w:autoSpaceDE w:val="0"/>
        <w:autoSpaceDN w:val="0"/>
        <w:adjustRightInd w:val="0"/>
        <w:spacing w:line="360" w:lineRule="auto"/>
        <w:jc w:val="both"/>
        <w:rPr>
          <w:color w:val="000000"/>
        </w:rPr>
      </w:pPr>
    </w:p>
    <w:p w14:paraId="6C1CB08F" w14:textId="6DB257A8" w:rsidR="00AF493C" w:rsidRPr="00D851CA" w:rsidRDefault="00AF493C" w:rsidP="00D851CA">
      <w:pPr>
        <w:autoSpaceDE w:val="0"/>
        <w:autoSpaceDN w:val="0"/>
        <w:adjustRightInd w:val="0"/>
        <w:jc w:val="center"/>
        <w:rPr>
          <w:i/>
          <w:color w:val="000000"/>
          <w:lang w:val="es-ES_tradnl"/>
        </w:rPr>
      </w:pPr>
      <w:r w:rsidRPr="00D851CA">
        <w:rPr>
          <w:b/>
          <w:color w:val="000000"/>
        </w:rPr>
        <w:lastRenderedPageBreak/>
        <w:t xml:space="preserve">Tabla </w:t>
      </w:r>
      <w:r w:rsidR="00EF4584" w:rsidRPr="00D851CA">
        <w:rPr>
          <w:b/>
          <w:color w:val="000000"/>
        </w:rPr>
        <w:t>5</w:t>
      </w:r>
      <w:r w:rsidRPr="00D851CA">
        <w:rPr>
          <w:b/>
          <w:color w:val="000000"/>
        </w:rPr>
        <w:t xml:space="preserve">. </w:t>
      </w:r>
      <w:r w:rsidRPr="00D851CA">
        <w:rPr>
          <w:i/>
          <w:color w:val="000000"/>
          <w:lang w:val="es-ES_tradnl"/>
        </w:rPr>
        <w:t>Razones para no participar en educación a distancia</w:t>
      </w:r>
    </w:p>
    <w:tbl>
      <w:tblPr>
        <w:tblStyle w:val="Tablaconcuadrcula"/>
        <w:tblW w:w="0" w:type="auto"/>
        <w:tblInd w:w="1701" w:type="dxa"/>
        <w:tblLook w:val="04A0" w:firstRow="1" w:lastRow="0" w:firstColumn="1" w:lastColumn="0" w:noHBand="0" w:noVBand="1"/>
      </w:tblPr>
      <w:tblGrid>
        <w:gridCol w:w="3261"/>
        <w:gridCol w:w="1134"/>
      </w:tblGrid>
      <w:tr w:rsidR="00AF1205" w14:paraId="32F4861E" w14:textId="7C8A6C58" w:rsidTr="00D851CA">
        <w:tc>
          <w:tcPr>
            <w:tcW w:w="3261" w:type="dxa"/>
          </w:tcPr>
          <w:p w14:paraId="23AE5CF4" w14:textId="1D59D0B6" w:rsidR="00AF1205" w:rsidRPr="00770459" w:rsidRDefault="00AF1205" w:rsidP="00AC6809">
            <w:pPr>
              <w:autoSpaceDE w:val="0"/>
              <w:autoSpaceDN w:val="0"/>
              <w:adjustRightInd w:val="0"/>
              <w:rPr>
                <w:b/>
                <w:i/>
                <w:color w:val="000000"/>
                <w:sz w:val="20"/>
                <w:szCs w:val="20"/>
                <w:lang w:val="es-ES_tradnl"/>
              </w:rPr>
            </w:pPr>
            <w:r>
              <w:rPr>
                <w:b/>
                <w:i/>
                <w:color w:val="000000"/>
                <w:sz w:val="20"/>
                <w:szCs w:val="20"/>
                <w:lang w:val="es-ES_tradnl"/>
              </w:rPr>
              <w:t>Falta de acceso a Internet</w:t>
            </w:r>
          </w:p>
        </w:tc>
        <w:tc>
          <w:tcPr>
            <w:tcW w:w="1134" w:type="dxa"/>
          </w:tcPr>
          <w:p w14:paraId="656B60C8" w14:textId="2B4AF381" w:rsidR="00AF1205" w:rsidRPr="00770459" w:rsidRDefault="00AF1205" w:rsidP="00AC6809">
            <w:pPr>
              <w:autoSpaceDE w:val="0"/>
              <w:autoSpaceDN w:val="0"/>
              <w:adjustRightInd w:val="0"/>
              <w:jc w:val="right"/>
              <w:rPr>
                <w:color w:val="000000"/>
                <w:sz w:val="20"/>
                <w:szCs w:val="20"/>
                <w:lang w:val="es-ES_tradnl"/>
              </w:rPr>
            </w:pPr>
            <w:r>
              <w:rPr>
                <w:color w:val="000000"/>
                <w:sz w:val="20"/>
                <w:szCs w:val="20"/>
                <w:lang w:val="es-ES_tradnl"/>
              </w:rPr>
              <w:t>50</w:t>
            </w:r>
          </w:p>
        </w:tc>
      </w:tr>
      <w:tr w:rsidR="00AF1205" w14:paraId="35393FC2" w14:textId="74E94D65" w:rsidTr="00D851CA">
        <w:tc>
          <w:tcPr>
            <w:tcW w:w="3261" w:type="dxa"/>
          </w:tcPr>
          <w:p w14:paraId="69C9F128" w14:textId="2F62CC00" w:rsidR="00AF1205" w:rsidRPr="00770459" w:rsidRDefault="00AF1205" w:rsidP="00AC6809">
            <w:pPr>
              <w:autoSpaceDE w:val="0"/>
              <w:autoSpaceDN w:val="0"/>
              <w:adjustRightInd w:val="0"/>
              <w:rPr>
                <w:b/>
                <w:i/>
                <w:color w:val="000000"/>
                <w:sz w:val="20"/>
                <w:szCs w:val="20"/>
                <w:lang w:val="es-ES_tradnl"/>
              </w:rPr>
            </w:pPr>
            <w:r>
              <w:rPr>
                <w:b/>
                <w:i/>
                <w:color w:val="000000"/>
                <w:sz w:val="20"/>
                <w:szCs w:val="20"/>
                <w:lang w:val="es-ES_tradnl"/>
              </w:rPr>
              <w:t>Falta de equipo de cómputo</w:t>
            </w:r>
          </w:p>
        </w:tc>
        <w:tc>
          <w:tcPr>
            <w:tcW w:w="1134" w:type="dxa"/>
          </w:tcPr>
          <w:p w14:paraId="354B1633" w14:textId="58E73A5C" w:rsidR="00AF1205" w:rsidRPr="00770459" w:rsidRDefault="00AF1205" w:rsidP="00AC6809">
            <w:pPr>
              <w:autoSpaceDE w:val="0"/>
              <w:autoSpaceDN w:val="0"/>
              <w:adjustRightInd w:val="0"/>
              <w:jc w:val="right"/>
              <w:rPr>
                <w:color w:val="000000"/>
                <w:sz w:val="20"/>
                <w:szCs w:val="20"/>
                <w:lang w:val="es-ES_tradnl"/>
              </w:rPr>
            </w:pPr>
            <w:r>
              <w:rPr>
                <w:color w:val="000000"/>
                <w:sz w:val="20"/>
                <w:szCs w:val="20"/>
                <w:lang w:val="es-ES_tradnl"/>
              </w:rPr>
              <w:t>49</w:t>
            </w:r>
          </w:p>
        </w:tc>
      </w:tr>
      <w:tr w:rsidR="00AF1205" w14:paraId="4C34315E" w14:textId="5A916E14" w:rsidTr="00D851CA">
        <w:tc>
          <w:tcPr>
            <w:tcW w:w="3261" w:type="dxa"/>
          </w:tcPr>
          <w:p w14:paraId="704FCAE5" w14:textId="79450E61" w:rsidR="00AF1205" w:rsidRPr="00770459" w:rsidRDefault="00AF1205" w:rsidP="00AC6809">
            <w:pPr>
              <w:autoSpaceDE w:val="0"/>
              <w:autoSpaceDN w:val="0"/>
              <w:adjustRightInd w:val="0"/>
              <w:rPr>
                <w:b/>
                <w:i/>
                <w:color w:val="000000"/>
                <w:sz w:val="20"/>
                <w:szCs w:val="20"/>
                <w:lang w:val="es-ES_tradnl"/>
              </w:rPr>
            </w:pPr>
            <w:r>
              <w:rPr>
                <w:b/>
                <w:i/>
                <w:color w:val="000000"/>
                <w:sz w:val="20"/>
                <w:szCs w:val="20"/>
                <w:lang w:val="es-ES_tradnl"/>
              </w:rPr>
              <w:t>Participaron</w:t>
            </w:r>
          </w:p>
        </w:tc>
        <w:tc>
          <w:tcPr>
            <w:tcW w:w="1134" w:type="dxa"/>
          </w:tcPr>
          <w:p w14:paraId="1838E237" w14:textId="0CED1A80" w:rsidR="00AF1205" w:rsidRPr="00770459" w:rsidRDefault="00AF1205" w:rsidP="00AC6809">
            <w:pPr>
              <w:autoSpaceDE w:val="0"/>
              <w:autoSpaceDN w:val="0"/>
              <w:adjustRightInd w:val="0"/>
              <w:jc w:val="right"/>
              <w:rPr>
                <w:color w:val="000000"/>
                <w:sz w:val="20"/>
                <w:szCs w:val="20"/>
                <w:lang w:val="es-ES_tradnl"/>
              </w:rPr>
            </w:pPr>
            <w:r>
              <w:rPr>
                <w:color w:val="000000"/>
                <w:sz w:val="20"/>
                <w:szCs w:val="20"/>
                <w:lang w:val="es-ES_tradnl"/>
              </w:rPr>
              <w:t>119</w:t>
            </w:r>
          </w:p>
        </w:tc>
      </w:tr>
      <w:tr w:rsidR="00AF1205" w14:paraId="4C46D403" w14:textId="77777777" w:rsidTr="00D851CA">
        <w:tc>
          <w:tcPr>
            <w:tcW w:w="3261" w:type="dxa"/>
          </w:tcPr>
          <w:p w14:paraId="65C59D05" w14:textId="5FC366F3" w:rsidR="00AF1205" w:rsidRDefault="00AF1205" w:rsidP="00AC6809">
            <w:pPr>
              <w:autoSpaceDE w:val="0"/>
              <w:autoSpaceDN w:val="0"/>
              <w:adjustRightInd w:val="0"/>
              <w:rPr>
                <w:b/>
                <w:i/>
                <w:color w:val="000000"/>
                <w:sz w:val="20"/>
                <w:szCs w:val="20"/>
                <w:lang w:val="es-ES_tradnl"/>
              </w:rPr>
            </w:pPr>
            <w:r>
              <w:rPr>
                <w:b/>
                <w:i/>
                <w:color w:val="000000"/>
                <w:sz w:val="20"/>
                <w:szCs w:val="20"/>
                <w:lang w:val="es-ES_tradnl"/>
              </w:rPr>
              <w:t>No contestaron</w:t>
            </w:r>
          </w:p>
        </w:tc>
        <w:tc>
          <w:tcPr>
            <w:tcW w:w="1134" w:type="dxa"/>
          </w:tcPr>
          <w:p w14:paraId="676FEF93" w14:textId="33E3FF87" w:rsidR="00AF1205" w:rsidRDefault="00AF1205" w:rsidP="00AC6809">
            <w:pPr>
              <w:autoSpaceDE w:val="0"/>
              <w:autoSpaceDN w:val="0"/>
              <w:adjustRightInd w:val="0"/>
              <w:jc w:val="right"/>
              <w:rPr>
                <w:color w:val="000000"/>
                <w:sz w:val="20"/>
                <w:szCs w:val="20"/>
                <w:lang w:val="es-ES_tradnl"/>
              </w:rPr>
            </w:pPr>
            <w:r>
              <w:rPr>
                <w:color w:val="000000"/>
                <w:sz w:val="20"/>
                <w:szCs w:val="20"/>
                <w:lang w:val="es-ES_tradnl"/>
              </w:rPr>
              <w:t>63</w:t>
            </w:r>
          </w:p>
        </w:tc>
      </w:tr>
      <w:tr w:rsidR="00AF1205" w14:paraId="3775DA33" w14:textId="63C15377" w:rsidTr="00D851CA">
        <w:tc>
          <w:tcPr>
            <w:tcW w:w="3261" w:type="dxa"/>
          </w:tcPr>
          <w:p w14:paraId="0956D066" w14:textId="77777777" w:rsidR="00AF1205" w:rsidRPr="00770459" w:rsidRDefault="00AF1205" w:rsidP="00AC6809">
            <w:pPr>
              <w:autoSpaceDE w:val="0"/>
              <w:autoSpaceDN w:val="0"/>
              <w:adjustRightInd w:val="0"/>
              <w:jc w:val="center"/>
              <w:rPr>
                <w:b/>
                <w:i/>
                <w:color w:val="000000"/>
                <w:sz w:val="20"/>
                <w:szCs w:val="20"/>
                <w:lang w:val="es-ES_tradnl"/>
              </w:rPr>
            </w:pPr>
            <w:r w:rsidRPr="00770459">
              <w:rPr>
                <w:b/>
                <w:i/>
                <w:color w:val="000000"/>
                <w:sz w:val="20"/>
                <w:szCs w:val="20"/>
                <w:lang w:val="es-ES_tradnl"/>
              </w:rPr>
              <w:t>Total</w:t>
            </w:r>
          </w:p>
        </w:tc>
        <w:tc>
          <w:tcPr>
            <w:tcW w:w="1134" w:type="dxa"/>
          </w:tcPr>
          <w:p w14:paraId="0AABDB3E" w14:textId="69983495" w:rsidR="00AF1205" w:rsidRPr="00770459" w:rsidRDefault="00AF1205" w:rsidP="00AC6809">
            <w:pPr>
              <w:autoSpaceDE w:val="0"/>
              <w:autoSpaceDN w:val="0"/>
              <w:adjustRightInd w:val="0"/>
              <w:jc w:val="right"/>
              <w:rPr>
                <w:color w:val="000000"/>
                <w:sz w:val="20"/>
                <w:szCs w:val="20"/>
                <w:lang w:val="es-ES_tradnl"/>
              </w:rPr>
            </w:pPr>
            <w:r>
              <w:rPr>
                <w:color w:val="000000"/>
                <w:sz w:val="20"/>
                <w:szCs w:val="20"/>
                <w:lang w:val="es-ES_tradnl"/>
              </w:rPr>
              <w:t>281</w:t>
            </w:r>
          </w:p>
        </w:tc>
      </w:tr>
    </w:tbl>
    <w:p w14:paraId="62EBDFC2" w14:textId="10CC4207" w:rsidR="00950970" w:rsidRPr="00D851CA" w:rsidRDefault="00AF1205" w:rsidP="00D851CA">
      <w:pPr>
        <w:spacing w:line="360" w:lineRule="auto"/>
        <w:jc w:val="center"/>
        <w:rPr>
          <w:i/>
          <w:lang w:eastAsia="es-MX"/>
        </w:rPr>
      </w:pPr>
      <w:r w:rsidRPr="00D851CA">
        <w:rPr>
          <w:i/>
          <w:lang w:eastAsia="es-MX"/>
        </w:rPr>
        <w:t>Fuente Elaboración Propia (2020)</w:t>
      </w:r>
    </w:p>
    <w:p w14:paraId="070DB53A" w14:textId="77777777" w:rsidR="00DB5552" w:rsidRPr="00DB5552" w:rsidRDefault="00DB5552" w:rsidP="00DB5552">
      <w:pPr>
        <w:spacing w:line="360" w:lineRule="auto"/>
        <w:rPr>
          <w:i/>
          <w:sz w:val="18"/>
          <w:szCs w:val="18"/>
          <w:lang w:eastAsia="es-MX"/>
        </w:rPr>
      </w:pPr>
    </w:p>
    <w:p w14:paraId="1D0FBB76" w14:textId="77777777" w:rsidR="00E42247" w:rsidRDefault="00E42247" w:rsidP="00D851CA">
      <w:pPr>
        <w:autoSpaceDE w:val="0"/>
        <w:autoSpaceDN w:val="0"/>
        <w:adjustRightInd w:val="0"/>
        <w:spacing w:line="360" w:lineRule="auto"/>
        <w:jc w:val="center"/>
        <w:rPr>
          <w:b/>
          <w:color w:val="000000"/>
          <w:sz w:val="32"/>
          <w:szCs w:val="32"/>
        </w:rPr>
      </w:pPr>
      <w:r>
        <w:rPr>
          <w:b/>
          <w:color w:val="000000"/>
          <w:sz w:val="32"/>
          <w:szCs w:val="32"/>
        </w:rPr>
        <w:t>Discusión</w:t>
      </w:r>
    </w:p>
    <w:p w14:paraId="70A8F6C4" w14:textId="4D02C8CB" w:rsidR="00E42247" w:rsidRPr="009879C6" w:rsidRDefault="00AC6809" w:rsidP="00D851CA">
      <w:pPr>
        <w:autoSpaceDE w:val="0"/>
        <w:autoSpaceDN w:val="0"/>
        <w:adjustRightInd w:val="0"/>
        <w:spacing w:line="360" w:lineRule="auto"/>
        <w:jc w:val="both"/>
        <w:rPr>
          <w:color w:val="000000"/>
        </w:rPr>
      </w:pPr>
      <w:r w:rsidRPr="009879C6">
        <w:rPr>
          <w:color w:val="000000"/>
        </w:rPr>
        <w:t>Los principales hallazgos de este estudio ponen de manifiesto que el atributo más</w:t>
      </w:r>
      <w:r w:rsidR="009879C6">
        <w:rPr>
          <w:color w:val="000000"/>
        </w:rPr>
        <w:t xml:space="preserve"> </w:t>
      </w:r>
      <w:r w:rsidRPr="009879C6">
        <w:rPr>
          <w:color w:val="000000"/>
        </w:rPr>
        <w:t>relevante para los encuestados es la habilidad del docente para proporcionar contenido</w:t>
      </w:r>
      <w:r w:rsidR="009879C6">
        <w:rPr>
          <w:color w:val="000000"/>
        </w:rPr>
        <w:t xml:space="preserve"> </w:t>
      </w:r>
      <w:r w:rsidRPr="009879C6">
        <w:rPr>
          <w:color w:val="000000"/>
        </w:rPr>
        <w:t>digital, seguido de la utilización de las nuevas tecnologías, la disponibilidad virtual del</w:t>
      </w:r>
      <w:r w:rsidR="009879C6">
        <w:rPr>
          <w:color w:val="000000"/>
        </w:rPr>
        <w:t xml:space="preserve"> </w:t>
      </w:r>
      <w:r w:rsidRPr="009879C6">
        <w:rPr>
          <w:color w:val="000000"/>
        </w:rPr>
        <w:t>docente, y el uso de metodologías innovadoras y entornos virtuales de aprendizaje</w:t>
      </w:r>
      <w:r w:rsidR="00722EC4" w:rsidRPr="009879C6">
        <w:rPr>
          <w:color w:val="000000"/>
        </w:rPr>
        <w:t>.</w:t>
      </w:r>
    </w:p>
    <w:p w14:paraId="2FF22BDB" w14:textId="6921EA42" w:rsidR="009879C6" w:rsidRPr="009879C6" w:rsidRDefault="009879C6" w:rsidP="00D851CA">
      <w:pPr>
        <w:autoSpaceDE w:val="0"/>
        <w:autoSpaceDN w:val="0"/>
        <w:adjustRightInd w:val="0"/>
        <w:spacing w:line="360" w:lineRule="auto"/>
        <w:jc w:val="both"/>
        <w:rPr>
          <w:color w:val="000000"/>
        </w:rPr>
      </w:pPr>
      <w:r w:rsidRPr="009879C6">
        <w:rPr>
          <w:color w:val="000000"/>
        </w:rPr>
        <w:t xml:space="preserve">Así pues; los docentes que participan en educación a distancia, es porque se apoyan de plataformas tecnológicas y de herramientas de comunicación, aspectos relevantes en el aprendizaje </w:t>
      </w:r>
      <w:r w:rsidR="00727391">
        <w:rPr>
          <w:color w:val="000000"/>
        </w:rPr>
        <w:t xml:space="preserve">aprovechados en el </w:t>
      </w:r>
      <w:r w:rsidRPr="009879C6">
        <w:rPr>
          <w:color w:val="000000"/>
        </w:rPr>
        <w:t xml:space="preserve"> aula invertida.  Sin duda que se trata de un modelo educativo acompañado de la tecnología y la enseñanza-aprendizaje virtual, el cual busca una respuesta más flexible y adaptada a las necesidades e intereses reales de los estudiantes y a los cambios sociales que acontecen </w:t>
      </w:r>
      <w:r w:rsidRPr="00F7370D">
        <w:rPr>
          <w:color w:val="000000"/>
        </w:rPr>
        <w:t>(Tourón et al., 2014).</w:t>
      </w:r>
    </w:p>
    <w:p w14:paraId="4680DA13" w14:textId="6D35239D" w:rsidR="00727391" w:rsidRPr="00F7370D" w:rsidRDefault="00727391" w:rsidP="00D851CA">
      <w:pPr>
        <w:autoSpaceDE w:val="0"/>
        <w:autoSpaceDN w:val="0"/>
        <w:adjustRightInd w:val="0"/>
        <w:spacing w:line="360" w:lineRule="auto"/>
        <w:jc w:val="both"/>
        <w:rPr>
          <w:color w:val="000000"/>
        </w:rPr>
      </w:pPr>
      <w:r w:rsidRPr="00727391">
        <w:rPr>
          <w:color w:val="000000"/>
        </w:rPr>
        <w:t>Este modelo basado en el aprendizaje invertido ha cambiado los roles tradicionales</w:t>
      </w:r>
      <w:r>
        <w:rPr>
          <w:color w:val="000000"/>
        </w:rPr>
        <w:t xml:space="preserve"> </w:t>
      </w:r>
      <w:r w:rsidRPr="00727391">
        <w:rPr>
          <w:color w:val="000000"/>
        </w:rPr>
        <w:t xml:space="preserve">incrementando la interacción entre los estudiantes y los docentes durante la clase </w:t>
      </w:r>
      <w:r w:rsidRPr="00F7370D">
        <w:rPr>
          <w:color w:val="000000"/>
        </w:rPr>
        <w:t>(Peche-</w:t>
      </w:r>
    </w:p>
    <w:p w14:paraId="6E5ADB7B" w14:textId="466E353A" w:rsidR="009879C6" w:rsidRDefault="00727391" w:rsidP="00D851CA">
      <w:pPr>
        <w:autoSpaceDE w:val="0"/>
        <w:autoSpaceDN w:val="0"/>
        <w:adjustRightInd w:val="0"/>
        <w:spacing w:line="360" w:lineRule="auto"/>
        <w:jc w:val="both"/>
        <w:rPr>
          <w:color w:val="000000"/>
        </w:rPr>
      </w:pPr>
      <w:r w:rsidRPr="00F7370D">
        <w:rPr>
          <w:color w:val="000000"/>
        </w:rPr>
        <w:t>Cruz y Giraldo-Supo, 2019).</w:t>
      </w:r>
      <w:r w:rsidRPr="00727391">
        <w:rPr>
          <w:color w:val="000000"/>
        </w:rPr>
        <w:t xml:space="preserve"> Su aplicación en el </w:t>
      </w:r>
      <w:r w:rsidR="00F7370D">
        <w:rPr>
          <w:color w:val="000000"/>
        </w:rPr>
        <w:t>periodo 2020A</w:t>
      </w:r>
      <w:r w:rsidRPr="00727391">
        <w:rPr>
          <w:color w:val="000000"/>
        </w:rPr>
        <w:t xml:space="preserve"> </w:t>
      </w:r>
      <w:r>
        <w:rPr>
          <w:color w:val="000000"/>
        </w:rPr>
        <w:t xml:space="preserve">en los grupos A de la </w:t>
      </w:r>
      <w:r w:rsidR="00F75CE3">
        <w:rPr>
          <w:color w:val="000000"/>
        </w:rPr>
        <w:t>F</w:t>
      </w:r>
      <w:r>
        <w:rPr>
          <w:color w:val="000000"/>
        </w:rPr>
        <w:t xml:space="preserve">acultad de Ingeniería </w:t>
      </w:r>
      <w:r w:rsidRPr="00727391">
        <w:rPr>
          <w:color w:val="000000"/>
        </w:rPr>
        <w:t>se</w:t>
      </w:r>
      <w:r>
        <w:rPr>
          <w:color w:val="000000"/>
        </w:rPr>
        <w:t xml:space="preserve"> </w:t>
      </w:r>
      <w:r w:rsidRPr="00727391">
        <w:rPr>
          <w:color w:val="000000"/>
        </w:rPr>
        <w:t>ubica</w:t>
      </w:r>
      <w:r>
        <w:rPr>
          <w:color w:val="000000"/>
        </w:rPr>
        <w:t>ron</w:t>
      </w:r>
      <w:r w:rsidRPr="00727391">
        <w:rPr>
          <w:color w:val="000000"/>
        </w:rPr>
        <w:t xml:space="preserve"> en la adquisición por parte del alumno de mayor autonomía en la resolución de</w:t>
      </w:r>
      <w:r>
        <w:rPr>
          <w:color w:val="000000"/>
        </w:rPr>
        <w:t xml:space="preserve"> </w:t>
      </w:r>
      <w:r w:rsidRPr="00727391">
        <w:rPr>
          <w:color w:val="000000"/>
        </w:rPr>
        <w:t>problemas (</w:t>
      </w:r>
      <w:r w:rsidR="00F75CE3">
        <w:rPr>
          <w:color w:val="000000"/>
        </w:rPr>
        <w:t xml:space="preserve">haciendo al alumno responsable de </w:t>
      </w:r>
      <w:r w:rsidRPr="00727391">
        <w:rPr>
          <w:color w:val="000000"/>
        </w:rPr>
        <w:t>su propio proceso de</w:t>
      </w:r>
      <w:r>
        <w:rPr>
          <w:color w:val="000000"/>
        </w:rPr>
        <w:t xml:space="preserve"> </w:t>
      </w:r>
      <w:r w:rsidRPr="00727391">
        <w:rPr>
          <w:color w:val="000000"/>
        </w:rPr>
        <w:t>aprendizaje) y la identificación por parte del docente de las carencias de los estudiantes y</w:t>
      </w:r>
      <w:r w:rsidR="0001696C">
        <w:rPr>
          <w:color w:val="000000"/>
        </w:rPr>
        <w:t xml:space="preserve"> </w:t>
      </w:r>
      <w:r w:rsidRPr="00727391">
        <w:rPr>
          <w:color w:val="000000"/>
        </w:rPr>
        <w:t>de las dificultades encontradas una vez finalizado el tema o bloque de contenidos, de</w:t>
      </w:r>
      <w:r>
        <w:rPr>
          <w:color w:val="000000"/>
        </w:rPr>
        <w:t xml:space="preserve"> </w:t>
      </w:r>
      <w:r w:rsidRPr="00727391">
        <w:rPr>
          <w:color w:val="000000"/>
        </w:rPr>
        <w:t>forma que se puedan reforzar en la tutoría grupal antes de continuar con un nuevo tema.</w:t>
      </w:r>
      <w:r>
        <w:rPr>
          <w:color w:val="000000"/>
        </w:rPr>
        <w:t xml:space="preserve"> </w:t>
      </w:r>
      <w:r w:rsidRPr="00727391">
        <w:rPr>
          <w:color w:val="000000"/>
        </w:rPr>
        <w:t>Los defensores de esta metodología argumentan que se otorga al estudiante una mayor</w:t>
      </w:r>
      <w:r>
        <w:rPr>
          <w:color w:val="000000"/>
        </w:rPr>
        <w:t xml:space="preserve"> </w:t>
      </w:r>
      <w:r w:rsidRPr="00727391">
        <w:rPr>
          <w:color w:val="000000"/>
        </w:rPr>
        <w:t>responsabilidad sobre su propio aprendizaje, se logra un aprendizaje más personalizado,</w:t>
      </w:r>
      <w:r>
        <w:rPr>
          <w:color w:val="000000"/>
        </w:rPr>
        <w:t xml:space="preserve"> </w:t>
      </w:r>
      <w:r w:rsidRPr="00727391">
        <w:rPr>
          <w:color w:val="000000"/>
        </w:rPr>
        <w:t xml:space="preserve">flexible, atractivo y activo donde se potencia la autonomía del alumnado </w:t>
      </w:r>
      <w:r w:rsidRPr="00F7370D">
        <w:rPr>
          <w:color w:val="000000"/>
        </w:rPr>
        <w:t>(Angelini y García-Carbonell, 2015; Mengual et al., 2019).</w:t>
      </w:r>
      <w:r w:rsidR="00F7370D">
        <w:rPr>
          <w:color w:val="000000"/>
        </w:rPr>
        <w:t xml:space="preserve"> Mientras que los Grupos B </w:t>
      </w:r>
      <w:r w:rsidR="001C1FFC">
        <w:rPr>
          <w:rFonts w:eastAsiaTheme="minorHAnsi"/>
          <w:lang w:val="es-ES_tradnl" w:eastAsia="en-US"/>
        </w:rPr>
        <w:t>se coincide</w:t>
      </w:r>
      <w:r w:rsidR="001D47BD">
        <w:rPr>
          <w:rFonts w:eastAsiaTheme="minorHAnsi"/>
          <w:lang w:val="es-ES_tradnl" w:eastAsia="en-US"/>
        </w:rPr>
        <w:t xml:space="preserve"> con </w:t>
      </w:r>
      <w:proofErr w:type="spellStart"/>
      <w:r w:rsidR="001D47BD">
        <w:rPr>
          <w:rFonts w:eastAsiaTheme="minorHAnsi"/>
          <w:lang w:val="es-ES_tradnl" w:eastAsia="en-US"/>
        </w:rPr>
        <w:t>Area</w:t>
      </w:r>
      <w:proofErr w:type="spellEnd"/>
      <w:r w:rsidR="001D47BD">
        <w:rPr>
          <w:rFonts w:eastAsiaTheme="minorHAnsi"/>
          <w:lang w:val="es-ES_tradnl" w:eastAsia="en-US"/>
        </w:rPr>
        <w:t xml:space="preserve"> (2012) en que el estudiante </w:t>
      </w:r>
      <w:r w:rsidR="0087462D">
        <w:rPr>
          <w:rFonts w:eastAsiaTheme="minorHAnsi"/>
          <w:lang w:val="es-ES_tradnl" w:eastAsia="en-US"/>
        </w:rPr>
        <w:t xml:space="preserve">continua siendo un </w:t>
      </w:r>
      <w:r w:rsidR="001D47BD">
        <w:rPr>
          <w:rFonts w:eastAsiaTheme="minorHAnsi"/>
          <w:lang w:val="es-ES_tradnl" w:eastAsia="en-US"/>
        </w:rPr>
        <w:t xml:space="preserve">ser mero receptor de la información a realizar tareas de búsqueda, análisis y elaboración de información. </w:t>
      </w:r>
      <w:r w:rsidR="0087462D">
        <w:rPr>
          <w:rFonts w:eastAsiaTheme="minorHAnsi"/>
          <w:lang w:val="es-ES_tradnl" w:eastAsia="en-US"/>
        </w:rPr>
        <w:t>Entonces, e</w:t>
      </w:r>
      <w:r w:rsidR="001D47BD">
        <w:rPr>
          <w:rFonts w:eastAsiaTheme="minorHAnsi"/>
          <w:lang w:val="es-ES_tradnl" w:eastAsia="en-US"/>
        </w:rPr>
        <w:t>ste cambio</w:t>
      </w:r>
      <w:r w:rsidR="0087462D">
        <w:rPr>
          <w:rFonts w:eastAsiaTheme="minorHAnsi"/>
          <w:lang w:val="es-ES_tradnl" w:eastAsia="en-US"/>
        </w:rPr>
        <w:t xml:space="preserve"> de medio</w:t>
      </w:r>
      <w:r w:rsidR="001D47BD">
        <w:rPr>
          <w:rFonts w:eastAsiaTheme="minorHAnsi"/>
          <w:lang w:val="es-ES_tradnl" w:eastAsia="en-US"/>
        </w:rPr>
        <w:t xml:space="preserve"> va más allá de la tecnología que requiere y de la metodología utilizada, es un cambio que hace protagonista al estudiante.</w:t>
      </w:r>
    </w:p>
    <w:p w14:paraId="15442CAC" w14:textId="58145895" w:rsidR="008B3559" w:rsidRDefault="008B3559" w:rsidP="00D851CA">
      <w:pPr>
        <w:autoSpaceDE w:val="0"/>
        <w:autoSpaceDN w:val="0"/>
        <w:adjustRightInd w:val="0"/>
        <w:spacing w:line="360" w:lineRule="auto"/>
        <w:jc w:val="both"/>
        <w:rPr>
          <w:color w:val="000000"/>
        </w:rPr>
      </w:pPr>
      <w:r w:rsidRPr="001D47BD">
        <w:rPr>
          <w:color w:val="000000"/>
        </w:rPr>
        <w:t xml:space="preserve">Es lamentable encontrar alumnado </w:t>
      </w:r>
      <w:r w:rsidR="001D47BD">
        <w:rPr>
          <w:color w:val="000000"/>
        </w:rPr>
        <w:t xml:space="preserve">en ambos grupos </w:t>
      </w:r>
      <w:r w:rsidRPr="001D47BD">
        <w:rPr>
          <w:color w:val="000000"/>
        </w:rPr>
        <w:t>con absentismo digital, es decir, que tiene acceso</w:t>
      </w:r>
      <w:r w:rsidR="001D47BD">
        <w:rPr>
          <w:color w:val="000000"/>
        </w:rPr>
        <w:t xml:space="preserve"> </w:t>
      </w:r>
      <w:r w:rsidRPr="001D47BD">
        <w:rPr>
          <w:color w:val="000000"/>
        </w:rPr>
        <w:t>a recursos, pero no trabaja a pesar del seguimiento del profesorado</w:t>
      </w:r>
      <w:r w:rsidR="001D47BD" w:rsidRPr="001D47BD">
        <w:rPr>
          <w:color w:val="000000"/>
        </w:rPr>
        <w:t>.</w:t>
      </w:r>
      <w:r w:rsidR="001D47BD">
        <w:rPr>
          <w:color w:val="000000"/>
        </w:rPr>
        <w:t xml:space="preserve"> </w:t>
      </w:r>
      <w:r w:rsidR="001D47BD" w:rsidRPr="001D47BD">
        <w:rPr>
          <w:color w:val="000000"/>
        </w:rPr>
        <w:t xml:space="preserve">En los casos </w:t>
      </w:r>
      <w:r w:rsidR="001D47BD" w:rsidRPr="001D47BD">
        <w:rPr>
          <w:color w:val="000000"/>
        </w:rPr>
        <w:lastRenderedPageBreak/>
        <w:t>de problema de conexión con las distintas aplicaciones, se han utilizado</w:t>
      </w:r>
      <w:r w:rsidR="001D47BD">
        <w:rPr>
          <w:color w:val="000000"/>
        </w:rPr>
        <w:t xml:space="preserve"> </w:t>
      </w:r>
      <w:r w:rsidR="001D47BD" w:rsidRPr="001D47BD">
        <w:rPr>
          <w:color w:val="000000"/>
        </w:rPr>
        <w:t xml:space="preserve">como medidas más efectivas el correo electrónico y mensajería </w:t>
      </w:r>
      <w:proofErr w:type="spellStart"/>
      <w:r w:rsidR="001D47BD" w:rsidRPr="001D47BD">
        <w:rPr>
          <w:color w:val="000000"/>
        </w:rPr>
        <w:t>instantanea</w:t>
      </w:r>
      <w:proofErr w:type="spellEnd"/>
      <w:r w:rsidR="001D47BD" w:rsidRPr="001D47BD">
        <w:rPr>
          <w:color w:val="000000"/>
        </w:rPr>
        <w:t>.</w:t>
      </w:r>
    </w:p>
    <w:p w14:paraId="1F972F7C" w14:textId="77777777" w:rsidR="00D851CA" w:rsidRPr="00727391" w:rsidRDefault="00D851CA" w:rsidP="00D851CA">
      <w:pPr>
        <w:autoSpaceDE w:val="0"/>
        <w:autoSpaceDN w:val="0"/>
        <w:adjustRightInd w:val="0"/>
        <w:spacing w:line="360" w:lineRule="auto"/>
        <w:jc w:val="both"/>
        <w:rPr>
          <w:color w:val="000000"/>
        </w:rPr>
      </w:pPr>
    </w:p>
    <w:p w14:paraId="24F799F6" w14:textId="5524E1E8" w:rsidR="00E42247" w:rsidRPr="007749A6" w:rsidRDefault="00E42247" w:rsidP="00D851CA">
      <w:pPr>
        <w:autoSpaceDE w:val="0"/>
        <w:autoSpaceDN w:val="0"/>
        <w:adjustRightInd w:val="0"/>
        <w:spacing w:line="360" w:lineRule="auto"/>
        <w:jc w:val="center"/>
        <w:rPr>
          <w:b/>
          <w:color w:val="000000"/>
          <w:sz w:val="32"/>
          <w:szCs w:val="32"/>
        </w:rPr>
      </w:pPr>
      <w:r w:rsidRPr="00627C41">
        <w:rPr>
          <w:b/>
          <w:color w:val="000000"/>
          <w:sz w:val="32"/>
          <w:szCs w:val="32"/>
        </w:rPr>
        <w:t>Conclusiones</w:t>
      </w:r>
    </w:p>
    <w:p w14:paraId="1665AF15" w14:textId="1A1EEDBD" w:rsidR="00AC6809" w:rsidRPr="006A27B8" w:rsidRDefault="006A27B8" w:rsidP="00D851CA">
      <w:pPr>
        <w:autoSpaceDE w:val="0"/>
        <w:autoSpaceDN w:val="0"/>
        <w:adjustRightInd w:val="0"/>
        <w:spacing w:line="360" w:lineRule="auto"/>
        <w:jc w:val="both"/>
        <w:rPr>
          <w:color w:val="000000"/>
        </w:rPr>
      </w:pPr>
      <w:r w:rsidRPr="006A27B8">
        <w:rPr>
          <w:color w:val="000000"/>
          <w:lang w:val="es-ES_tradnl"/>
        </w:rPr>
        <w:t>Residimos</w:t>
      </w:r>
      <w:r w:rsidR="00AC6809" w:rsidRPr="006A27B8">
        <w:rPr>
          <w:color w:val="000000"/>
        </w:rPr>
        <w:t xml:space="preserve"> en una sociedad cuya cultura digital</w:t>
      </w:r>
      <w:r w:rsidR="009344E0" w:rsidRPr="006A27B8">
        <w:rPr>
          <w:color w:val="000000"/>
        </w:rPr>
        <w:t xml:space="preserve"> </w:t>
      </w:r>
      <w:r w:rsidR="00AC6809" w:rsidRPr="006A27B8">
        <w:rPr>
          <w:color w:val="000000"/>
        </w:rPr>
        <w:t xml:space="preserve">está absolutamente integrada, </w:t>
      </w:r>
      <w:r>
        <w:rPr>
          <w:color w:val="000000"/>
        </w:rPr>
        <w:t>pero a parti</w:t>
      </w:r>
      <w:r w:rsidR="009F4985">
        <w:rPr>
          <w:color w:val="000000"/>
        </w:rPr>
        <w:t>r</w:t>
      </w:r>
      <w:r>
        <w:rPr>
          <w:color w:val="000000"/>
        </w:rPr>
        <w:t xml:space="preserve"> de la contiengencia sanitaria por la COVID -19 dejo al descubierto que </w:t>
      </w:r>
      <w:r w:rsidRPr="006A27B8">
        <w:rPr>
          <w:color w:val="000000"/>
        </w:rPr>
        <w:t>no</w:t>
      </w:r>
      <w:r w:rsidR="00AC6809" w:rsidRPr="006A27B8">
        <w:rPr>
          <w:color w:val="000000"/>
        </w:rPr>
        <w:t xml:space="preserve"> siempre </w:t>
      </w:r>
      <w:r w:rsidR="0087462D" w:rsidRPr="006A27B8">
        <w:rPr>
          <w:color w:val="000000"/>
        </w:rPr>
        <w:t>se cuenta</w:t>
      </w:r>
      <w:r w:rsidR="00AC6809" w:rsidRPr="006A27B8">
        <w:rPr>
          <w:color w:val="000000"/>
        </w:rPr>
        <w:t xml:space="preserve"> con los recursos oportunos </w:t>
      </w:r>
      <w:r w:rsidR="009344E0" w:rsidRPr="006A27B8">
        <w:rPr>
          <w:color w:val="000000"/>
        </w:rPr>
        <w:t>para gestionar</w:t>
      </w:r>
      <w:r w:rsidR="00AC6809" w:rsidRPr="006A27B8">
        <w:rPr>
          <w:color w:val="000000"/>
        </w:rPr>
        <w:t xml:space="preserve"> </w:t>
      </w:r>
      <w:r>
        <w:rPr>
          <w:color w:val="000000"/>
        </w:rPr>
        <w:t xml:space="preserve">efectivamente el quehacer docente ante </w:t>
      </w:r>
      <w:r w:rsidR="009344E0" w:rsidRPr="006A27B8">
        <w:rPr>
          <w:color w:val="000000"/>
        </w:rPr>
        <w:t>s</w:t>
      </w:r>
      <w:r w:rsidR="00AC6809" w:rsidRPr="006A27B8">
        <w:rPr>
          <w:color w:val="000000"/>
        </w:rPr>
        <w:t xml:space="preserve">ituaciones virtuales. </w:t>
      </w:r>
      <w:r>
        <w:rPr>
          <w:color w:val="000000"/>
        </w:rPr>
        <w:t>L</w:t>
      </w:r>
      <w:r w:rsidR="00AC6809" w:rsidRPr="006A27B8">
        <w:rPr>
          <w:color w:val="000000"/>
        </w:rPr>
        <w:t xml:space="preserve">a virtualidad </w:t>
      </w:r>
      <w:r w:rsidR="0087462D" w:rsidRPr="006A27B8">
        <w:rPr>
          <w:color w:val="000000"/>
        </w:rPr>
        <w:t>permite</w:t>
      </w:r>
      <w:r w:rsidR="009344E0" w:rsidRPr="006A27B8">
        <w:rPr>
          <w:color w:val="000000"/>
        </w:rPr>
        <w:t xml:space="preserve"> </w:t>
      </w:r>
      <w:r w:rsidR="00AC6809" w:rsidRPr="006A27B8">
        <w:rPr>
          <w:color w:val="000000"/>
        </w:rPr>
        <w:t xml:space="preserve">autorregular, diseñar y organizar </w:t>
      </w:r>
      <w:r w:rsidR="0087462D" w:rsidRPr="006A27B8">
        <w:rPr>
          <w:color w:val="000000"/>
        </w:rPr>
        <w:t>el</w:t>
      </w:r>
      <w:r w:rsidR="00AC6809" w:rsidRPr="006A27B8">
        <w:rPr>
          <w:color w:val="000000"/>
        </w:rPr>
        <w:t xml:space="preserve"> estudio de forma autónoma, </w:t>
      </w:r>
      <w:r>
        <w:rPr>
          <w:color w:val="000000"/>
        </w:rPr>
        <w:t xml:space="preserve">pero es </w:t>
      </w:r>
      <w:r w:rsidR="00AC6809" w:rsidRPr="006A27B8">
        <w:rPr>
          <w:color w:val="000000"/>
        </w:rPr>
        <w:t>algo que</w:t>
      </w:r>
      <w:r w:rsidR="009344E0" w:rsidRPr="006A27B8">
        <w:rPr>
          <w:color w:val="000000"/>
        </w:rPr>
        <w:t xml:space="preserve"> </w:t>
      </w:r>
      <w:r w:rsidR="00AC6809" w:rsidRPr="006A27B8">
        <w:rPr>
          <w:color w:val="000000"/>
        </w:rPr>
        <w:t>debe trabajarse</w:t>
      </w:r>
      <w:r>
        <w:rPr>
          <w:color w:val="000000"/>
        </w:rPr>
        <w:t xml:space="preserve"> de forma permanente y consciente</w:t>
      </w:r>
      <w:r w:rsidR="00AC6809" w:rsidRPr="006A27B8">
        <w:rPr>
          <w:color w:val="000000"/>
        </w:rPr>
        <w:t>.</w:t>
      </w:r>
    </w:p>
    <w:p w14:paraId="405D9CC3" w14:textId="0340EFD1" w:rsidR="00020083" w:rsidRPr="00E8655A" w:rsidRDefault="00AC6809" w:rsidP="00D851CA">
      <w:pPr>
        <w:autoSpaceDE w:val="0"/>
        <w:autoSpaceDN w:val="0"/>
        <w:adjustRightInd w:val="0"/>
        <w:spacing w:line="360" w:lineRule="auto"/>
        <w:jc w:val="both"/>
        <w:rPr>
          <w:color w:val="000000"/>
          <w:lang w:val="es-ES_tradnl"/>
        </w:rPr>
      </w:pPr>
      <w:r w:rsidRPr="00E8655A">
        <w:rPr>
          <w:color w:val="000000"/>
          <w:lang w:val="es-ES_tradnl"/>
        </w:rPr>
        <w:t>El fin es que</w:t>
      </w:r>
      <w:r w:rsidR="008C63C5" w:rsidRPr="00E8655A">
        <w:rPr>
          <w:color w:val="000000"/>
          <w:lang w:val="es-ES_tradnl"/>
        </w:rPr>
        <w:t xml:space="preserve"> </w:t>
      </w:r>
      <w:r w:rsidRPr="00E8655A">
        <w:rPr>
          <w:color w:val="000000"/>
          <w:lang w:val="es-ES_tradnl"/>
        </w:rPr>
        <w:t>desarrollen habilidades de autorregulación y que se tengan en cuenta los elementos</w:t>
      </w:r>
      <w:r w:rsidR="008C63C5" w:rsidRPr="00E8655A">
        <w:rPr>
          <w:color w:val="000000"/>
          <w:lang w:val="es-ES_tradnl"/>
        </w:rPr>
        <w:t xml:space="preserve"> </w:t>
      </w:r>
      <w:r w:rsidRPr="00E8655A">
        <w:rPr>
          <w:color w:val="000000"/>
          <w:lang w:val="es-ES_tradnl"/>
        </w:rPr>
        <w:t>emocionales que caracterizan las relaciones humanas, favoreciendo así un aprendizaje</w:t>
      </w:r>
      <w:r w:rsidR="006A27B8" w:rsidRPr="00E8655A">
        <w:rPr>
          <w:color w:val="000000"/>
          <w:lang w:val="es-ES_tradnl"/>
        </w:rPr>
        <w:t xml:space="preserve"> </w:t>
      </w:r>
      <w:r w:rsidRPr="00E8655A">
        <w:rPr>
          <w:color w:val="000000"/>
          <w:lang w:val="es-ES_tradnl"/>
        </w:rPr>
        <w:t xml:space="preserve">significativo y la </w:t>
      </w:r>
      <w:r w:rsidR="006A27B8" w:rsidRPr="006A27B8">
        <w:rPr>
          <w:color w:val="000000"/>
          <w:lang w:val="es-ES_tradnl"/>
        </w:rPr>
        <w:t>obtención</w:t>
      </w:r>
      <w:r w:rsidRPr="00E8655A">
        <w:rPr>
          <w:color w:val="000000"/>
          <w:lang w:val="es-ES_tradnl"/>
        </w:rPr>
        <w:t xml:space="preserve"> de las metas planteadas.</w:t>
      </w:r>
      <w:r w:rsidR="008C63C5" w:rsidRPr="00E8655A">
        <w:rPr>
          <w:color w:val="000000"/>
          <w:lang w:val="es-ES_tradnl"/>
        </w:rPr>
        <w:t xml:space="preserve"> </w:t>
      </w:r>
      <w:r w:rsidRPr="00E8655A">
        <w:rPr>
          <w:color w:val="000000"/>
          <w:lang w:val="es-ES_tradnl"/>
        </w:rPr>
        <w:t xml:space="preserve">En conclusión, los docentes universitarios deberían formarse de </w:t>
      </w:r>
      <w:r w:rsidR="00430F39">
        <w:rPr>
          <w:color w:val="000000"/>
          <w:lang w:val="es-ES_tradnl"/>
        </w:rPr>
        <w:t>manera</w:t>
      </w:r>
      <w:r w:rsidRPr="00E8655A">
        <w:rPr>
          <w:color w:val="000000"/>
          <w:lang w:val="es-ES_tradnl"/>
        </w:rPr>
        <w:t xml:space="preserve"> continua en</w:t>
      </w:r>
      <w:r w:rsidR="008C63C5" w:rsidRPr="00E8655A">
        <w:rPr>
          <w:color w:val="000000"/>
          <w:lang w:val="es-ES_tradnl"/>
        </w:rPr>
        <w:t xml:space="preserve"> </w:t>
      </w:r>
      <w:r w:rsidRPr="00E8655A">
        <w:rPr>
          <w:color w:val="000000"/>
          <w:lang w:val="es-ES_tradnl"/>
        </w:rPr>
        <w:t>competencia digital</w:t>
      </w:r>
      <w:r w:rsidR="006A27B8" w:rsidRPr="00E8655A">
        <w:rPr>
          <w:color w:val="000000"/>
          <w:lang w:val="es-ES_tradnl"/>
        </w:rPr>
        <w:t xml:space="preserve">, </w:t>
      </w:r>
      <w:r w:rsidRPr="00E8655A">
        <w:rPr>
          <w:color w:val="000000"/>
          <w:lang w:val="es-ES_tradnl"/>
        </w:rPr>
        <w:t>nuevas metodologías y aplicaciones</w:t>
      </w:r>
      <w:r w:rsidR="006A27B8" w:rsidRPr="00E8655A">
        <w:rPr>
          <w:color w:val="000000"/>
          <w:lang w:val="es-ES_tradnl"/>
        </w:rPr>
        <w:t xml:space="preserve"> tecnológicas</w:t>
      </w:r>
      <w:r w:rsidRPr="00E8655A">
        <w:rPr>
          <w:color w:val="000000"/>
          <w:lang w:val="es-ES_tradnl"/>
        </w:rPr>
        <w:t>, ya que estos aspectos</w:t>
      </w:r>
      <w:r w:rsidR="008C63C5" w:rsidRPr="00E8655A">
        <w:rPr>
          <w:color w:val="000000"/>
          <w:lang w:val="es-ES_tradnl"/>
        </w:rPr>
        <w:t xml:space="preserve"> </w:t>
      </w:r>
      <w:r w:rsidRPr="00E8655A">
        <w:rPr>
          <w:color w:val="000000"/>
          <w:lang w:val="es-ES_tradnl"/>
        </w:rPr>
        <w:t>constituyen atributos docentes muy valorados por el alumnado, dejando atrás el rol de</w:t>
      </w:r>
      <w:r w:rsidR="008C63C5" w:rsidRPr="00E8655A">
        <w:rPr>
          <w:color w:val="000000"/>
          <w:lang w:val="es-ES_tradnl"/>
        </w:rPr>
        <w:t xml:space="preserve"> </w:t>
      </w:r>
      <w:r w:rsidRPr="00E8655A">
        <w:rPr>
          <w:color w:val="000000"/>
          <w:lang w:val="es-ES_tradnl"/>
        </w:rPr>
        <w:t>docente que únicamente transmitía contenido teórico mediante metodologías</w:t>
      </w:r>
      <w:r w:rsidR="008C63C5" w:rsidRPr="00E8655A">
        <w:rPr>
          <w:color w:val="000000"/>
          <w:lang w:val="es-ES_tradnl"/>
        </w:rPr>
        <w:t xml:space="preserve"> </w:t>
      </w:r>
      <w:r w:rsidRPr="00E8655A">
        <w:rPr>
          <w:color w:val="000000"/>
          <w:lang w:val="es-ES_tradnl"/>
        </w:rPr>
        <w:t>tradicionales. De este modo, podría aumentar el interés y la motivación de</w:t>
      </w:r>
      <w:r w:rsidR="006A27B8" w:rsidRPr="00E8655A">
        <w:rPr>
          <w:color w:val="000000"/>
          <w:lang w:val="es-ES_tradnl"/>
        </w:rPr>
        <w:t xml:space="preserve"> los estudiantes</w:t>
      </w:r>
      <w:r w:rsidR="00CE2715">
        <w:rPr>
          <w:color w:val="000000"/>
          <w:lang w:val="es-ES_tradnl"/>
        </w:rPr>
        <w:t>;</w:t>
      </w:r>
      <w:r w:rsidR="008C63C5" w:rsidRPr="00E8655A">
        <w:rPr>
          <w:color w:val="000000"/>
          <w:lang w:val="es-ES_tradnl"/>
        </w:rPr>
        <w:t xml:space="preserve"> </w:t>
      </w:r>
      <w:r w:rsidR="00020083" w:rsidRPr="00E8655A">
        <w:rPr>
          <w:color w:val="000000"/>
          <w:lang w:val="es-ES_tradnl"/>
        </w:rPr>
        <w:t>anali</w:t>
      </w:r>
      <w:r w:rsidR="00020083">
        <w:rPr>
          <w:color w:val="000000"/>
          <w:lang w:val="es-ES_tradnl"/>
        </w:rPr>
        <w:t>zar</w:t>
      </w:r>
      <w:r w:rsidR="00020083" w:rsidRPr="00E8655A">
        <w:rPr>
          <w:color w:val="000000"/>
          <w:lang w:val="es-ES_tradnl"/>
        </w:rPr>
        <w:t xml:space="preserve"> sobre las características docentes que los alumnos perciben como </w:t>
      </w:r>
      <w:r w:rsidR="00CE2715" w:rsidRPr="00E8655A">
        <w:rPr>
          <w:color w:val="000000"/>
          <w:lang w:val="es-ES_tradnl"/>
        </w:rPr>
        <w:t>efectivas</w:t>
      </w:r>
      <w:r w:rsidR="00020083" w:rsidRPr="00E8655A">
        <w:rPr>
          <w:color w:val="000000"/>
          <w:lang w:val="es-ES_tradnl"/>
        </w:rPr>
        <w:t>, pues la identificación de estos atributos docentes más relevantes permitiría reflexionar y actuar sobre el proceso de enseñanza-aprendizaje.</w:t>
      </w:r>
    </w:p>
    <w:p w14:paraId="0E0D76EF" w14:textId="01ABAD4E" w:rsidR="00020083" w:rsidRPr="00020083" w:rsidRDefault="00020083" w:rsidP="00D851CA">
      <w:pPr>
        <w:autoSpaceDE w:val="0"/>
        <w:autoSpaceDN w:val="0"/>
        <w:adjustRightInd w:val="0"/>
        <w:spacing w:line="360" w:lineRule="auto"/>
        <w:jc w:val="both"/>
        <w:rPr>
          <w:color w:val="000000"/>
          <w:lang w:val="es-ES_tradnl"/>
        </w:rPr>
      </w:pPr>
      <w:r>
        <w:rPr>
          <w:color w:val="000000"/>
          <w:lang w:val="es-ES_tradnl"/>
        </w:rPr>
        <w:t>Se considera</w:t>
      </w:r>
      <w:r w:rsidR="00E8655A" w:rsidRPr="00E8655A">
        <w:rPr>
          <w:color w:val="000000"/>
          <w:lang w:val="es-ES_tradnl"/>
        </w:rPr>
        <w:t xml:space="preserve"> que la educación virtual, cada vez más habitual, debe tener en cuenta los</w:t>
      </w:r>
      <w:r>
        <w:rPr>
          <w:color w:val="000000"/>
          <w:lang w:val="es-ES_tradnl"/>
        </w:rPr>
        <w:t xml:space="preserve"> </w:t>
      </w:r>
      <w:r w:rsidR="00E8655A" w:rsidRPr="00E8655A">
        <w:rPr>
          <w:color w:val="000000"/>
          <w:lang w:val="es-ES_tradnl"/>
        </w:rPr>
        <w:t>contenidos y recursos adecuados para que se dé el proceso de enseñanza-aprendizaje, pero</w:t>
      </w:r>
      <w:r>
        <w:rPr>
          <w:color w:val="000000"/>
          <w:lang w:val="es-ES_tradnl"/>
        </w:rPr>
        <w:t xml:space="preserve"> </w:t>
      </w:r>
      <w:r w:rsidR="00E8655A" w:rsidRPr="00E8655A">
        <w:rPr>
          <w:color w:val="000000"/>
          <w:lang w:val="es-ES_tradnl"/>
        </w:rPr>
        <w:t>también aspectos como que los docentes hagan de coach a sus estudiantes</w:t>
      </w:r>
      <w:r>
        <w:rPr>
          <w:color w:val="000000"/>
          <w:lang w:val="es-ES_tradnl"/>
        </w:rPr>
        <w:t xml:space="preserve">. </w:t>
      </w:r>
      <w:r w:rsidRPr="00020083">
        <w:rPr>
          <w:color w:val="000000"/>
          <w:lang w:val="es-ES_tradnl"/>
        </w:rPr>
        <w:t>No es necesario depender de un programa específico de servicio a la sociedad si estamos plenamente convencidos de que la totalidad de las acciones que se realizan en el seno de la universidad cobran sentido al tener como finalidad el servicio a la sociedad.</w:t>
      </w:r>
    </w:p>
    <w:p w14:paraId="1B7FFCB6" w14:textId="77777777" w:rsidR="00D851CA" w:rsidRDefault="00D851CA" w:rsidP="00D851CA">
      <w:pPr>
        <w:autoSpaceDE w:val="0"/>
        <w:autoSpaceDN w:val="0"/>
        <w:adjustRightInd w:val="0"/>
        <w:spacing w:line="480" w:lineRule="auto"/>
        <w:rPr>
          <w:b/>
          <w:color w:val="000000"/>
          <w:sz w:val="28"/>
          <w:szCs w:val="28"/>
        </w:rPr>
      </w:pPr>
    </w:p>
    <w:p w14:paraId="7FCBEE07" w14:textId="77777777" w:rsidR="00D851CA" w:rsidRDefault="00D851CA" w:rsidP="00D851CA">
      <w:pPr>
        <w:autoSpaceDE w:val="0"/>
        <w:autoSpaceDN w:val="0"/>
        <w:adjustRightInd w:val="0"/>
        <w:spacing w:line="480" w:lineRule="auto"/>
        <w:rPr>
          <w:b/>
          <w:color w:val="000000"/>
          <w:sz w:val="28"/>
          <w:szCs w:val="28"/>
        </w:rPr>
      </w:pPr>
    </w:p>
    <w:p w14:paraId="79929127" w14:textId="77777777" w:rsidR="00D851CA" w:rsidRDefault="00D851CA" w:rsidP="00D851CA">
      <w:pPr>
        <w:autoSpaceDE w:val="0"/>
        <w:autoSpaceDN w:val="0"/>
        <w:adjustRightInd w:val="0"/>
        <w:spacing w:line="480" w:lineRule="auto"/>
        <w:rPr>
          <w:b/>
          <w:color w:val="000000"/>
          <w:sz w:val="28"/>
          <w:szCs w:val="28"/>
        </w:rPr>
      </w:pPr>
    </w:p>
    <w:p w14:paraId="13B74F9C" w14:textId="77777777" w:rsidR="00D851CA" w:rsidRDefault="00D851CA" w:rsidP="00D851CA">
      <w:pPr>
        <w:autoSpaceDE w:val="0"/>
        <w:autoSpaceDN w:val="0"/>
        <w:adjustRightInd w:val="0"/>
        <w:spacing w:line="480" w:lineRule="auto"/>
        <w:rPr>
          <w:b/>
          <w:color w:val="000000"/>
          <w:sz w:val="28"/>
          <w:szCs w:val="28"/>
        </w:rPr>
      </w:pPr>
    </w:p>
    <w:p w14:paraId="170644B5" w14:textId="77777777" w:rsidR="00D851CA" w:rsidRDefault="00D851CA" w:rsidP="00D851CA">
      <w:pPr>
        <w:autoSpaceDE w:val="0"/>
        <w:autoSpaceDN w:val="0"/>
        <w:adjustRightInd w:val="0"/>
        <w:spacing w:line="480" w:lineRule="auto"/>
        <w:rPr>
          <w:b/>
          <w:color w:val="000000"/>
          <w:sz w:val="28"/>
          <w:szCs w:val="28"/>
        </w:rPr>
      </w:pPr>
    </w:p>
    <w:p w14:paraId="0C3BFC41" w14:textId="7A75DF59" w:rsidR="002E234E" w:rsidRPr="00D851CA" w:rsidRDefault="0078054B" w:rsidP="00D851CA">
      <w:pPr>
        <w:autoSpaceDE w:val="0"/>
        <w:autoSpaceDN w:val="0"/>
        <w:adjustRightInd w:val="0"/>
        <w:spacing w:line="360" w:lineRule="auto"/>
        <w:rPr>
          <w:rFonts w:asciiTheme="minorHAnsi" w:hAnsiTheme="minorHAnsi" w:cstheme="minorHAnsi"/>
          <w:b/>
          <w:color w:val="000000"/>
          <w:sz w:val="28"/>
          <w:szCs w:val="28"/>
        </w:rPr>
      </w:pPr>
      <w:r w:rsidRPr="00D851CA">
        <w:rPr>
          <w:rFonts w:asciiTheme="minorHAnsi" w:hAnsiTheme="minorHAnsi" w:cstheme="minorHAnsi"/>
          <w:b/>
          <w:color w:val="000000"/>
          <w:sz w:val="28"/>
          <w:szCs w:val="28"/>
        </w:rPr>
        <w:lastRenderedPageBreak/>
        <w:t>Re</w:t>
      </w:r>
      <w:r w:rsidR="0060736F" w:rsidRPr="00D851CA">
        <w:rPr>
          <w:rFonts w:asciiTheme="minorHAnsi" w:hAnsiTheme="minorHAnsi" w:cstheme="minorHAnsi"/>
          <w:b/>
          <w:color w:val="000000"/>
          <w:sz w:val="28"/>
          <w:szCs w:val="28"/>
        </w:rPr>
        <w:t>fe</w:t>
      </w:r>
      <w:r w:rsidRPr="00D851CA">
        <w:rPr>
          <w:rFonts w:asciiTheme="minorHAnsi" w:hAnsiTheme="minorHAnsi" w:cstheme="minorHAnsi"/>
          <w:b/>
          <w:color w:val="000000"/>
          <w:sz w:val="28"/>
          <w:szCs w:val="28"/>
        </w:rPr>
        <w:t>rencias</w:t>
      </w:r>
    </w:p>
    <w:p w14:paraId="3606F340" w14:textId="2D494B44" w:rsidR="00F75CE3" w:rsidRPr="00F75CE3" w:rsidRDefault="00F75CE3" w:rsidP="00D851CA">
      <w:pPr>
        <w:autoSpaceDE w:val="0"/>
        <w:autoSpaceDN w:val="0"/>
        <w:adjustRightInd w:val="0"/>
        <w:spacing w:line="360" w:lineRule="auto"/>
        <w:ind w:left="567" w:hanging="567"/>
        <w:jc w:val="both"/>
        <w:rPr>
          <w:rFonts w:eastAsiaTheme="minorHAnsi"/>
          <w:lang w:val="en-US" w:eastAsia="en-US"/>
        </w:rPr>
      </w:pPr>
      <w:proofErr w:type="spellStart"/>
      <w:r>
        <w:rPr>
          <w:rFonts w:eastAsiaTheme="minorHAnsi"/>
          <w:lang w:val="es-ES_tradnl" w:eastAsia="en-US"/>
        </w:rPr>
        <w:t>Angelini</w:t>
      </w:r>
      <w:proofErr w:type="spellEnd"/>
      <w:r>
        <w:rPr>
          <w:rFonts w:eastAsiaTheme="minorHAnsi"/>
          <w:lang w:val="es-ES_tradnl" w:eastAsia="en-US"/>
        </w:rPr>
        <w:t xml:space="preserve">, M., y García-Carbonell, A. (2015). Percepciones sobre la Integración de Modelos Pedagógicos en la Formación del Profesorado: La Simulación y Juego y El </w:t>
      </w:r>
      <w:proofErr w:type="spellStart"/>
      <w:r>
        <w:rPr>
          <w:rFonts w:eastAsiaTheme="minorHAnsi"/>
          <w:lang w:val="es-ES_tradnl" w:eastAsia="en-US"/>
        </w:rPr>
        <w:t>Flipped</w:t>
      </w:r>
      <w:proofErr w:type="spellEnd"/>
      <w:r>
        <w:rPr>
          <w:rFonts w:eastAsiaTheme="minorHAnsi"/>
          <w:lang w:val="es-ES_tradnl" w:eastAsia="en-US"/>
        </w:rPr>
        <w:t xml:space="preserve"> </w:t>
      </w:r>
      <w:proofErr w:type="spellStart"/>
      <w:r>
        <w:rPr>
          <w:rFonts w:eastAsiaTheme="minorHAnsi"/>
          <w:lang w:val="es-ES_tradnl" w:eastAsia="en-US"/>
        </w:rPr>
        <w:t>Classroom</w:t>
      </w:r>
      <w:proofErr w:type="spellEnd"/>
      <w:r>
        <w:rPr>
          <w:rFonts w:eastAsiaTheme="minorHAnsi"/>
          <w:lang w:val="es-ES_tradnl" w:eastAsia="en-US"/>
        </w:rPr>
        <w:t xml:space="preserve">. </w:t>
      </w:r>
      <w:r w:rsidRPr="00F75CE3">
        <w:rPr>
          <w:rFonts w:eastAsiaTheme="minorHAnsi"/>
          <w:i/>
          <w:lang w:val="en-US" w:eastAsia="en-US"/>
        </w:rPr>
        <w:t>Education in the Knowledge Society, 16</w:t>
      </w:r>
      <w:r w:rsidRPr="00F75CE3">
        <w:rPr>
          <w:rFonts w:eastAsiaTheme="minorHAnsi"/>
          <w:lang w:val="en-US" w:eastAsia="en-US"/>
        </w:rPr>
        <w:t xml:space="preserve">(2), 16-30. </w:t>
      </w:r>
      <w:r w:rsidRPr="00D851CA">
        <w:rPr>
          <w:rFonts w:eastAsiaTheme="minorHAnsi"/>
          <w:lang w:val="en-US" w:eastAsia="en-US"/>
        </w:rPr>
        <w:t>http://dx.doi.org/10.14201/eks20151621630</w:t>
      </w:r>
      <w:r>
        <w:rPr>
          <w:rFonts w:eastAsiaTheme="minorHAnsi"/>
          <w:lang w:val="en-US" w:eastAsia="en-US"/>
        </w:rPr>
        <w:t xml:space="preserve"> </w:t>
      </w:r>
    </w:p>
    <w:p w14:paraId="79698535" w14:textId="5805ADDC" w:rsidR="001D47BD" w:rsidRDefault="001D47BD" w:rsidP="00D851CA">
      <w:pPr>
        <w:autoSpaceDE w:val="0"/>
        <w:autoSpaceDN w:val="0"/>
        <w:adjustRightInd w:val="0"/>
        <w:spacing w:line="360" w:lineRule="auto"/>
        <w:ind w:left="567" w:hanging="567"/>
        <w:jc w:val="both"/>
        <w:rPr>
          <w:rFonts w:eastAsiaTheme="minorHAnsi"/>
          <w:lang w:val="es-ES_tradnl" w:eastAsia="en-US"/>
        </w:rPr>
      </w:pPr>
      <w:r w:rsidRPr="00BF77FB">
        <w:rPr>
          <w:rFonts w:eastAsiaTheme="minorHAnsi"/>
          <w:lang w:val="en-US" w:eastAsia="en-US"/>
        </w:rPr>
        <w:t xml:space="preserve">Area, M. (2012). </w:t>
      </w:r>
      <w:r>
        <w:rPr>
          <w:rFonts w:eastAsiaTheme="minorHAnsi"/>
          <w:lang w:val="es-ES_tradnl" w:eastAsia="en-US"/>
        </w:rPr>
        <w:t xml:space="preserve">La formación y el aprendizaje en entornos virtuales. Potencialidades, debilidades y tendencias. </w:t>
      </w:r>
      <w:r w:rsidRPr="001D47BD">
        <w:rPr>
          <w:rFonts w:eastAsiaTheme="minorHAnsi"/>
          <w:i/>
          <w:lang w:val="es-ES_tradnl" w:eastAsia="en-US"/>
        </w:rPr>
        <w:t>Revista Crítica, 62</w:t>
      </w:r>
      <w:r>
        <w:rPr>
          <w:rFonts w:eastAsiaTheme="minorHAnsi"/>
          <w:lang w:val="es-ES_tradnl" w:eastAsia="en-US"/>
        </w:rPr>
        <w:t>(98), 33-36.</w:t>
      </w:r>
    </w:p>
    <w:p w14:paraId="3CBF57EE" w14:textId="6028289B" w:rsidR="00436ACE" w:rsidRPr="003E0394" w:rsidRDefault="00436ACE" w:rsidP="00D851CA">
      <w:pPr>
        <w:autoSpaceDE w:val="0"/>
        <w:autoSpaceDN w:val="0"/>
        <w:adjustRightInd w:val="0"/>
        <w:spacing w:line="360" w:lineRule="auto"/>
        <w:ind w:left="567" w:hanging="567"/>
        <w:jc w:val="both"/>
        <w:rPr>
          <w:rFonts w:eastAsiaTheme="minorHAnsi"/>
          <w:lang w:val="en-US" w:eastAsia="en-US"/>
        </w:rPr>
      </w:pPr>
      <w:proofErr w:type="spellStart"/>
      <w:r w:rsidRPr="001D47BD">
        <w:rPr>
          <w:rFonts w:eastAsiaTheme="minorHAnsi"/>
          <w:lang w:eastAsia="en-US"/>
        </w:rPr>
        <w:t>Area</w:t>
      </w:r>
      <w:proofErr w:type="spellEnd"/>
      <w:r w:rsidRPr="001D47BD">
        <w:rPr>
          <w:rFonts w:eastAsiaTheme="minorHAnsi"/>
          <w:lang w:eastAsia="en-US"/>
        </w:rPr>
        <w:t xml:space="preserve">, M., y Adell, J. (2009). e-Learning: Enseñar y aprender en espacios virtuales. </w:t>
      </w:r>
      <w:r>
        <w:rPr>
          <w:rFonts w:eastAsiaTheme="minorHAnsi"/>
          <w:lang w:val="es-ES_tradnl" w:eastAsia="en-US"/>
        </w:rPr>
        <w:t xml:space="preserve">En J. De Pablos (Eds.), </w:t>
      </w:r>
      <w:r w:rsidRPr="00436ACE">
        <w:rPr>
          <w:rFonts w:eastAsiaTheme="minorHAnsi"/>
          <w:i/>
          <w:lang w:val="es-ES_tradnl" w:eastAsia="en-US"/>
        </w:rPr>
        <w:t>Tecnología Educativa. La formación del profesorado en la era de Internet</w:t>
      </w:r>
      <w:r>
        <w:rPr>
          <w:rFonts w:eastAsiaTheme="minorHAnsi"/>
          <w:lang w:val="es-ES_tradnl" w:eastAsia="en-US"/>
        </w:rPr>
        <w:t xml:space="preserve"> (pp. 391-424). </w:t>
      </w:r>
      <w:proofErr w:type="spellStart"/>
      <w:r w:rsidRPr="003E0394">
        <w:rPr>
          <w:rFonts w:eastAsiaTheme="minorHAnsi"/>
          <w:lang w:val="en-US" w:eastAsia="en-US"/>
        </w:rPr>
        <w:t>Aljibe</w:t>
      </w:r>
      <w:proofErr w:type="spellEnd"/>
      <w:r w:rsidRPr="003E0394">
        <w:rPr>
          <w:rFonts w:eastAsiaTheme="minorHAnsi"/>
          <w:lang w:val="en-US" w:eastAsia="en-US"/>
        </w:rPr>
        <w:t>.</w:t>
      </w:r>
    </w:p>
    <w:p w14:paraId="3E62E7F9" w14:textId="1929D15B" w:rsidR="00436ACE" w:rsidRPr="00CB74EC" w:rsidRDefault="00436ACE" w:rsidP="00D851CA">
      <w:pPr>
        <w:autoSpaceDE w:val="0"/>
        <w:autoSpaceDN w:val="0"/>
        <w:adjustRightInd w:val="0"/>
        <w:spacing w:line="360" w:lineRule="auto"/>
        <w:ind w:left="567" w:hanging="567"/>
        <w:jc w:val="both"/>
        <w:rPr>
          <w:rFonts w:eastAsiaTheme="minorHAnsi"/>
          <w:lang w:val="en-US" w:eastAsia="en-US"/>
        </w:rPr>
      </w:pPr>
      <w:r w:rsidRPr="00CB74EC">
        <w:rPr>
          <w:rFonts w:eastAsiaTheme="minorHAnsi"/>
          <w:lang w:val="en-US" w:eastAsia="en-US"/>
        </w:rPr>
        <w:t xml:space="preserve">Bao, W. (2020). </w:t>
      </w:r>
      <w:r w:rsidRPr="00436ACE">
        <w:rPr>
          <w:rFonts w:eastAsiaTheme="minorHAnsi"/>
          <w:lang w:val="en-US" w:eastAsia="en-US"/>
        </w:rPr>
        <w:t>COVID</w:t>
      </w:r>
      <w:r w:rsidRPr="00436ACE">
        <w:rPr>
          <w:rFonts w:ascii="Cambria Math" w:eastAsiaTheme="minorHAnsi" w:hAnsi="Cambria Math" w:cs="Cambria Math"/>
          <w:lang w:val="en-US" w:eastAsia="en-US"/>
        </w:rPr>
        <w:t>‐</w:t>
      </w:r>
      <w:r w:rsidRPr="00436ACE">
        <w:rPr>
          <w:rFonts w:eastAsiaTheme="minorHAnsi"/>
          <w:lang w:val="en-US" w:eastAsia="en-US"/>
        </w:rPr>
        <w:t xml:space="preserve">19 and online teaching in higher education: A case study </w:t>
      </w:r>
      <w:proofErr w:type="gramStart"/>
      <w:r w:rsidRPr="00436ACE">
        <w:rPr>
          <w:rFonts w:eastAsiaTheme="minorHAnsi"/>
          <w:lang w:val="en-US" w:eastAsia="en-US"/>
        </w:rPr>
        <w:t xml:space="preserve">of </w:t>
      </w:r>
      <w:r>
        <w:rPr>
          <w:rFonts w:eastAsiaTheme="minorHAnsi"/>
          <w:lang w:val="en-US" w:eastAsia="en-US"/>
        </w:rPr>
        <w:t xml:space="preserve"> </w:t>
      </w:r>
      <w:r w:rsidRPr="00436ACE">
        <w:rPr>
          <w:rFonts w:eastAsiaTheme="minorHAnsi"/>
          <w:lang w:val="en-US" w:eastAsia="en-US"/>
        </w:rPr>
        <w:t>Peking</w:t>
      </w:r>
      <w:proofErr w:type="gramEnd"/>
      <w:r w:rsidRPr="00436ACE">
        <w:rPr>
          <w:rFonts w:eastAsiaTheme="minorHAnsi"/>
          <w:lang w:val="en-US" w:eastAsia="en-US"/>
        </w:rPr>
        <w:t xml:space="preserve"> University. </w:t>
      </w:r>
      <w:r w:rsidRPr="00CB74EC">
        <w:rPr>
          <w:rFonts w:eastAsiaTheme="minorHAnsi"/>
          <w:lang w:val="en-US" w:eastAsia="en-US"/>
        </w:rPr>
        <w:t xml:space="preserve">Human Behavior and Emerging Technologies, 2(2), 113-115. </w:t>
      </w:r>
      <w:hyperlink r:id="rId9" w:history="1">
        <w:r w:rsidRPr="00CB74EC">
          <w:rPr>
            <w:rFonts w:eastAsiaTheme="minorHAnsi"/>
            <w:lang w:val="en-US" w:eastAsia="en-US"/>
          </w:rPr>
          <w:t>https://doi.org/10.1002/hbe2.191</w:t>
        </w:r>
      </w:hyperlink>
    </w:p>
    <w:p w14:paraId="5DAF591D" w14:textId="1240A88A" w:rsidR="00646E90" w:rsidRPr="002D6C0A" w:rsidRDefault="002D6C0A" w:rsidP="00D851CA">
      <w:pPr>
        <w:spacing w:line="360" w:lineRule="auto"/>
        <w:ind w:left="567" w:hanging="567"/>
        <w:jc w:val="both"/>
        <w:rPr>
          <w:color w:val="000000"/>
        </w:rPr>
      </w:pPr>
      <w:r w:rsidRPr="00436ACE">
        <w:rPr>
          <w:color w:val="000000"/>
          <w:lang w:val="en-US"/>
        </w:rPr>
        <w:t xml:space="preserve">DOF: 16/04/2020. </w:t>
      </w:r>
      <w:r w:rsidRPr="00CB74EC">
        <w:rPr>
          <w:color w:val="000000"/>
        </w:rPr>
        <w:t>Secretar</w:t>
      </w:r>
      <w:r w:rsidR="00436ACE" w:rsidRPr="00CB74EC">
        <w:rPr>
          <w:color w:val="000000"/>
        </w:rPr>
        <w:t>í</w:t>
      </w:r>
      <w:r w:rsidRPr="00CB74EC">
        <w:rPr>
          <w:color w:val="000000"/>
        </w:rPr>
        <w:t xml:space="preserve">a de Gobernación. </w:t>
      </w:r>
      <w:r w:rsidR="00646E90" w:rsidRPr="0060736F">
        <w:rPr>
          <w:i/>
          <w:color w:val="000000"/>
        </w:rPr>
        <w:t>ACDO.AS2.HCT.070420/122.P.SG</w:t>
      </w:r>
      <w:r>
        <w:rPr>
          <w:color w:val="000000"/>
        </w:rPr>
        <w:t>.</w:t>
      </w:r>
      <w:r w:rsidR="00646E90" w:rsidRPr="002D6C0A">
        <w:rPr>
          <w:color w:val="000000"/>
        </w:rPr>
        <w:t xml:space="preserve"> Plan</w:t>
      </w:r>
      <w:r w:rsidRPr="002D6C0A">
        <w:rPr>
          <w:color w:val="000000"/>
        </w:rPr>
        <w:t xml:space="preserve"> Estrategico Institucional para la Atención de la Contigencia por COVID -19.</w:t>
      </w:r>
    </w:p>
    <w:p w14:paraId="323009DA" w14:textId="7D18347A" w:rsidR="002E234E" w:rsidRDefault="0078054B" w:rsidP="00D851CA">
      <w:pPr>
        <w:autoSpaceDE w:val="0"/>
        <w:autoSpaceDN w:val="0"/>
        <w:adjustRightInd w:val="0"/>
        <w:spacing w:line="360" w:lineRule="auto"/>
        <w:ind w:left="567" w:hanging="567"/>
        <w:jc w:val="both"/>
        <w:rPr>
          <w:color w:val="000000"/>
          <w:lang w:val="en-US"/>
        </w:rPr>
      </w:pPr>
      <w:r w:rsidRPr="00F42576">
        <w:rPr>
          <w:color w:val="000000"/>
          <w:lang w:val="en-US"/>
        </w:rPr>
        <w:t xml:space="preserve">Ehrlich, H., McKenney, M., y </w:t>
      </w:r>
      <w:proofErr w:type="spellStart"/>
      <w:r w:rsidRPr="00F42576">
        <w:rPr>
          <w:color w:val="000000"/>
          <w:lang w:val="en-US"/>
        </w:rPr>
        <w:t>Elkbuli</w:t>
      </w:r>
      <w:proofErr w:type="spellEnd"/>
      <w:r w:rsidRPr="00F42576">
        <w:rPr>
          <w:color w:val="000000"/>
          <w:lang w:val="en-US"/>
        </w:rPr>
        <w:t xml:space="preserve">, A. (2020). </w:t>
      </w:r>
      <w:r w:rsidRPr="0078054B">
        <w:rPr>
          <w:color w:val="000000"/>
          <w:lang w:val="en-US"/>
        </w:rPr>
        <w:t>We Asked the Experts: Virtual</w:t>
      </w:r>
      <w:r>
        <w:rPr>
          <w:color w:val="000000"/>
          <w:lang w:val="en-US"/>
        </w:rPr>
        <w:t xml:space="preserve"> </w:t>
      </w:r>
      <w:r w:rsidRPr="0078054B">
        <w:rPr>
          <w:color w:val="000000"/>
          <w:lang w:val="en-US"/>
        </w:rPr>
        <w:t>Learning in Surgical Education During the COVID-19 Pandemic—Shaping the</w:t>
      </w:r>
      <w:r>
        <w:rPr>
          <w:color w:val="000000"/>
          <w:lang w:val="en-US"/>
        </w:rPr>
        <w:t xml:space="preserve"> </w:t>
      </w:r>
      <w:r w:rsidRPr="0078054B">
        <w:rPr>
          <w:color w:val="000000"/>
          <w:lang w:val="en-US"/>
        </w:rPr>
        <w:t xml:space="preserve">Future of Surgical Education and Training. </w:t>
      </w:r>
      <w:r w:rsidRPr="0078054B">
        <w:rPr>
          <w:i/>
          <w:color w:val="000000"/>
          <w:lang w:val="en-US"/>
        </w:rPr>
        <w:t xml:space="preserve">World Journal of Surgery, 44, 2053-2055 </w:t>
      </w:r>
      <w:r w:rsidRPr="00D851CA">
        <w:rPr>
          <w:lang w:val="en-US"/>
        </w:rPr>
        <w:t>https://doi.org/10.1007/s00268-020-05574-3</w:t>
      </w:r>
    </w:p>
    <w:p w14:paraId="4B001BC4" w14:textId="5FA5858B" w:rsidR="002E234E" w:rsidRPr="004C5FAE" w:rsidRDefault="002E234E" w:rsidP="00D851CA">
      <w:pPr>
        <w:autoSpaceDE w:val="0"/>
        <w:autoSpaceDN w:val="0"/>
        <w:adjustRightInd w:val="0"/>
        <w:spacing w:line="360" w:lineRule="auto"/>
        <w:ind w:left="567" w:hanging="567"/>
        <w:jc w:val="both"/>
        <w:rPr>
          <w:color w:val="000000"/>
        </w:rPr>
      </w:pPr>
      <w:r w:rsidRPr="00D851CA">
        <w:rPr>
          <w:color w:val="000000"/>
          <w:lang w:val="en-US"/>
        </w:rPr>
        <w:t xml:space="preserve">Esquivel Estrada, N. (2017). </w:t>
      </w:r>
      <w:r w:rsidRPr="004C5FAE">
        <w:rPr>
          <w:color w:val="000000"/>
        </w:rPr>
        <w:t xml:space="preserve">Reflexiones sobre la Función Social de la Universidad. </w:t>
      </w:r>
      <w:r w:rsidRPr="004C5FAE">
        <w:rPr>
          <w:i/>
          <w:iCs/>
          <w:color w:val="000000"/>
        </w:rPr>
        <w:t>La</w:t>
      </w:r>
      <w:r w:rsidR="0078054B">
        <w:rPr>
          <w:i/>
          <w:iCs/>
          <w:color w:val="000000"/>
        </w:rPr>
        <w:t xml:space="preserve"> </w:t>
      </w:r>
      <w:r w:rsidRPr="004C5FAE">
        <w:rPr>
          <w:i/>
          <w:iCs/>
          <w:color w:val="000000"/>
        </w:rPr>
        <w:t xml:space="preserve">Colmena, </w:t>
      </w:r>
      <w:r w:rsidRPr="004C5FAE">
        <w:rPr>
          <w:color w:val="000000"/>
        </w:rPr>
        <w:t xml:space="preserve">(14-15), 79-86. Consultado de </w:t>
      </w:r>
      <w:hyperlink r:id="rId10" w:tgtFrame="_new" w:history="1">
        <w:r w:rsidRPr="004C5FAE">
          <w:rPr>
            <w:color w:val="000000"/>
          </w:rPr>
          <w:t>https://lacolmena.uaemex.mx/article/view/6859</w:t>
        </w:r>
      </w:hyperlink>
    </w:p>
    <w:p w14:paraId="4128B8C6" w14:textId="17E9CC08" w:rsidR="009E627E" w:rsidRPr="0060736F" w:rsidRDefault="009E627E" w:rsidP="00D851CA">
      <w:pPr>
        <w:autoSpaceDE w:val="0"/>
        <w:autoSpaceDN w:val="0"/>
        <w:adjustRightInd w:val="0"/>
        <w:spacing w:line="360" w:lineRule="auto"/>
        <w:ind w:left="567" w:hanging="567"/>
        <w:jc w:val="both"/>
        <w:rPr>
          <w:rFonts w:eastAsiaTheme="minorHAnsi"/>
          <w:lang w:val="es-ES_tradnl" w:eastAsia="en-US"/>
        </w:rPr>
      </w:pPr>
      <w:r w:rsidRPr="0060736F">
        <w:rPr>
          <w:rFonts w:eastAsiaTheme="minorHAnsi"/>
          <w:lang w:val="es-ES_tradnl" w:eastAsia="en-US"/>
        </w:rPr>
        <w:t>García A</w:t>
      </w:r>
      <w:r w:rsidR="0060736F" w:rsidRPr="0060736F">
        <w:rPr>
          <w:rFonts w:eastAsiaTheme="minorHAnsi"/>
          <w:lang w:val="es-ES_tradnl" w:eastAsia="en-US"/>
        </w:rPr>
        <w:t>.</w:t>
      </w:r>
      <w:r w:rsidRPr="0060736F">
        <w:rPr>
          <w:rFonts w:eastAsiaTheme="minorHAnsi"/>
          <w:lang w:val="es-ES_tradnl" w:eastAsia="en-US"/>
        </w:rPr>
        <w:t xml:space="preserve">, L. (2011). Perspectivas teóricas de la educación a distancia y virtual. </w:t>
      </w:r>
      <w:r w:rsidRPr="0060736F">
        <w:rPr>
          <w:rFonts w:eastAsiaTheme="minorHAnsi"/>
          <w:i/>
          <w:lang w:val="es-ES_tradnl" w:eastAsia="en-US"/>
        </w:rPr>
        <w:t>Revista Española de Pedagogía</w:t>
      </w:r>
      <w:r w:rsidRPr="0060736F">
        <w:rPr>
          <w:rFonts w:eastAsiaTheme="minorHAnsi"/>
          <w:lang w:val="es-ES_tradnl" w:eastAsia="en-US"/>
        </w:rPr>
        <w:t>, 255-271.</w:t>
      </w:r>
    </w:p>
    <w:p w14:paraId="1E0555A6" w14:textId="00207CC6" w:rsidR="0078054B" w:rsidRPr="0078054B" w:rsidRDefault="0078054B" w:rsidP="00D851CA">
      <w:pPr>
        <w:autoSpaceDE w:val="0"/>
        <w:autoSpaceDN w:val="0"/>
        <w:adjustRightInd w:val="0"/>
        <w:spacing w:line="360" w:lineRule="auto"/>
        <w:ind w:left="567" w:hanging="567"/>
        <w:jc w:val="both"/>
        <w:rPr>
          <w:rFonts w:eastAsiaTheme="minorHAnsi"/>
          <w:color w:val="222222"/>
          <w:lang w:val="en-US" w:eastAsia="en-US"/>
        </w:rPr>
      </w:pPr>
      <w:r w:rsidRPr="00866B5B">
        <w:rPr>
          <w:rFonts w:eastAsiaTheme="minorHAnsi"/>
          <w:color w:val="222222"/>
          <w:lang w:eastAsia="en-US"/>
        </w:rPr>
        <w:t xml:space="preserve">Huang, R. H., Liu, D. J., </w:t>
      </w:r>
      <w:proofErr w:type="spellStart"/>
      <w:r w:rsidRPr="00866B5B">
        <w:rPr>
          <w:rFonts w:eastAsiaTheme="minorHAnsi"/>
          <w:color w:val="222222"/>
          <w:lang w:eastAsia="en-US"/>
        </w:rPr>
        <w:t>Tlili</w:t>
      </w:r>
      <w:proofErr w:type="spellEnd"/>
      <w:r w:rsidRPr="00866B5B">
        <w:rPr>
          <w:rFonts w:eastAsiaTheme="minorHAnsi"/>
          <w:color w:val="222222"/>
          <w:lang w:eastAsia="en-US"/>
        </w:rPr>
        <w:t xml:space="preserve">, A., Yang, J. F., y Wang, H. H. (2020). </w:t>
      </w:r>
      <w:r w:rsidRPr="0078054B">
        <w:rPr>
          <w:rFonts w:eastAsiaTheme="minorHAnsi"/>
          <w:i/>
          <w:color w:val="222222"/>
          <w:lang w:val="en-US" w:eastAsia="en-US"/>
        </w:rPr>
        <w:t>Handbook on</w:t>
      </w:r>
      <w:r w:rsidR="0060736F">
        <w:rPr>
          <w:rFonts w:eastAsiaTheme="minorHAnsi"/>
          <w:i/>
          <w:color w:val="222222"/>
          <w:lang w:val="en-US" w:eastAsia="en-US"/>
        </w:rPr>
        <w:t xml:space="preserve"> </w:t>
      </w:r>
      <w:r w:rsidRPr="0078054B">
        <w:rPr>
          <w:rFonts w:eastAsiaTheme="minorHAnsi"/>
          <w:i/>
          <w:color w:val="222222"/>
          <w:lang w:val="en-US" w:eastAsia="en-US"/>
        </w:rPr>
        <w:t>facilitating flexible learning during educational disruption: The Chinese experience in maintaining undisrupted learning in COVID-19 Outbreak.</w:t>
      </w:r>
      <w:r w:rsidRPr="0078054B">
        <w:rPr>
          <w:rFonts w:eastAsiaTheme="minorHAnsi"/>
          <w:color w:val="222222"/>
          <w:lang w:val="en-US" w:eastAsia="en-US"/>
        </w:rPr>
        <w:t xml:space="preserve"> Smart Learning Institute of Beijing Normal University.</w:t>
      </w:r>
    </w:p>
    <w:p w14:paraId="50641BF1" w14:textId="5B89F89F" w:rsidR="002E234E" w:rsidRPr="00CB74EC" w:rsidRDefault="0078054B" w:rsidP="00D851CA">
      <w:pPr>
        <w:autoSpaceDE w:val="0"/>
        <w:autoSpaceDN w:val="0"/>
        <w:adjustRightInd w:val="0"/>
        <w:spacing w:line="360" w:lineRule="auto"/>
        <w:ind w:left="567" w:hanging="567"/>
        <w:jc w:val="both"/>
        <w:rPr>
          <w:rFonts w:eastAsiaTheme="minorHAnsi"/>
          <w:color w:val="000000"/>
          <w:lang w:val="en-US" w:eastAsia="en-US"/>
        </w:rPr>
      </w:pPr>
      <w:r w:rsidRPr="00866B5B">
        <w:rPr>
          <w:rFonts w:eastAsiaTheme="minorHAnsi"/>
          <w:color w:val="000000"/>
          <w:lang w:val="en-US" w:eastAsia="en-US"/>
        </w:rPr>
        <w:t xml:space="preserve">Marinoni, G., Land, H., y Jensen, T. (2020). </w:t>
      </w:r>
      <w:r w:rsidRPr="0078054B">
        <w:rPr>
          <w:rFonts w:eastAsiaTheme="minorHAnsi"/>
          <w:i/>
          <w:color w:val="000000"/>
          <w:lang w:val="en-US" w:eastAsia="en-US"/>
        </w:rPr>
        <w:t>The impact of COVID-19 on higher</w:t>
      </w:r>
      <w:r w:rsidR="009E627E">
        <w:rPr>
          <w:rFonts w:eastAsiaTheme="minorHAnsi"/>
          <w:i/>
          <w:color w:val="000000"/>
          <w:lang w:val="en-US" w:eastAsia="en-US"/>
        </w:rPr>
        <w:t xml:space="preserve"> </w:t>
      </w:r>
      <w:r w:rsidRPr="0078054B">
        <w:rPr>
          <w:rFonts w:eastAsiaTheme="minorHAnsi"/>
          <w:i/>
          <w:color w:val="000000"/>
          <w:lang w:val="en-US" w:eastAsia="en-US"/>
        </w:rPr>
        <w:t>education around the world. IUA Global Survey Report</w:t>
      </w:r>
      <w:r w:rsidRPr="0078054B">
        <w:rPr>
          <w:rFonts w:eastAsiaTheme="minorHAnsi"/>
          <w:color w:val="000000"/>
          <w:lang w:val="en-US" w:eastAsia="en-US"/>
        </w:rPr>
        <w:t xml:space="preserve">. </w:t>
      </w:r>
      <w:r w:rsidRPr="00CB74EC">
        <w:rPr>
          <w:rFonts w:eastAsiaTheme="minorHAnsi"/>
          <w:color w:val="000000"/>
          <w:lang w:val="en-US" w:eastAsia="en-US"/>
        </w:rPr>
        <w:t>International Association</w:t>
      </w:r>
      <w:r w:rsidR="009E627E" w:rsidRPr="00CB74EC">
        <w:rPr>
          <w:rFonts w:eastAsiaTheme="minorHAnsi"/>
          <w:color w:val="000000"/>
          <w:lang w:val="en-US" w:eastAsia="en-US"/>
        </w:rPr>
        <w:t xml:space="preserve"> </w:t>
      </w:r>
      <w:r w:rsidR="0060736F" w:rsidRPr="00CB74EC">
        <w:rPr>
          <w:rFonts w:eastAsiaTheme="minorHAnsi"/>
          <w:color w:val="000000"/>
          <w:lang w:val="en-US" w:eastAsia="en-US"/>
        </w:rPr>
        <w:t>of Universities</w:t>
      </w:r>
      <w:r w:rsidRPr="00CB74EC">
        <w:rPr>
          <w:rFonts w:eastAsiaTheme="minorHAnsi"/>
          <w:color w:val="000000"/>
          <w:lang w:val="en-US" w:eastAsia="en-US"/>
        </w:rPr>
        <w:t>.</w:t>
      </w:r>
    </w:p>
    <w:p w14:paraId="3F488B84" w14:textId="5B1D57DF" w:rsidR="002B2AC7" w:rsidRDefault="002B2AC7" w:rsidP="00D851CA">
      <w:pPr>
        <w:autoSpaceDE w:val="0"/>
        <w:autoSpaceDN w:val="0"/>
        <w:adjustRightInd w:val="0"/>
        <w:spacing w:line="360" w:lineRule="auto"/>
        <w:ind w:left="709" w:hanging="709"/>
        <w:rPr>
          <w:rFonts w:eastAsiaTheme="minorHAnsi"/>
          <w:lang w:val="es-ES_tradnl" w:eastAsia="en-US"/>
        </w:rPr>
      </w:pPr>
      <w:r w:rsidRPr="00866B5B">
        <w:rPr>
          <w:rFonts w:eastAsiaTheme="minorHAnsi"/>
          <w:lang w:val="en-US" w:eastAsia="en-US"/>
        </w:rPr>
        <w:t xml:space="preserve">Ochoa, J.M. (2019). </w:t>
      </w:r>
      <w:r w:rsidRPr="002B2AC7">
        <w:rPr>
          <w:rFonts w:eastAsiaTheme="minorHAnsi"/>
          <w:i/>
          <w:lang w:val="es-ES_tradnl" w:eastAsia="en-US"/>
        </w:rPr>
        <w:t>Análisis del estado del arte de los modelos de calidad de Entornos</w:t>
      </w:r>
      <w:r w:rsidR="00D851CA">
        <w:rPr>
          <w:rFonts w:eastAsiaTheme="minorHAnsi"/>
          <w:i/>
          <w:lang w:val="es-ES_tradnl" w:eastAsia="en-US"/>
        </w:rPr>
        <w:t xml:space="preserve"> </w:t>
      </w:r>
      <w:r w:rsidRPr="002B2AC7">
        <w:rPr>
          <w:rFonts w:eastAsiaTheme="minorHAnsi"/>
          <w:i/>
          <w:lang w:val="es-ES_tradnl" w:eastAsia="en-US"/>
        </w:rPr>
        <w:t>Virtuales de Enseñanza y Aprendizaje.</w:t>
      </w:r>
      <w:r>
        <w:rPr>
          <w:rFonts w:eastAsiaTheme="minorHAnsi"/>
          <w:lang w:val="es-ES_tradnl" w:eastAsia="en-US"/>
        </w:rPr>
        <w:t xml:space="preserve"> Universidad Nacional de la Plata.</w:t>
      </w:r>
    </w:p>
    <w:p w14:paraId="4FE23BAA" w14:textId="77777777" w:rsidR="002B2AC7" w:rsidRDefault="002B2AC7" w:rsidP="00D851CA">
      <w:pPr>
        <w:autoSpaceDE w:val="0"/>
        <w:autoSpaceDN w:val="0"/>
        <w:adjustRightInd w:val="0"/>
        <w:spacing w:line="360" w:lineRule="auto"/>
        <w:ind w:left="567" w:hanging="567"/>
        <w:jc w:val="both"/>
        <w:rPr>
          <w:rFonts w:eastAsiaTheme="minorHAnsi"/>
          <w:color w:val="000000"/>
          <w:lang w:eastAsia="en-US"/>
        </w:rPr>
      </w:pPr>
    </w:p>
    <w:p w14:paraId="1C007BBD" w14:textId="7866A9AA" w:rsidR="005A260A" w:rsidRPr="005A260A" w:rsidRDefault="0060736F" w:rsidP="00D851CA">
      <w:pPr>
        <w:autoSpaceDE w:val="0"/>
        <w:autoSpaceDN w:val="0"/>
        <w:adjustRightInd w:val="0"/>
        <w:spacing w:line="360" w:lineRule="auto"/>
        <w:ind w:left="567" w:hanging="567"/>
        <w:jc w:val="both"/>
        <w:rPr>
          <w:rFonts w:eastAsiaTheme="minorHAnsi"/>
          <w:color w:val="000000"/>
          <w:lang w:eastAsia="en-US"/>
        </w:rPr>
      </w:pPr>
      <w:r w:rsidRPr="005A260A">
        <w:rPr>
          <w:rFonts w:eastAsiaTheme="minorHAnsi"/>
          <w:color w:val="000000"/>
          <w:lang w:eastAsia="en-US"/>
        </w:rPr>
        <w:lastRenderedPageBreak/>
        <w:t>Organización de las Naciones Unidas para la Educación, la Ciencia y la Cultura. (</w:t>
      </w:r>
      <w:r w:rsidR="002D6C0A" w:rsidRPr="005A260A">
        <w:rPr>
          <w:rFonts w:eastAsiaTheme="minorHAnsi"/>
          <w:color w:val="000000"/>
          <w:lang w:eastAsia="en-US"/>
        </w:rPr>
        <w:t>UNESCO</w:t>
      </w:r>
      <w:r w:rsidRPr="005A260A">
        <w:rPr>
          <w:rFonts w:eastAsiaTheme="minorHAnsi"/>
          <w:color w:val="000000"/>
          <w:lang w:eastAsia="en-US"/>
        </w:rPr>
        <w:t xml:space="preserve">). </w:t>
      </w:r>
      <w:r w:rsidR="00AD3BFA">
        <w:rPr>
          <w:rFonts w:eastAsiaTheme="minorHAnsi"/>
          <w:color w:val="000000"/>
          <w:lang w:eastAsia="en-US"/>
        </w:rPr>
        <w:t>(</w:t>
      </w:r>
      <w:r w:rsidRPr="005A260A">
        <w:rPr>
          <w:rFonts w:eastAsiaTheme="minorHAnsi"/>
          <w:color w:val="000000"/>
          <w:lang w:eastAsia="en-US"/>
        </w:rPr>
        <w:t>2013</w:t>
      </w:r>
      <w:r w:rsidR="00AD3BFA">
        <w:rPr>
          <w:rFonts w:eastAsiaTheme="minorHAnsi"/>
          <w:color w:val="000000"/>
          <w:lang w:eastAsia="en-US"/>
        </w:rPr>
        <w:t>)</w:t>
      </w:r>
      <w:r w:rsidR="005A260A" w:rsidRPr="005A260A">
        <w:rPr>
          <w:rFonts w:eastAsiaTheme="minorHAnsi"/>
          <w:color w:val="000000"/>
          <w:lang w:eastAsia="en-US"/>
        </w:rPr>
        <w:t xml:space="preserve">. </w:t>
      </w:r>
      <w:r w:rsidR="005A260A" w:rsidRPr="00AD3BFA">
        <w:rPr>
          <w:rFonts w:eastAsiaTheme="minorHAnsi"/>
          <w:i/>
          <w:color w:val="000000"/>
          <w:lang w:eastAsia="en-US"/>
        </w:rPr>
        <w:t>Las TIC en la educación</w:t>
      </w:r>
      <w:r w:rsidR="005A260A">
        <w:rPr>
          <w:rFonts w:eastAsiaTheme="minorHAnsi"/>
          <w:color w:val="000000"/>
          <w:lang w:eastAsia="en-US"/>
        </w:rPr>
        <w:t>.</w:t>
      </w:r>
      <w:r w:rsidR="00AD3BFA">
        <w:rPr>
          <w:rFonts w:eastAsiaTheme="minorHAnsi"/>
          <w:color w:val="000000"/>
          <w:lang w:eastAsia="en-US"/>
        </w:rPr>
        <w:t xml:space="preserve"> </w:t>
      </w:r>
      <w:r w:rsidR="00AD3BFA" w:rsidRPr="00D851CA">
        <w:rPr>
          <w:rFonts w:eastAsiaTheme="minorHAnsi"/>
          <w:lang w:eastAsia="en-US"/>
        </w:rPr>
        <w:t>https://es.unesco.org/themes/tic-educacion</w:t>
      </w:r>
      <w:r w:rsidR="00AD3BFA">
        <w:rPr>
          <w:rFonts w:eastAsiaTheme="minorHAnsi"/>
          <w:color w:val="000000"/>
          <w:lang w:eastAsia="en-US"/>
        </w:rPr>
        <w:t xml:space="preserve"> </w:t>
      </w:r>
    </w:p>
    <w:p w14:paraId="4FE0D38B" w14:textId="7BE7D747" w:rsidR="0001696C" w:rsidRPr="0001696C" w:rsidRDefault="0001696C" w:rsidP="00D851CA">
      <w:pPr>
        <w:autoSpaceDE w:val="0"/>
        <w:autoSpaceDN w:val="0"/>
        <w:adjustRightInd w:val="0"/>
        <w:spacing w:line="360" w:lineRule="auto"/>
        <w:ind w:left="567" w:hanging="567"/>
        <w:jc w:val="both"/>
        <w:rPr>
          <w:rFonts w:eastAsiaTheme="minorHAnsi"/>
          <w:color w:val="000000"/>
          <w:lang w:eastAsia="en-US"/>
        </w:rPr>
      </w:pPr>
      <w:r w:rsidRPr="0001696C">
        <w:rPr>
          <w:rFonts w:eastAsiaTheme="minorHAnsi"/>
          <w:color w:val="000000"/>
          <w:lang w:eastAsia="en-US"/>
        </w:rPr>
        <w:t>Peche-Cruz, H., y Giraldo-Supo, V. (2019). El Aprendizaje Flip Learning centrado en el</w:t>
      </w:r>
      <w:r>
        <w:rPr>
          <w:rFonts w:eastAsiaTheme="minorHAnsi"/>
          <w:color w:val="000000"/>
          <w:lang w:eastAsia="en-US"/>
        </w:rPr>
        <w:t xml:space="preserve"> </w:t>
      </w:r>
      <w:r w:rsidRPr="0001696C">
        <w:rPr>
          <w:rFonts w:eastAsiaTheme="minorHAnsi"/>
          <w:color w:val="000000"/>
          <w:lang w:eastAsia="en-US"/>
        </w:rPr>
        <w:t xml:space="preserve">estudiante como generador de calidad educativa. </w:t>
      </w:r>
      <w:r w:rsidRPr="0001696C">
        <w:rPr>
          <w:rFonts w:eastAsiaTheme="minorHAnsi"/>
          <w:i/>
          <w:color w:val="000000"/>
          <w:lang w:eastAsia="en-US"/>
        </w:rPr>
        <w:t>Revista Arbitrada Interdisciplinaria KOINONIA, 4</w:t>
      </w:r>
      <w:r w:rsidRPr="0001696C">
        <w:rPr>
          <w:rFonts w:eastAsiaTheme="minorHAnsi"/>
          <w:color w:val="000000"/>
          <w:lang w:eastAsia="en-US"/>
        </w:rPr>
        <w:t xml:space="preserve">(8). </w:t>
      </w:r>
      <w:hyperlink r:id="rId11" w:history="1">
        <w:r w:rsidRPr="0001696C">
          <w:rPr>
            <w:rFonts w:eastAsiaTheme="minorHAnsi"/>
            <w:color w:val="000000"/>
            <w:lang w:eastAsia="en-US"/>
          </w:rPr>
          <w:t>http://dx.doi.org/10.35381/r.k.v4i8.293</w:t>
        </w:r>
      </w:hyperlink>
    </w:p>
    <w:p w14:paraId="7D88F083" w14:textId="34268E7F" w:rsidR="002B2AC7" w:rsidRDefault="002B2AC7" w:rsidP="00D851CA">
      <w:pPr>
        <w:autoSpaceDE w:val="0"/>
        <w:autoSpaceDN w:val="0"/>
        <w:adjustRightInd w:val="0"/>
        <w:spacing w:line="360" w:lineRule="auto"/>
        <w:ind w:left="567" w:hanging="567"/>
        <w:rPr>
          <w:rFonts w:eastAsiaTheme="minorHAnsi"/>
          <w:lang w:val="es-ES_tradnl" w:eastAsia="en-US"/>
        </w:rPr>
      </w:pPr>
      <w:r>
        <w:rPr>
          <w:rFonts w:eastAsiaTheme="minorHAnsi"/>
          <w:lang w:val="es-ES_tradnl" w:eastAsia="en-US"/>
        </w:rPr>
        <w:t xml:space="preserve">Pineda, P., Valdivia, P., y </w:t>
      </w:r>
      <w:proofErr w:type="spellStart"/>
      <w:r>
        <w:rPr>
          <w:rFonts w:eastAsiaTheme="minorHAnsi"/>
          <w:lang w:val="es-ES_tradnl" w:eastAsia="en-US"/>
        </w:rPr>
        <w:t>Ciraso</w:t>
      </w:r>
      <w:proofErr w:type="spellEnd"/>
      <w:r>
        <w:rPr>
          <w:rFonts w:eastAsiaTheme="minorHAnsi"/>
          <w:lang w:val="es-ES_tradnl" w:eastAsia="en-US"/>
        </w:rPr>
        <w:t xml:space="preserve">, A. (2016). </w:t>
      </w:r>
      <w:r w:rsidRPr="002B2AC7">
        <w:rPr>
          <w:rFonts w:eastAsiaTheme="minorHAnsi"/>
          <w:i/>
          <w:lang w:val="es-ES_tradnl" w:eastAsia="en-US"/>
        </w:rPr>
        <w:t>Actividades de Moodle: Manual de buenas</w:t>
      </w:r>
      <w:r w:rsidR="00436ACE">
        <w:rPr>
          <w:rFonts w:eastAsiaTheme="minorHAnsi"/>
          <w:i/>
          <w:lang w:val="es-ES_tradnl" w:eastAsia="en-US"/>
        </w:rPr>
        <w:t xml:space="preserve"> </w:t>
      </w:r>
      <w:r w:rsidRPr="002B2AC7">
        <w:rPr>
          <w:rFonts w:eastAsiaTheme="minorHAnsi"/>
          <w:i/>
          <w:lang w:val="es-ES_tradnl" w:eastAsia="en-US"/>
        </w:rPr>
        <w:t>prácticas pedagógicas</w:t>
      </w:r>
      <w:r>
        <w:rPr>
          <w:rFonts w:eastAsiaTheme="minorHAnsi"/>
          <w:lang w:val="es-ES_tradnl" w:eastAsia="en-US"/>
        </w:rPr>
        <w:t xml:space="preserve">. </w:t>
      </w:r>
      <w:r w:rsidRPr="00D851CA">
        <w:rPr>
          <w:rFonts w:eastAsiaTheme="minorHAnsi"/>
          <w:lang w:val="es-ES_tradnl" w:eastAsia="en-US"/>
        </w:rPr>
        <w:t>https://ddd.uab.cat/record/149926?ln=es</w:t>
      </w:r>
    </w:p>
    <w:p w14:paraId="393615E9" w14:textId="18113A16" w:rsidR="00436ACE" w:rsidRPr="00CB74EC" w:rsidRDefault="00436ACE" w:rsidP="00D851CA">
      <w:pPr>
        <w:autoSpaceDE w:val="0"/>
        <w:autoSpaceDN w:val="0"/>
        <w:adjustRightInd w:val="0"/>
        <w:spacing w:line="360" w:lineRule="auto"/>
        <w:ind w:left="567" w:hanging="567"/>
        <w:jc w:val="both"/>
        <w:rPr>
          <w:rFonts w:eastAsiaTheme="minorHAnsi"/>
          <w:lang w:eastAsia="en-US"/>
        </w:rPr>
      </w:pPr>
      <w:r w:rsidRPr="00866B5B">
        <w:rPr>
          <w:rFonts w:eastAsiaTheme="minorHAnsi"/>
          <w:lang w:val="en-US" w:eastAsia="en-US"/>
        </w:rPr>
        <w:t xml:space="preserve">Rasheed, R. A., </w:t>
      </w:r>
      <w:proofErr w:type="spellStart"/>
      <w:r w:rsidRPr="00866B5B">
        <w:rPr>
          <w:rFonts w:eastAsiaTheme="minorHAnsi"/>
          <w:lang w:val="en-US" w:eastAsia="en-US"/>
        </w:rPr>
        <w:t>Kamsin</w:t>
      </w:r>
      <w:proofErr w:type="spellEnd"/>
      <w:r w:rsidRPr="00866B5B">
        <w:rPr>
          <w:rFonts w:eastAsiaTheme="minorHAnsi"/>
          <w:lang w:val="en-US" w:eastAsia="en-US"/>
        </w:rPr>
        <w:t xml:space="preserve">, A., y Abdullah, N. A. (2020). </w:t>
      </w:r>
      <w:r w:rsidRPr="00436ACE">
        <w:rPr>
          <w:rFonts w:eastAsiaTheme="minorHAnsi"/>
          <w:lang w:val="en-US" w:eastAsia="en-US"/>
        </w:rPr>
        <w:t>Challenges in the online</w:t>
      </w:r>
      <w:r>
        <w:rPr>
          <w:rFonts w:eastAsiaTheme="minorHAnsi"/>
          <w:lang w:val="en-US" w:eastAsia="en-US"/>
        </w:rPr>
        <w:t xml:space="preserve"> </w:t>
      </w:r>
      <w:r w:rsidRPr="00436ACE">
        <w:rPr>
          <w:rFonts w:eastAsiaTheme="minorHAnsi"/>
          <w:lang w:val="en-US" w:eastAsia="en-US"/>
        </w:rPr>
        <w:t xml:space="preserve">component of blended learning: A systematic review. </w:t>
      </w:r>
      <w:r w:rsidRPr="00CB74EC">
        <w:rPr>
          <w:rFonts w:eastAsiaTheme="minorHAnsi"/>
          <w:i/>
          <w:lang w:eastAsia="en-US"/>
        </w:rPr>
        <w:t>Computers &amp; Education, 144,</w:t>
      </w:r>
      <w:r w:rsidRPr="00CB74EC">
        <w:rPr>
          <w:rFonts w:eastAsiaTheme="minorHAnsi"/>
          <w:lang w:eastAsia="en-US"/>
        </w:rPr>
        <w:t xml:space="preserve"> 103701. </w:t>
      </w:r>
      <w:r w:rsidRPr="00D851CA">
        <w:rPr>
          <w:rFonts w:eastAsiaTheme="minorHAnsi"/>
          <w:lang w:eastAsia="en-US"/>
        </w:rPr>
        <w:t>https://doi.org/10.1016/j.compedu.2019.103701</w:t>
      </w:r>
    </w:p>
    <w:p w14:paraId="4EB2E5EC" w14:textId="1A0E26CF" w:rsidR="0001696C" w:rsidRPr="0001696C" w:rsidRDefault="0001696C" w:rsidP="00D851CA">
      <w:pPr>
        <w:spacing w:line="360" w:lineRule="auto"/>
        <w:ind w:left="567" w:hanging="567"/>
        <w:jc w:val="both"/>
        <w:rPr>
          <w:rFonts w:eastAsiaTheme="minorHAnsi"/>
          <w:color w:val="222222"/>
          <w:lang w:eastAsia="en-US"/>
        </w:rPr>
      </w:pPr>
      <w:proofErr w:type="spellStart"/>
      <w:r w:rsidRPr="0001696C">
        <w:rPr>
          <w:rFonts w:eastAsiaTheme="minorHAnsi"/>
          <w:color w:val="222222"/>
          <w:lang w:eastAsia="en-US"/>
        </w:rPr>
        <w:t>Tourón</w:t>
      </w:r>
      <w:proofErr w:type="spellEnd"/>
      <w:r w:rsidRPr="0001696C">
        <w:rPr>
          <w:rFonts w:eastAsiaTheme="minorHAnsi"/>
          <w:color w:val="222222"/>
          <w:lang w:eastAsia="en-US"/>
        </w:rPr>
        <w:t xml:space="preserve">, J., Santiago, R., y Díez, A. (2014). </w:t>
      </w:r>
      <w:r w:rsidRPr="0001696C">
        <w:rPr>
          <w:rFonts w:eastAsiaTheme="minorHAnsi"/>
          <w:i/>
          <w:color w:val="222222"/>
          <w:lang w:eastAsia="en-US"/>
        </w:rPr>
        <w:t>The Flipped Classroom: Cómo convertir la escuela en un espacio de aprendizaje</w:t>
      </w:r>
      <w:r w:rsidRPr="0001696C">
        <w:rPr>
          <w:rFonts w:eastAsiaTheme="minorHAnsi"/>
          <w:color w:val="222222"/>
          <w:lang w:eastAsia="en-US"/>
        </w:rPr>
        <w:t>. Digital Text. Océano.</w:t>
      </w:r>
    </w:p>
    <w:p w14:paraId="770F8FEC" w14:textId="083AB15D" w:rsidR="00C67C08" w:rsidRDefault="00C67C08" w:rsidP="00D851CA">
      <w:pPr>
        <w:spacing w:line="360" w:lineRule="auto"/>
        <w:ind w:left="567" w:hanging="567"/>
        <w:jc w:val="both"/>
        <w:rPr>
          <w:color w:val="000000"/>
        </w:rPr>
      </w:pPr>
      <w:r w:rsidRPr="0060736F">
        <w:rPr>
          <w:rFonts w:eastAsiaTheme="minorHAnsi"/>
          <w:color w:val="222222"/>
          <w:lang w:eastAsia="en-US"/>
        </w:rPr>
        <w:t xml:space="preserve">Universidad Autónoma del Estado de México. </w:t>
      </w:r>
      <w:r>
        <w:rPr>
          <w:rFonts w:eastAsiaTheme="minorHAnsi"/>
          <w:color w:val="222222"/>
          <w:lang w:eastAsia="en-US"/>
        </w:rPr>
        <w:t>(</w:t>
      </w:r>
      <w:r w:rsidRPr="005A260A">
        <w:rPr>
          <w:rFonts w:eastAsiaTheme="minorHAnsi"/>
          <w:color w:val="222222"/>
          <w:lang w:eastAsia="en-US"/>
        </w:rPr>
        <w:t xml:space="preserve">UAEM). </w:t>
      </w:r>
      <w:r w:rsidRPr="00436ACE">
        <w:rPr>
          <w:color w:val="000000"/>
        </w:rPr>
        <w:t>(20</w:t>
      </w:r>
      <w:r>
        <w:rPr>
          <w:color w:val="000000"/>
        </w:rPr>
        <w:t>20</w:t>
      </w:r>
      <w:r w:rsidRPr="00436ACE">
        <w:rPr>
          <w:color w:val="000000"/>
        </w:rPr>
        <w:t>).</w:t>
      </w:r>
      <w:r>
        <w:rPr>
          <w:color w:val="000000"/>
        </w:rPr>
        <w:t xml:space="preserve"> </w:t>
      </w:r>
      <w:r w:rsidRPr="00C67C08">
        <w:rPr>
          <w:i/>
          <w:color w:val="000000"/>
        </w:rPr>
        <w:t>Secretaria de Docencia. Reporte 3. Educación a Distancia.</w:t>
      </w:r>
      <w:r w:rsidRPr="009B4BF7">
        <w:rPr>
          <w:color w:val="000000"/>
        </w:rPr>
        <w:t xml:space="preserve"> UAEM.</w:t>
      </w:r>
    </w:p>
    <w:p w14:paraId="7C291979" w14:textId="421F020B" w:rsidR="009E627E" w:rsidRPr="00BF77FB" w:rsidRDefault="002D6C0A" w:rsidP="00D851CA">
      <w:pPr>
        <w:autoSpaceDE w:val="0"/>
        <w:autoSpaceDN w:val="0"/>
        <w:adjustRightInd w:val="0"/>
        <w:spacing w:line="360" w:lineRule="auto"/>
        <w:ind w:left="567" w:hanging="567"/>
        <w:jc w:val="both"/>
        <w:rPr>
          <w:rFonts w:eastAsiaTheme="minorHAnsi"/>
          <w:color w:val="222222"/>
          <w:lang w:eastAsia="en-US"/>
        </w:rPr>
      </w:pPr>
      <w:r w:rsidRPr="0060736F">
        <w:rPr>
          <w:rFonts w:eastAsiaTheme="minorHAnsi"/>
          <w:color w:val="222222"/>
          <w:lang w:eastAsia="en-US"/>
        </w:rPr>
        <w:t>Universidad Autónoma del Estado de México</w:t>
      </w:r>
      <w:r w:rsidR="0060736F" w:rsidRPr="0060736F">
        <w:rPr>
          <w:rFonts w:eastAsiaTheme="minorHAnsi"/>
          <w:color w:val="222222"/>
          <w:lang w:eastAsia="en-US"/>
        </w:rPr>
        <w:t>.</w:t>
      </w:r>
      <w:r w:rsidRPr="0060736F">
        <w:rPr>
          <w:rFonts w:eastAsiaTheme="minorHAnsi"/>
          <w:color w:val="222222"/>
          <w:lang w:eastAsia="en-US"/>
        </w:rPr>
        <w:t xml:space="preserve"> </w:t>
      </w:r>
      <w:r w:rsidR="0060736F">
        <w:rPr>
          <w:rFonts w:eastAsiaTheme="minorHAnsi"/>
          <w:color w:val="222222"/>
          <w:lang w:eastAsia="en-US"/>
        </w:rPr>
        <w:t>(</w:t>
      </w:r>
      <w:r w:rsidR="009E627E" w:rsidRPr="005A260A">
        <w:rPr>
          <w:rFonts w:eastAsiaTheme="minorHAnsi"/>
          <w:color w:val="222222"/>
          <w:lang w:eastAsia="en-US"/>
        </w:rPr>
        <w:t>UAEM</w:t>
      </w:r>
      <w:r w:rsidR="0060736F" w:rsidRPr="005A260A">
        <w:rPr>
          <w:rFonts w:eastAsiaTheme="minorHAnsi"/>
          <w:color w:val="222222"/>
          <w:lang w:eastAsia="en-US"/>
        </w:rPr>
        <w:t>)</w:t>
      </w:r>
      <w:r w:rsidR="009E627E" w:rsidRPr="005A260A">
        <w:rPr>
          <w:rFonts w:eastAsiaTheme="minorHAnsi"/>
          <w:color w:val="222222"/>
          <w:lang w:eastAsia="en-US"/>
        </w:rPr>
        <w:t xml:space="preserve">. </w:t>
      </w:r>
      <w:r w:rsidR="009E627E" w:rsidRPr="00CB74EC">
        <w:rPr>
          <w:rFonts w:eastAsiaTheme="minorHAnsi"/>
          <w:color w:val="222222"/>
          <w:lang w:eastAsia="en-US"/>
        </w:rPr>
        <w:t xml:space="preserve">(2014). </w:t>
      </w:r>
      <w:r w:rsidR="009E627E" w:rsidRPr="00CB74EC">
        <w:rPr>
          <w:rFonts w:eastAsiaTheme="minorHAnsi"/>
          <w:i/>
          <w:color w:val="222222"/>
          <w:lang w:eastAsia="en-US"/>
        </w:rPr>
        <w:t>Modelo educativo del sistema de educación a distancia de la Universidad Autónoma del Estado de México</w:t>
      </w:r>
      <w:r w:rsidR="009E627E" w:rsidRPr="00CB74EC">
        <w:rPr>
          <w:rFonts w:eastAsiaTheme="minorHAnsi"/>
          <w:color w:val="222222"/>
          <w:lang w:eastAsia="en-US"/>
        </w:rPr>
        <w:t xml:space="preserve">. </w:t>
      </w:r>
      <w:r w:rsidR="009E627E" w:rsidRPr="00BF77FB">
        <w:rPr>
          <w:rFonts w:eastAsiaTheme="minorHAnsi"/>
          <w:color w:val="222222"/>
          <w:lang w:eastAsia="en-US"/>
        </w:rPr>
        <w:t>Toluca: UAEM.</w:t>
      </w:r>
    </w:p>
    <w:p w14:paraId="2F033EDC" w14:textId="77777777" w:rsidR="008E0488" w:rsidRDefault="008E0488" w:rsidP="00D851CA">
      <w:pPr>
        <w:spacing w:line="360" w:lineRule="auto"/>
        <w:ind w:left="567" w:hanging="567"/>
        <w:jc w:val="both"/>
        <w:rPr>
          <w:color w:val="000000"/>
        </w:rPr>
      </w:pPr>
      <w:r w:rsidRPr="0060736F">
        <w:rPr>
          <w:rFonts w:eastAsiaTheme="minorHAnsi"/>
          <w:color w:val="222222"/>
          <w:lang w:eastAsia="en-US"/>
        </w:rPr>
        <w:t xml:space="preserve">Universidad Autónoma del Estado de México. </w:t>
      </w:r>
      <w:r>
        <w:rPr>
          <w:rFonts w:eastAsiaTheme="minorHAnsi"/>
          <w:color w:val="222222"/>
          <w:lang w:eastAsia="en-US"/>
        </w:rPr>
        <w:t>(</w:t>
      </w:r>
      <w:r w:rsidRPr="005A260A">
        <w:rPr>
          <w:rFonts w:eastAsiaTheme="minorHAnsi"/>
          <w:color w:val="222222"/>
          <w:lang w:eastAsia="en-US"/>
        </w:rPr>
        <w:t xml:space="preserve">UAEM). </w:t>
      </w:r>
      <w:r w:rsidRPr="00436ACE">
        <w:rPr>
          <w:color w:val="000000"/>
        </w:rPr>
        <w:t>(2010).</w:t>
      </w:r>
      <w:r>
        <w:rPr>
          <w:color w:val="000000"/>
        </w:rPr>
        <w:t xml:space="preserve"> </w:t>
      </w:r>
      <w:r w:rsidRPr="00436ACE">
        <w:rPr>
          <w:color w:val="000000"/>
        </w:rPr>
        <w:t>DAA</w:t>
      </w:r>
      <w:r>
        <w:rPr>
          <w:color w:val="000000"/>
        </w:rPr>
        <w:t>V</w:t>
      </w:r>
      <w:r w:rsidRPr="00436ACE">
        <w:rPr>
          <w:color w:val="000000"/>
        </w:rPr>
        <w:t xml:space="preserve">. </w:t>
      </w:r>
      <w:r w:rsidRPr="00436ACE">
        <w:rPr>
          <w:i/>
          <w:color w:val="000000"/>
        </w:rPr>
        <w:t>Diplomado en Ambientes de Aprendizaje Virtual</w:t>
      </w:r>
      <w:r w:rsidRPr="00436ACE">
        <w:rPr>
          <w:color w:val="000000"/>
        </w:rPr>
        <w:t xml:space="preserve">.  </w:t>
      </w:r>
      <w:r w:rsidRPr="009B4BF7">
        <w:rPr>
          <w:color w:val="000000"/>
        </w:rPr>
        <w:t>Dirección de Educación Continúa y a Distancia. UAEM.</w:t>
      </w:r>
    </w:p>
    <w:p w14:paraId="671CF7AC" w14:textId="667398F3" w:rsidR="00EA5915" w:rsidRPr="004C5FAE" w:rsidRDefault="00EA5915" w:rsidP="0078054B">
      <w:pPr>
        <w:autoSpaceDE w:val="0"/>
        <w:autoSpaceDN w:val="0"/>
        <w:adjustRightInd w:val="0"/>
        <w:ind w:left="567" w:hanging="567"/>
        <w:jc w:val="both"/>
        <w:rPr>
          <w:color w:val="000000"/>
        </w:rPr>
      </w:pPr>
    </w:p>
    <w:sectPr w:rsidR="00EA5915" w:rsidRPr="004C5FAE" w:rsidSect="00D851CA">
      <w:headerReference w:type="default" r:id="rId12"/>
      <w:footerReference w:type="default" r:id="rId13"/>
      <w:pgSz w:w="12240" w:h="15840"/>
      <w:pgMar w:top="709" w:right="1701" w:bottom="851" w:left="1701"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18BC6" w14:textId="77777777" w:rsidR="00CE6D68" w:rsidRDefault="00CE6D68" w:rsidP="00D851CA">
      <w:r>
        <w:separator/>
      </w:r>
    </w:p>
  </w:endnote>
  <w:endnote w:type="continuationSeparator" w:id="0">
    <w:p w14:paraId="27FB3A2B" w14:textId="77777777" w:rsidR="00CE6D68" w:rsidRDefault="00CE6D68" w:rsidP="00D8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 w:name="_Hlk67903781" w:displacedByCustomXml="next"/>
  <w:sdt>
    <w:sdtPr>
      <w:rPr>
        <w:rFonts w:asciiTheme="minorHAnsi" w:hAnsiTheme="minorHAnsi" w:cstheme="minorHAnsi"/>
        <w:sz w:val="22"/>
        <w:szCs w:val="22"/>
      </w:rPr>
      <w:id w:val="-422107635"/>
      <w:docPartObj>
        <w:docPartGallery w:val="Page Numbers (Bottom of Page)"/>
        <w:docPartUnique/>
      </w:docPartObj>
    </w:sdtPr>
    <w:sdtEndPr/>
    <w:sdtContent>
      <w:sdt>
        <w:sdtPr>
          <w:rPr>
            <w:rFonts w:asciiTheme="minorHAnsi" w:hAnsiTheme="minorHAnsi" w:cstheme="minorHAnsi"/>
            <w:sz w:val="22"/>
            <w:szCs w:val="22"/>
          </w:rPr>
          <w:id w:val="1374042646"/>
          <w:docPartObj>
            <w:docPartGallery w:val="Page Numbers (Bottom of Page)"/>
            <w:docPartUnique/>
          </w:docPartObj>
        </w:sdtPr>
        <w:sdtEndPr/>
        <w:sdtContent>
          <w:p w14:paraId="0D3CE94D" w14:textId="6CB1C7CC" w:rsidR="00D851CA" w:rsidRPr="00D851CA" w:rsidRDefault="00D851CA" w:rsidP="00D851CA">
            <w:pPr>
              <w:pStyle w:val="Piedepgina"/>
              <w:jc w:val="center"/>
              <w:rPr>
                <w:rFonts w:asciiTheme="minorHAnsi" w:hAnsiTheme="minorHAnsi" w:cstheme="minorHAnsi"/>
                <w:sz w:val="22"/>
                <w:szCs w:val="22"/>
              </w:rPr>
            </w:pPr>
            <w:r w:rsidRPr="00D851CA">
              <w:rPr>
                <w:rFonts w:asciiTheme="minorHAnsi" w:hAnsiTheme="minorHAnsi" w:cstheme="minorHAnsi"/>
                <w:b/>
                <w:sz w:val="22"/>
                <w:szCs w:val="22"/>
              </w:rPr>
              <w:t xml:space="preserve">Vol. </w:t>
            </w:r>
            <w:r w:rsidR="00A6699B">
              <w:rPr>
                <w:rFonts w:asciiTheme="minorHAnsi" w:hAnsiTheme="minorHAnsi" w:cstheme="minorHAnsi"/>
                <w:b/>
                <w:sz w:val="22"/>
                <w:szCs w:val="22"/>
              </w:rPr>
              <w:t>8</w:t>
            </w:r>
            <w:r w:rsidRPr="00D851CA">
              <w:rPr>
                <w:rFonts w:asciiTheme="minorHAnsi" w:hAnsiTheme="minorHAnsi" w:cstheme="minorHAnsi"/>
                <w:b/>
                <w:sz w:val="22"/>
                <w:szCs w:val="22"/>
              </w:rPr>
              <w:t>, Núm. 1</w:t>
            </w:r>
            <w:r w:rsidR="00A6699B">
              <w:rPr>
                <w:rFonts w:asciiTheme="minorHAnsi" w:hAnsiTheme="minorHAnsi" w:cstheme="minorHAnsi"/>
                <w:b/>
                <w:sz w:val="22"/>
                <w:szCs w:val="22"/>
              </w:rPr>
              <w:t>5</w:t>
            </w:r>
            <w:r w:rsidRPr="00D851CA">
              <w:rPr>
                <w:rFonts w:asciiTheme="minorHAnsi" w:hAnsiTheme="minorHAnsi" w:cstheme="minorHAnsi"/>
                <w:b/>
                <w:sz w:val="22"/>
                <w:szCs w:val="22"/>
              </w:rPr>
              <w:t xml:space="preserve">                  </w:t>
            </w:r>
            <w:proofErr w:type="gramStart"/>
            <w:r w:rsidR="00A6699B">
              <w:rPr>
                <w:rFonts w:asciiTheme="minorHAnsi" w:hAnsiTheme="minorHAnsi" w:cstheme="minorHAnsi"/>
                <w:b/>
                <w:sz w:val="22"/>
                <w:szCs w:val="22"/>
              </w:rPr>
              <w:t>Enero</w:t>
            </w:r>
            <w:proofErr w:type="gramEnd"/>
            <w:r w:rsidR="00A6699B">
              <w:rPr>
                <w:rFonts w:asciiTheme="minorHAnsi" w:hAnsiTheme="minorHAnsi" w:cstheme="minorHAnsi"/>
                <w:b/>
                <w:sz w:val="22"/>
                <w:szCs w:val="22"/>
              </w:rPr>
              <w:t xml:space="preserve"> – Junio 2021</w:t>
            </w:r>
            <w:r w:rsidRPr="00D851CA">
              <w:rPr>
                <w:rFonts w:asciiTheme="minorHAnsi" w:hAnsiTheme="minorHAnsi" w:cstheme="minorHAnsi"/>
                <w:b/>
                <w:sz w:val="22"/>
                <w:szCs w:val="22"/>
              </w:rPr>
              <w:t xml:space="preserve">                           CDHIS</w:t>
            </w:r>
          </w:p>
        </w:sdtContent>
      </w:sdt>
    </w:sdtContent>
  </w:sdt>
  <w:bookmarkEnd w:id="4"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6BFB0" w14:textId="77777777" w:rsidR="00CE6D68" w:rsidRDefault="00CE6D68" w:rsidP="00D851CA">
      <w:r>
        <w:separator/>
      </w:r>
    </w:p>
  </w:footnote>
  <w:footnote w:type="continuationSeparator" w:id="0">
    <w:p w14:paraId="30C0FF57" w14:textId="77777777" w:rsidR="00CE6D68" w:rsidRDefault="00CE6D68" w:rsidP="00D85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EC706" w14:textId="48F6E742" w:rsidR="00D851CA" w:rsidRPr="00D851CA" w:rsidRDefault="00D851CA" w:rsidP="00D851CA">
    <w:pPr>
      <w:pStyle w:val="Encabezado"/>
      <w:jc w:val="center"/>
      <w:rPr>
        <w:rFonts w:asciiTheme="minorHAnsi" w:hAnsiTheme="minorHAnsi" w:cstheme="minorHAnsi"/>
        <w:sz w:val="22"/>
        <w:szCs w:val="22"/>
      </w:rPr>
    </w:pPr>
    <w:bookmarkStart w:id="3" w:name="_Hlk67903757"/>
    <w:r w:rsidRPr="00D851CA">
      <w:rPr>
        <w:rFonts w:asciiTheme="minorHAnsi" w:hAnsiTheme="minorHAnsi" w:cstheme="minorHAnsi"/>
        <w:b/>
        <w:i/>
        <w:sz w:val="22"/>
        <w:szCs w:val="22"/>
      </w:rPr>
      <w:t>Revista Electrónica del Desarrollo Humano para la Innovación Social         ISSN: 2448 - 7422</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7pt;height:7pt" o:bullet="t">
        <v:imagedata r:id="rId1" o:title="mso7A36"/>
      </v:shape>
    </w:pict>
  </w:numPicBullet>
  <w:abstractNum w:abstractNumId="0" w15:restartNumberingAfterBreak="0">
    <w:nsid w:val="136777A8"/>
    <w:multiLevelType w:val="hybridMultilevel"/>
    <w:tmpl w:val="8BA25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2E21D3"/>
    <w:multiLevelType w:val="hybridMultilevel"/>
    <w:tmpl w:val="8CE48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AB4C55"/>
    <w:multiLevelType w:val="hybridMultilevel"/>
    <w:tmpl w:val="52388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47D62D9"/>
    <w:multiLevelType w:val="hybridMultilevel"/>
    <w:tmpl w:val="B096ED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6E796AFF"/>
    <w:multiLevelType w:val="hybridMultilevel"/>
    <w:tmpl w:val="A2C60BE4"/>
    <w:lvl w:ilvl="0" w:tplc="080A0007">
      <w:start w:val="1"/>
      <w:numFmt w:val="bullet"/>
      <w:lvlText w:val=""/>
      <w:lvlPicBulletId w:val="0"/>
      <w:lvlJc w:val="left"/>
      <w:pPr>
        <w:ind w:left="360" w:hanging="360"/>
      </w:pPr>
      <w:rPr>
        <w:rFonts w:ascii="Symbol" w:hAnsi="Symbol" w:cs="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72A9145E"/>
    <w:multiLevelType w:val="hybridMultilevel"/>
    <w:tmpl w:val="DE7E1DC8"/>
    <w:lvl w:ilvl="0" w:tplc="080A0003">
      <w:start w:val="1"/>
      <w:numFmt w:val="bullet"/>
      <w:lvlText w:val="o"/>
      <w:lvlJc w:val="left"/>
      <w:pPr>
        <w:ind w:left="360" w:hanging="360"/>
      </w:pPr>
      <w:rPr>
        <w:rFonts w:ascii="Courier New" w:hAnsi="Courier New" w:cs="Courier New" w:hint="default"/>
      </w:rPr>
    </w:lvl>
    <w:lvl w:ilvl="1" w:tplc="080A0003">
      <w:start w:val="1"/>
      <w:numFmt w:val="bullet"/>
      <w:lvlText w:val="o"/>
      <w:lvlJc w:val="left"/>
      <w:pPr>
        <w:ind w:left="360" w:hanging="360"/>
      </w:pPr>
      <w:rPr>
        <w:rFonts w:ascii="Courier New" w:hAnsi="Courier New" w:cs="Courier New" w:hint="default"/>
      </w:rPr>
    </w:lvl>
    <w:lvl w:ilvl="2" w:tplc="040A0005" w:tentative="1">
      <w:start w:val="1"/>
      <w:numFmt w:val="bullet"/>
      <w:lvlText w:val=""/>
      <w:lvlJc w:val="left"/>
      <w:pPr>
        <w:ind w:left="1080" w:hanging="360"/>
      </w:pPr>
      <w:rPr>
        <w:rFonts w:ascii="Wingdings" w:hAnsi="Wingdings" w:hint="default"/>
      </w:rPr>
    </w:lvl>
    <w:lvl w:ilvl="3" w:tplc="040A0001" w:tentative="1">
      <w:start w:val="1"/>
      <w:numFmt w:val="bullet"/>
      <w:lvlText w:val=""/>
      <w:lvlJc w:val="left"/>
      <w:pPr>
        <w:ind w:left="1800" w:hanging="360"/>
      </w:pPr>
      <w:rPr>
        <w:rFonts w:ascii="Symbol" w:hAnsi="Symbol" w:hint="default"/>
      </w:rPr>
    </w:lvl>
    <w:lvl w:ilvl="4" w:tplc="040A0003" w:tentative="1">
      <w:start w:val="1"/>
      <w:numFmt w:val="bullet"/>
      <w:lvlText w:val="o"/>
      <w:lvlJc w:val="left"/>
      <w:pPr>
        <w:ind w:left="2520" w:hanging="360"/>
      </w:pPr>
      <w:rPr>
        <w:rFonts w:ascii="Courier New" w:hAnsi="Courier New" w:cs="Courier New" w:hint="default"/>
      </w:rPr>
    </w:lvl>
    <w:lvl w:ilvl="5" w:tplc="040A0005" w:tentative="1">
      <w:start w:val="1"/>
      <w:numFmt w:val="bullet"/>
      <w:lvlText w:val=""/>
      <w:lvlJc w:val="left"/>
      <w:pPr>
        <w:ind w:left="3240" w:hanging="360"/>
      </w:pPr>
      <w:rPr>
        <w:rFonts w:ascii="Wingdings" w:hAnsi="Wingdings" w:hint="default"/>
      </w:rPr>
    </w:lvl>
    <w:lvl w:ilvl="6" w:tplc="040A0001" w:tentative="1">
      <w:start w:val="1"/>
      <w:numFmt w:val="bullet"/>
      <w:lvlText w:val=""/>
      <w:lvlJc w:val="left"/>
      <w:pPr>
        <w:ind w:left="3960" w:hanging="360"/>
      </w:pPr>
      <w:rPr>
        <w:rFonts w:ascii="Symbol" w:hAnsi="Symbol" w:hint="default"/>
      </w:rPr>
    </w:lvl>
    <w:lvl w:ilvl="7" w:tplc="040A0003" w:tentative="1">
      <w:start w:val="1"/>
      <w:numFmt w:val="bullet"/>
      <w:lvlText w:val="o"/>
      <w:lvlJc w:val="left"/>
      <w:pPr>
        <w:ind w:left="4680" w:hanging="360"/>
      </w:pPr>
      <w:rPr>
        <w:rFonts w:ascii="Courier New" w:hAnsi="Courier New" w:cs="Courier New" w:hint="default"/>
      </w:rPr>
    </w:lvl>
    <w:lvl w:ilvl="8" w:tplc="040A0005" w:tentative="1">
      <w:start w:val="1"/>
      <w:numFmt w:val="bullet"/>
      <w:lvlText w:val=""/>
      <w:lvlJc w:val="left"/>
      <w:pPr>
        <w:ind w:left="5400" w:hanging="360"/>
      </w:pPr>
      <w:rPr>
        <w:rFonts w:ascii="Wingdings" w:hAnsi="Wingdings" w:hint="default"/>
      </w:rPr>
    </w:lvl>
  </w:abstractNum>
  <w:abstractNum w:abstractNumId="6" w15:restartNumberingAfterBreak="0">
    <w:nsid w:val="7A4E5212"/>
    <w:multiLevelType w:val="hybridMultilevel"/>
    <w:tmpl w:val="99E8CF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24"/>
    <w:rsid w:val="0001696C"/>
    <w:rsid w:val="00020083"/>
    <w:rsid w:val="00023F43"/>
    <w:rsid w:val="00044E36"/>
    <w:rsid w:val="00055D65"/>
    <w:rsid w:val="000566B6"/>
    <w:rsid w:val="00082FE8"/>
    <w:rsid w:val="0009263C"/>
    <w:rsid w:val="000936DB"/>
    <w:rsid w:val="000C2476"/>
    <w:rsid w:val="000E4BB4"/>
    <w:rsid w:val="000E7C67"/>
    <w:rsid w:val="000F0846"/>
    <w:rsid w:val="000F6EE2"/>
    <w:rsid w:val="00110640"/>
    <w:rsid w:val="001121ED"/>
    <w:rsid w:val="001173B1"/>
    <w:rsid w:val="00166C2D"/>
    <w:rsid w:val="001705BC"/>
    <w:rsid w:val="001B3B6E"/>
    <w:rsid w:val="001B790F"/>
    <w:rsid w:val="001C1FFC"/>
    <w:rsid w:val="001D47BD"/>
    <w:rsid w:val="001E4816"/>
    <w:rsid w:val="00200DF4"/>
    <w:rsid w:val="00205145"/>
    <w:rsid w:val="00205226"/>
    <w:rsid w:val="00221FA1"/>
    <w:rsid w:val="00222928"/>
    <w:rsid w:val="00231DE8"/>
    <w:rsid w:val="002579B8"/>
    <w:rsid w:val="0027342A"/>
    <w:rsid w:val="00282476"/>
    <w:rsid w:val="00287F76"/>
    <w:rsid w:val="0029083C"/>
    <w:rsid w:val="002A5ACB"/>
    <w:rsid w:val="002B2AC7"/>
    <w:rsid w:val="002B7ED7"/>
    <w:rsid w:val="002C01E3"/>
    <w:rsid w:val="002D0450"/>
    <w:rsid w:val="002D11B3"/>
    <w:rsid w:val="002D2D55"/>
    <w:rsid w:val="002D6C0A"/>
    <w:rsid w:val="002D7483"/>
    <w:rsid w:val="002D7DDE"/>
    <w:rsid w:val="002E234E"/>
    <w:rsid w:val="002F4E79"/>
    <w:rsid w:val="003001FB"/>
    <w:rsid w:val="00305FF9"/>
    <w:rsid w:val="00306118"/>
    <w:rsid w:val="00317573"/>
    <w:rsid w:val="00324068"/>
    <w:rsid w:val="003335B8"/>
    <w:rsid w:val="00344EAC"/>
    <w:rsid w:val="00346F51"/>
    <w:rsid w:val="00350A46"/>
    <w:rsid w:val="00362829"/>
    <w:rsid w:val="003635E0"/>
    <w:rsid w:val="00372113"/>
    <w:rsid w:val="003761DA"/>
    <w:rsid w:val="00376A6C"/>
    <w:rsid w:val="00376F99"/>
    <w:rsid w:val="00386F66"/>
    <w:rsid w:val="003871F3"/>
    <w:rsid w:val="0039611E"/>
    <w:rsid w:val="003D1905"/>
    <w:rsid w:val="003D196A"/>
    <w:rsid w:val="003D3E7B"/>
    <w:rsid w:val="003D452E"/>
    <w:rsid w:val="003E0394"/>
    <w:rsid w:val="003F0B2C"/>
    <w:rsid w:val="003F0E77"/>
    <w:rsid w:val="003F6C80"/>
    <w:rsid w:val="003F7E00"/>
    <w:rsid w:val="00430F39"/>
    <w:rsid w:val="00436ACE"/>
    <w:rsid w:val="00444013"/>
    <w:rsid w:val="004549BE"/>
    <w:rsid w:val="004628E9"/>
    <w:rsid w:val="00462B38"/>
    <w:rsid w:val="00462EF3"/>
    <w:rsid w:val="0046665A"/>
    <w:rsid w:val="00473E69"/>
    <w:rsid w:val="00474C93"/>
    <w:rsid w:val="00480AC5"/>
    <w:rsid w:val="004956BC"/>
    <w:rsid w:val="004C3266"/>
    <w:rsid w:val="004C5FAE"/>
    <w:rsid w:val="004D724B"/>
    <w:rsid w:val="004F276B"/>
    <w:rsid w:val="004F33D6"/>
    <w:rsid w:val="00514354"/>
    <w:rsid w:val="00516FAC"/>
    <w:rsid w:val="0052089C"/>
    <w:rsid w:val="00527692"/>
    <w:rsid w:val="005513B7"/>
    <w:rsid w:val="00560F8B"/>
    <w:rsid w:val="005631D3"/>
    <w:rsid w:val="00573C96"/>
    <w:rsid w:val="00574C40"/>
    <w:rsid w:val="00577918"/>
    <w:rsid w:val="0059357D"/>
    <w:rsid w:val="005A260A"/>
    <w:rsid w:val="005B5C3D"/>
    <w:rsid w:val="005C140F"/>
    <w:rsid w:val="005C2C57"/>
    <w:rsid w:val="005C59B0"/>
    <w:rsid w:val="005D3C67"/>
    <w:rsid w:val="005E76A4"/>
    <w:rsid w:val="005F06B3"/>
    <w:rsid w:val="005F29DA"/>
    <w:rsid w:val="0060736F"/>
    <w:rsid w:val="006103E9"/>
    <w:rsid w:val="00630BEA"/>
    <w:rsid w:val="00646E90"/>
    <w:rsid w:val="006550A9"/>
    <w:rsid w:val="00664C14"/>
    <w:rsid w:val="0066596C"/>
    <w:rsid w:val="00674F24"/>
    <w:rsid w:val="00681F6C"/>
    <w:rsid w:val="00695AAF"/>
    <w:rsid w:val="006A27B8"/>
    <w:rsid w:val="006A2915"/>
    <w:rsid w:val="006D4BD3"/>
    <w:rsid w:val="006D6169"/>
    <w:rsid w:val="006E0447"/>
    <w:rsid w:val="00704316"/>
    <w:rsid w:val="00711B22"/>
    <w:rsid w:val="00722EC4"/>
    <w:rsid w:val="00727391"/>
    <w:rsid w:val="007363FC"/>
    <w:rsid w:val="00751BC4"/>
    <w:rsid w:val="00762807"/>
    <w:rsid w:val="00770459"/>
    <w:rsid w:val="0078054B"/>
    <w:rsid w:val="007A10DC"/>
    <w:rsid w:val="007B3196"/>
    <w:rsid w:val="007C73C6"/>
    <w:rsid w:val="007D3817"/>
    <w:rsid w:val="007D5BE6"/>
    <w:rsid w:val="007E61C1"/>
    <w:rsid w:val="007F19A1"/>
    <w:rsid w:val="00810CBC"/>
    <w:rsid w:val="008253A0"/>
    <w:rsid w:val="008303ED"/>
    <w:rsid w:val="008304AD"/>
    <w:rsid w:val="0084432F"/>
    <w:rsid w:val="00866B5B"/>
    <w:rsid w:val="0087462D"/>
    <w:rsid w:val="00886EF7"/>
    <w:rsid w:val="00897424"/>
    <w:rsid w:val="008B3559"/>
    <w:rsid w:val="008B431C"/>
    <w:rsid w:val="008C63C5"/>
    <w:rsid w:val="008E0488"/>
    <w:rsid w:val="008E53CF"/>
    <w:rsid w:val="00900F3D"/>
    <w:rsid w:val="00902483"/>
    <w:rsid w:val="00910949"/>
    <w:rsid w:val="0091301B"/>
    <w:rsid w:val="00931C0E"/>
    <w:rsid w:val="009344E0"/>
    <w:rsid w:val="00934C11"/>
    <w:rsid w:val="00944BB8"/>
    <w:rsid w:val="00945B5A"/>
    <w:rsid w:val="00950970"/>
    <w:rsid w:val="00962852"/>
    <w:rsid w:val="00987696"/>
    <w:rsid w:val="009879C6"/>
    <w:rsid w:val="009A5435"/>
    <w:rsid w:val="009B4BF7"/>
    <w:rsid w:val="009C2AB7"/>
    <w:rsid w:val="009D75B8"/>
    <w:rsid w:val="009E38E9"/>
    <w:rsid w:val="009E627E"/>
    <w:rsid w:val="009E737C"/>
    <w:rsid w:val="009F0A95"/>
    <w:rsid w:val="009F34D2"/>
    <w:rsid w:val="009F4985"/>
    <w:rsid w:val="00A03D24"/>
    <w:rsid w:val="00A040FB"/>
    <w:rsid w:val="00A06A2D"/>
    <w:rsid w:val="00A16D36"/>
    <w:rsid w:val="00A359C1"/>
    <w:rsid w:val="00A37838"/>
    <w:rsid w:val="00A6699B"/>
    <w:rsid w:val="00A91C66"/>
    <w:rsid w:val="00A970F7"/>
    <w:rsid w:val="00A97EA9"/>
    <w:rsid w:val="00AC6809"/>
    <w:rsid w:val="00AD3BFA"/>
    <w:rsid w:val="00AD4AA9"/>
    <w:rsid w:val="00AF1205"/>
    <w:rsid w:val="00AF493C"/>
    <w:rsid w:val="00AF6EAA"/>
    <w:rsid w:val="00B05DD5"/>
    <w:rsid w:val="00B21258"/>
    <w:rsid w:val="00B42176"/>
    <w:rsid w:val="00B75843"/>
    <w:rsid w:val="00B938A2"/>
    <w:rsid w:val="00B96808"/>
    <w:rsid w:val="00B97269"/>
    <w:rsid w:val="00BA3570"/>
    <w:rsid w:val="00BD7EA4"/>
    <w:rsid w:val="00BE6433"/>
    <w:rsid w:val="00BF2FF0"/>
    <w:rsid w:val="00BF77FB"/>
    <w:rsid w:val="00C00A9E"/>
    <w:rsid w:val="00C03088"/>
    <w:rsid w:val="00C10026"/>
    <w:rsid w:val="00C1286A"/>
    <w:rsid w:val="00C27453"/>
    <w:rsid w:val="00C32AB8"/>
    <w:rsid w:val="00C43F35"/>
    <w:rsid w:val="00C45DEB"/>
    <w:rsid w:val="00C46B05"/>
    <w:rsid w:val="00C52FC9"/>
    <w:rsid w:val="00C65792"/>
    <w:rsid w:val="00C67C08"/>
    <w:rsid w:val="00C852FA"/>
    <w:rsid w:val="00CA1456"/>
    <w:rsid w:val="00CA52A9"/>
    <w:rsid w:val="00CA7C7D"/>
    <w:rsid w:val="00CB74EC"/>
    <w:rsid w:val="00CC68E9"/>
    <w:rsid w:val="00CD7C46"/>
    <w:rsid w:val="00CE2715"/>
    <w:rsid w:val="00CE6D68"/>
    <w:rsid w:val="00CF3DAD"/>
    <w:rsid w:val="00D0373F"/>
    <w:rsid w:val="00D17FB6"/>
    <w:rsid w:val="00D211EF"/>
    <w:rsid w:val="00D3741F"/>
    <w:rsid w:val="00D403E4"/>
    <w:rsid w:val="00D42CC8"/>
    <w:rsid w:val="00D4305A"/>
    <w:rsid w:val="00D47B7A"/>
    <w:rsid w:val="00D51D6B"/>
    <w:rsid w:val="00D52E9C"/>
    <w:rsid w:val="00D63B97"/>
    <w:rsid w:val="00D74745"/>
    <w:rsid w:val="00D80ED0"/>
    <w:rsid w:val="00D851CA"/>
    <w:rsid w:val="00D923E2"/>
    <w:rsid w:val="00DB5552"/>
    <w:rsid w:val="00DD2E52"/>
    <w:rsid w:val="00DE0183"/>
    <w:rsid w:val="00DF125E"/>
    <w:rsid w:val="00E01D9E"/>
    <w:rsid w:val="00E0262E"/>
    <w:rsid w:val="00E16B92"/>
    <w:rsid w:val="00E20467"/>
    <w:rsid w:val="00E42247"/>
    <w:rsid w:val="00E44575"/>
    <w:rsid w:val="00E4785A"/>
    <w:rsid w:val="00E60C4D"/>
    <w:rsid w:val="00E80AE7"/>
    <w:rsid w:val="00E8655A"/>
    <w:rsid w:val="00E96FCB"/>
    <w:rsid w:val="00EA4644"/>
    <w:rsid w:val="00EA5915"/>
    <w:rsid w:val="00EC0EF1"/>
    <w:rsid w:val="00EF21ED"/>
    <w:rsid w:val="00EF4584"/>
    <w:rsid w:val="00F06BCF"/>
    <w:rsid w:val="00F23AB4"/>
    <w:rsid w:val="00F30D2A"/>
    <w:rsid w:val="00F36108"/>
    <w:rsid w:val="00F42254"/>
    <w:rsid w:val="00F42576"/>
    <w:rsid w:val="00F63CCC"/>
    <w:rsid w:val="00F66DA4"/>
    <w:rsid w:val="00F7370D"/>
    <w:rsid w:val="00F75CE3"/>
    <w:rsid w:val="00FB0A8B"/>
    <w:rsid w:val="00FD4432"/>
    <w:rsid w:val="00FD578F"/>
    <w:rsid w:val="00FF152E"/>
    <w:rsid w:val="00FF34D8"/>
    <w:rsid w:val="00FF6C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ED833"/>
  <w15:chartTrackingRefBased/>
  <w15:docId w15:val="{43A35DF3-A197-4F5D-9A6A-BC8C455A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F24"/>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A91C66"/>
    <w:pPr>
      <w:keepNext/>
      <w:spacing w:before="240" w:after="60"/>
      <w:contextualSpacing/>
      <w:outlineLvl w:val="0"/>
    </w:pPr>
    <w:rPr>
      <w:rFonts w:asciiTheme="minorHAnsi" w:hAnsiTheme="minorHAnsi" w:cs="Arial"/>
      <w:b/>
      <w:bCs/>
      <w:color w:val="44546A" w:themeColor="text2"/>
      <w:kern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1C66"/>
    <w:rPr>
      <w:rFonts w:eastAsia="Times New Roman" w:cs="Arial"/>
      <w:b/>
      <w:bCs/>
      <w:color w:val="44546A" w:themeColor="text2"/>
      <w:kern w:val="32"/>
      <w:sz w:val="24"/>
      <w:szCs w:val="32"/>
      <w:lang w:val="es-ES" w:eastAsia="es-ES"/>
    </w:rPr>
  </w:style>
  <w:style w:type="paragraph" w:styleId="Prrafodelista">
    <w:name w:val="List Paragraph"/>
    <w:basedOn w:val="Normal"/>
    <w:uiPriority w:val="34"/>
    <w:qFormat/>
    <w:rsid w:val="00A91C66"/>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962852"/>
    <w:rPr>
      <w:color w:val="0563C1" w:themeColor="hyperlink"/>
      <w:u w:val="single"/>
    </w:rPr>
  </w:style>
  <w:style w:type="character" w:styleId="Mencinsinresolver">
    <w:name w:val="Unresolved Mention"/>
    <w:basedOn w:val="Fuentedeprrafopredeter"/>
    <w:uiPriority w:val="99"/>
    <w:semiHidden/>
    <w:unhideWhenUsed/>
    <w:rsid w:val="00962852"/>
    <w:rPr>
      <w:color w:val="605E5C"/>
      <w:shd w:val="clear" w:color="auto" w:fill="E1DFDD"/>
    </w:rPr>
  </w:style>
  <w:style w:type="paragraph" w:styleId="HTMLconformatoprevio">
    <w:name w:val="HTML Preformatted"/>
    <w:basedOn w:val="Normal"/>
    <w:link w:val="HTMLconformatoprevioCar"/>
    <w:uiPriority w:val="99"/>
    <w:unhideWhenUsed/>
    <w:rsid w:val="00DF1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DF125E"/>
    <w:rPr>
      <w:rFonts w:ascii="Courier New" w:eastAsia="Times New Roman" w:hAnsi="Courier New" w:cs="Courier New"/>
      <w:sz w:val="20"/>
      <w:szCs w:val="20"/>
      <w:lang w:eastAsia="es-ES_tradnl"/>
    </w:rPr>
  </w:style>
  <w:style w:type="character" w:customStyle="1" w:styleId="jlqj4b">
    <w:name w:val="jlqj4b"/>
    <w:basedOn w:val="Fuentedeprrafopredeter"/>
    <w:rsid w:val="00CA52A9"/>
  </w:style>
  <w:style w:type="character" w:customStyle="1" w:styleId="viiyi">
    <w:name w:val="viiyi"/>
    <w:basedOn w:val="Fuentedeprrafopredeter"/>
    <w:rsid w:val="00CA52A9"/>
  </w:style>
  <w:style w:type="character" w:styleId="nfasis">
    <w:name w:val="Emphasis"/>
    <w:basedOn w:val="Fuentedeprrafopredeter"/>
    <w:uiPriority w:val="20"/>
    <w:qFormat/>
    <w:rsid w:val="002E234E"/>
    <w:rPr>
      <w:i/>
      <w:iCs/>
    </w:rPr>
  </w:style>
  <w:style w:type="character" w:customStyle="1" w:styleId="slogan1">
    <w:name w:val="slogan1"/>
    <w:basedOn w:val="Fuentedeprrafopredeter"/>
    <w:rsid w:val="0078054B"/>
  </w:style>
  <w:style w:type="character" w:customStyle="1" w:styleId="slogan2en">
    <w:name w:val="slogan2en"/>
    <w:basedOn w:val="Fuentedeprrafopredeter"/>
    <w:rsid w:val="0078054B"/>
  </w:style>
  <w:style w:type="paragraph" w:styleId="Textoindependiente">
    <w:name w:val="Body Text"/>
    <w:basedOn w:val="Normal"/>
    <w:link w:val="TextoindependienteCar"/>
    <w:rsid w:val="000E7C67"/>
    <w:pPr>
      <w:jc w:val="both"/>
    </w:pPr>
    <w:rPr>
      <w:rFonts w:ascii="Arial" w:hAnsi="Arial" w:cs="Arial"/>
      <w:lang w:val="es-ES" w:eastAsia="es-ES"/>
    </w:rPr>
  </w:style>
  <w:style w:type="character" w:customStyle="1" w:styleId="TextoindependienteCar">
    <w:name w:val="Texto independiente Car"/>
    <w:basedOn w:val="Fuentedeprrafopredeter"/>
    <w:link w:val="Textoindependiente"/>
    <w:rsid w:val="000E7C67"/>
    <w:rPr>
      <w:rFonts w:ascii="Arial" w:eastAsia="Times New Roman" w:hAnsi="Arial" w:cs="Arial"/>
      <w:sz w:val="24"/>
      <w:szCs w:val="24"/>
      <w:lang w:val="es-ES" w:eastAsia="es-ES"/>
    </w:rPr>
  </w:style>
  <w:style w:type="character" w:styleId="Textoennegrita">
    <w:name w:val="Strong"/>
    <w:basedOn w:val="Fuentedeprrafopredeter"/>
    <w:uiPriority w:val="22"/>
    <w:qFormat/>
    <w:rsid w:val="004549BE"/>
    <w:rPr>
      <w:b/>
      <w:bCs/>
    </w:rPr>
  </w:style>
  <w:style w:type="table" w:styleId="Tablaconcuadrcula">
    <w:name w:val="Table Grid"/>
    <w:basedOn w:val="Tablanormal"/>
    <w:uiPriority w:val="39"/>
    <w:rsid w:val="0023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51CA"/>
    <w:pPr>
      <w:tabs>
        <w:tab w:val="center" w:pos="4419"/>
        <w:tab w:val="right" w:pos="8838"/>
      </w:tabs>
    </w:pPr>
  </w:style>
  <w:style w:type="character" w:customStyle="1" w:styleId="EncabezadoCar">
    <w:name w:val="Encabezado Car"/>
    <w:basedOn w:val="Fuentedeprrafopredeter"/>
    <w:link w:val="Encabezado"/>
    <w:uiPriority w:val="99"/>
    <w:rsid w:val="00D851CA"/>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D851CA"/>
    <w:pPr>
      <w:tabs>
        <w:tab w:val="center" w:pos="4419"/>
        <w:tab w:val="right" w:pos="8838"/>
      </w:tabs>
    </w:pPr>
  </w:style>
  <w:style w:type="character" w:customStyle="1" w:styleId="PiedepginaCar">
    <w:name w:val="Pie de página Car"/>
    <w:basedOn w:val="Fuentedeprrafopredeter"/>
    <w:link w:val="Piedepgina"/>
    <w:uiPriority w:val="99"/>
    <w:rsid w:val="00D851CA"/>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6037">
      <w:bodyDiv w:val="1"/>
      <w:marLeft w:val="0"/>
      <w:marRight w:val="0"/>
      <w:marTop w:val="0"/>
      <w:marBottom w:val="0"/>
      <w:divBdr>
        <w:top w:val="none" w:sz="0" w:space="0" w:color="auto"/>
        <w:left w:val="none" w:sz="0" w:space="0" w:color="auto"/>
        <w:bottom w:val="none" w:sz="0" w:space="0" w:color="auto"/>
        <w:right w:val="none" w:sz="0" w:space="0" w:color="auto"/>
      </w:divBdr>
    </w:div>
    <w:div w:id="45182874">
      <w:bodyDiv w:val="1"/>
      <w:marLeft w:val="0"/>
      <w:marRight w:val="0"/>
      <w:marTop w:val="0"/>
      <w:marBottom w:val="0"/>
      <w:divBdr>
        <w:top w:val="none" w:sz="0" w:space="0" w:color="auto"/>
        <w:left w:val="none" w:sz="0" w:space="0" w:color="auto"/>
        <w:bottom w:val="none" w:sz="0" w:space="0" w:color="auto"/>
        <w:right w:val="none" w:sz="0" w:space="0" w:color="auto"/>
      </w:divBdr>
    </w:div>
    <w:div w:id="133761708">
      <w:bodyDiv w:val="1"/>
      <w:marLeft w:val="0"/>
      <w:marRight w:val="0"/>
      <w:marTop w:val="0"/>
      <w:marBottom w:val="0"/>
      <w:divBdr>
        <w:top w:val="none" w:sz="0" w:space="0" w:color="auto"/>
        <w:left w:val="none" w:sz="0" w:space="0" w:color="auto"/>
        <w:bottom w:val="none" w:sz="0" w:space="0" w:color="auto"/>
        <w:right w:val="none" w:sz="0" w:space="0" w:color="auto"/>
      </w:divBdr>
    </w:div>
    <w:div w:id="359163692">
      <w:bodyDiv w:val="1"/>
      <w:marLeft w:val="0"/>
      <w:marRight w:val="0"/>
      <w:marTop w:val="0"/>
      <w:marBottom w:val="0"/>
      <w:divBdr>
        <w:top w:val="none" w:sz="0" w:space="0" w:color="auto"/>
        <w:left w:val="none" w:sz="0" w:space="0" w:color="auto"/>
        <w:bottom w:val="none" w:sz="0" w:space="0" w:color="auto"/>
        <w:right w:val="none" w:sz="0" w:space="0" w:color="auto"/>
      </w:divBdr>
    </w:div>
    <w:div w:id="453715674">
      <w:bodyDiv w:val="1"/>
      <w:marLeft w:val="0"/>
      <w:marRight w:val="0"/>
      <w:marTop w:val="0"/>
      <w:marBottom w:val="0"/>
      <w:divBdr>
        <w:top w:val="none" w:sz="0" w:space="0" w:color="auto"/>
        <w:left w:val="none" w:sz="0" w:space="0" w:color="auto"/>
        <w:bottom w:val="none" w:sz="0" w:space="0" w:color="auto"/>
        <w:right w:val="none" w:sz="0" w:space="0" w:color="auto"/>
      </w:divBdr>
    </w:div>
    <w:div w:id="537133482">
      <w:bodyDiv w:val="1"/>
      <w:marLeft w:val="0"/>
      <w:marRight w:val="0"/>
      <w:marTop w:val="0"/>
      <w:marBottom w:val="0"/>
      <w:divBdr>
        <w:top w:val="none" w:sz="0" w:space="0" w:color="auto"/>
        <w:left w:val="none" w:sz="0" w:space="0" w:color="auto"/>
        <w:bottom w:val="none" w:sz="0" w:space="0" w:color="auto"/>
        <w:right w:val="none" w:sz="0" w:space="0" w:color="auto"/>
      </w:divBdr>
    </w:div>
    <w:div w:id="714432213">
      <w:bodyDiv w:val="1"/>
      <w:marLeft w:val="0"/>
      <w:marRight w:val="0"/>
      <w:marTop w:val="0"/>
      <w:marBottom w:val="0"/>
      <w:divBdr>
        <w:top w:val="none" w:sz="0" w:space="0" w:color="auto"/>
        <w:left w:val="none" w:sz="0" w:space="0" w:color="auto"/>
        <w:bottom w:val="none" w:sz="0" w:space="0" w:color="auto"/>
        <w:right w:val="none" w:sz="0" w:space="0" w:color="auto"/>
      </w:divBdr>
    </w:div>
    <w:div w:id="985281744">
      <w:bodyDiv w:val="1"/>
      <w:marLeft w:val="0"/>
      <w:marRight w:val="0"/>
      <w:marTop w:val="0"/>
      <w:marBottom w:val="0"/>
      <w:divBdr>
        <w:top w:val="none" w:sz="0" w:space="0" w:color="auto"/>
        <w:left w:val="none" w:sz="0" w:space="0" w:color="auto"/>
        <w:bottom w:val="none" w:sz="0" w:space="0" w:color="auto"/>
        <w:right w:val="none" w:sz="0" w:space="0" w:color="auto"/>
      </w:divBdr>
    </w:div>
    <w:div w:id="1036854543">
      <w:bodyDiv w:val="1"/>
      <w:marLeft w:val="0"/>
      <w:marRight w:val="0"/>
      <w:marTop w:val="0"/>
      <w:marBottom w:val="0"/>
      <w:divBdr>
        <w:top w:val="none" w:sz="0" w:space="0" w:color="auto"/>
        <w:left w:val="none" w:sz="0" w:space="0" w:color="auto"/>
        <w:bottom w:val="none" w:sz="0" w:space="0" w:color="auto"/>
        <w:right w:val="none" w:sz="0" w:space="0" w:color="auto"/>
      </w:divBdr>
    </w:div>
    <w:div w:id="1140656035">
      <w:bodyDiv w:val="1"/>
      <w:marLeft w:val="0"/>
      <w:marRight w:val="0"/>
      <w:marTop w:val="0"/>
      <w:marBottom w:val="0"/>
      <w:divBdr>
        <w:top w:val="none" w:sz="0" w:space="0" w:color="auto"/>
        <w:left w:val="none" w:sz="0" w:space="0" w:color="auto"/>
        <w:bottom w:val="none" w:sz="0" w:space="0" w:color="auto"/>
        <w:right w:val="none" w:sz="0" w:space="0" w:color="auto"/>
      </w:divBdr>
    </w:div>
    <w:div w:id="1299920144">
      <w:bodyDiv w:val="1"/>
      <w:marLeft w:val="0"/>
      <w:marRight w:val="0"/>
      <w:marTop w:val="0"/>
      <w:marBottom w:val="0"/>
      <w:divBdr>
        <w:top w:val="none" w:sz="0" w:space="0" w:color="auto"/>
        <w:left w:val="none" w:sz="0" w:space="0" w:color="auto"/>
        <w:bottom w:val="none" w:sz="0" w:space="0" w:color="auto"/>
        <w:right w:val="none" w:sz="0" w:space="0" w:color="auto"/>
      </w:divBdr>
      <w:divsChild>
        <w:div w:id="932468470">
          <w:marLeft w:val="0"/>
          <w:marRight w:val="0"/>
          <w:marTop w:val="0"/>
          <w:marBottom w:val="0"/>
          <w:divBdr>
            <w:top w:val="none" w:sz="0" w:space="0" w:color="auto"/>
            <w:left w:val="none" w:sz="0" w:space="0" w:color="auto"/>
            <w:bottom w:val="none" w:sz="0" w:space="0" w:color="auto"/>
            <w:right w:val="none" w:sz="0" w:space="0" w:color="auto"/>
          </w:divBdr>
        </w:div>
      </w:divsChild>
    </w:div>
    <w:div w:id="1432583315">
      <w:bodyDiv w:val="1"/>
      <w:marLeft w:val="0"/>
      <w:marRight w:val="0"/>
      <w:marTop w:val="0"/>
      <w:marBottom w:val="0"/>
      <w:divBdr>
        <w:top w:val="none" w:sz="0" w:space="0" w:color="auto"/>
        <w:left w:val="none" w:sz="0" w:space="0" w:color="auto"/>
        <w:bottom w:val="none" w:sz="0" w:space="0" w:color="auto"/>
        <w:right w:val="none" w:sz="0" w:space="0" w:color="auto"/>
      </w:divBdr>
    </w:div>
    <w:div w:id="1434865537">
      <w:bodyDiv w:val="1"/>
      <w:marLeft w:val="0"/>
      <w:marRight w:val="0"/>
      <w:marTop w:val="0"/>
      <w:marBottom w:val="0"/>
      <w:divBdr>
        <w:top w:val="none" w:sz="0" w:space="0" w:color="auto"/>
        <w:left w:val="none" w:sz="0" w:space="0" w:color="auto"/>
        <w:bottom w:val="none" w:sz="0" w:space="0" w:color="auto"/>
        <w:right w:val="none" w:sz="0" w:space="0" w:color="auto"/>
      </w:divBdr>
    </w:div>
    <w:div w:id="1505590085">
      <w:bodyDiv w:val="1"/>
      <w:marLeft w:val="0"/>
      <w:marRight w:val="0"/>
      <w:marTop w:val="0"/>
      <w:marBottom w:val="0"/>
      <w:divBdr>
        <w:top w:val="none" w:sz="0" w:space="0" w:color="auto"/>
        <w:left w:val="none" w:sz="0" w:space="0" w:color="auto"/>
        <w:bottom w:val="none" w:sz="0" w:space="0" w:color="auto"/>
        <w:right w:val="none" w:sz="0" w:space="0" w:color="auto"/>
      </w:divBdr>
    </w:div>
    <w:div w:id="1917782213">
      <w:bodyDiv w:val="1"/>
      <w:marLeft w:val="0"/>
      <w:marRight w:val="0"/>
      <w:marTop w:val="0"/>
      <w:marBottom w:val="0"/>
      <w:divBdr>
        <w:top w:val="none" w:sz="0" w:space="0" w:color="auto"/>
        <w:left w:val="none" w:sz="0" w:space="0" w:color="auto"/>
        <w:bottom w:val="none" w:sz="0" w:space="0" w:color="auto"/>
        <w:right w:val="none" w:sz="0" w:space="0" w:color="auto"/>
      </w:divBdr>
    </w:div>
    <w:div w:id="1986081240">
      <w:bodyDiv w:val="1"/>
      <w:marLeft w:val="0"/>
      <w:marRight w:val="0"/>
      <w:marTop w:val="0"/>
      <w:marBottom w:val="0"/>
      <w:divBdr>
        <w:top w:val="none" w:sz="0" w:space="0" w:color="auto"/>
        <w:left w:val="none" w:sz="0" w:space="0" w:color="auto"/>
        <w:bottom w:val="none" w:sz="0" w:space="0" w:color="auto"/>
        <w:right w:val="none" w:sz="0" w:space="0" w:color="auto"/>
      </w:divBdr>
    </w:div>
    <w:div w:id="2054502207">
      <w:bodyDiv w:val="1"/>
      <w:marLeft w:val="0"/>
      <w:marRight w:val="0"/>
      <w:marTop w:val="0"/>
      <w:marBottom w:val="0"/>
      <w:divBdr>
        <w:top w:val="none" w:sz="0" w:space="0" w:color="auto"/>
        <w:left w:val="none" w:sz="0" w:space="0" w:color="auto"/>
        <w:bottom w:val="none" w:sz="0" w:space="0" w:color="auto"/>
        <w:right w:val="none" w:sz="0" w:space="0" w:color="auto"/>
      </w:divBdr>
    </w:div>
    <w:div w:id="206243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35381/r.k.v4i8.29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acolmena.uaemex.mx/article/view/6859" TargetMode="External"/><Relationship Id="rId4" Type="http://schemas.openxmlformats.org/officeDocument/2006/relationships/webSettings" Target="webSettings.xml"/><Relationship Id="rId9" Type="http://schemas.openxmlformats.org/officeDocument/2006/relationships/hyperlink" Target="https://doi.org/10.1002/hbe2.191"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17</Pages>
  <Words>6191</Words>
  <Characters>34055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Ortiz Perez</dc:creator>
  <cp:keywords/>
  <dc:description/>
  <cp:lastModifiedBy>Gustavo Toledo</cp:lastModifiedBy>
  <cp:revision>40</cp:revision>
  <dcterms:created xsi:type="dcterms:W3CDTF">2021-02-22T18:11:00Z</dcterms:created>
  <dcterms:modified xsi:type="dcterms:W3CDTF">2021-03-29T16:52:00Z</dcterms:modified>
</cp:coreProperties>
</file>