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A6B" w:rsidRPr="00834757" w:rsidRDefault="00184BFE" w:rsidP="00834757">
      <w:pPr>
        <w:spacing w:after="120"/>
        <w:jc w:val="right"/>
        <w:rPr>
          <w:rFonts w:eastAsia="Times New Roman"/>
          <w:b/>
          <w:color w:val="000000"/>
          <w:sz w:val="36"/>
          <w:szCs w:val="36"/>
          <w:lang w:eastAsia="es-MX"/>
        </w:rPr>
      </w:pPr>
      <w:r w:rsidRPr="00834757">
        <w:rPr>
          <w:rFonts w:eastAsia="Times New Roman"/>
          <w:b/>
          <w:color w:val="000000"/>
          <w:sz w:val="36"/>
          <w:szCs w:val="36"/>
          <w:lang w:eastAsia="es-MX"/>
        </w:rPr>
        <w:t>Estudio de la pobreza en los municipios del estado de Campeche</w:t>
      </w:r>
    </w:p>
    <w:p w:rsidR="00FB0635" w:rsidRPr="00834757" w:rsidRDefault="00834757" w:rsidP="0083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eastAsia="Times New Roman"/>
          <w:b/>
          <w:i/>
          <w:color w:val="000000"/>
          <w:sz w:val="36"/>
          <w:szCs w:val="36"/>
          <w:lang w:eastAsia="es-MX"/>
        </w:rPr>
      </w:pPr>
      <w:r>
        <w:rPr>
          <w:rFonts w:eastAsia="Times New Roman"/>
          <w:b/>
          <w:i/>
          <w:color w:val="000000"/>
          <w:sz w:val="28"/>
          <w:szCs w:val="36"/>
          <w:lang w:eastAsia="es-MX"/>
        </w:rPr>
        <w:br/>
      </w:r>
      <w:proofErr w:type="spellStart"/>
      <w:r w:rsidR="00FB0635" w:rsidRPr="00834757">
        <w:rPr>
          <w:rFonts w:eastAsia="Times New Roman"/>
          <w:b/>
          <w:i/>
          <w:color w:val="000000"/>
          <w:sz w:val="28"/>
          <w:szCs w:val="36"/>
          <w:lang w:eastAsia="es-MX"/>
        </w:rPr>
        <w:t>Study</w:t>
      </w:r>
      <w:proofErr w:type="spellEnd"/>
      <w:r w:rsidR="00FB0635" w:rsidRPr="00834757">
        <w:rPr>
          <w:rFonts w:eastAsia="Times New Roman"/>
          <w:b/>
          <w:i/>
          <w:color w:val="000000"/>
          <w:sz w:val="28"/>
          <w:szCs w:val="36"/>
          <w:lang w:eastAsia="es-MX"/>
        </w:rPr>
        <w:t xml:space="preserve"> </w:t>
      </w:r>
      <w:proofErr w:type="spellStart"/>
      <w:r w:rsidR="00FB0635" w:rsidRPr="00834757">
        <w:rPr>
          <w:rFonts w:eastAsia="Times New Roman"/>
          <w:b/>
          <w:i/>
          <w:color w:val="000000"/>
          <w:sz w:val="28"/>
          <w:szCs w:val="36"/>
          <w:lang w:eastAsia="es-MX"/>
        </w:rPr>
        <w:t>of</w:t>
      </w:r>
      <w:proofErr w:type="spellEnd"/>
      <w:r w:rsidR="00FB0635" w:rsidRPr="00834757">
        <w:rPr>
          <w:rFonts w:eastAsia="Times New Roman"/>
          <w:b/>
          <w:i/>
          <w:color w:val="000000"/>
          <w:sz w:val="28"/>
          <w:szCs w:val="36"/>
          <w:lang w:eastAsia="es-MX"/>
        </w:rPr>
        <w:t xml:space="preserve"> </w:t>
      </w:r>
      <w:proofErr w:type="spellStart"/>
      <w:r w:rsidR="00FB0635" w:rsidRPr="00834757">
        <w:rPr>
          <w:rFonts w:eastAsia="Times New Roman"/>
          <w:b/>
          <w:i/>
          <w:color w:val="000000"/>
          <w:sz w:val="28"/>
          <w:szCs w:val="36"/>
          <w:lang w:eastAsia="es-MX"/>
        </w:rPr>
        <w:t>poverty</w:t>
      </w:r>
      <w:proofErr w:type="spellEnd"/>
      <w:r w:rsidR="00FB0635" w:rsidRPr="00834757">
        <w:rPr>
          <w:rFonts w:eastAsia="Times New Roman"/>
          <w:b/>
          <w:i/>
          <w:color w:val="000000"/>
          <w:sz w:val="28"/>
          <w:szCs w:val="36"/>
          <w:lang w:eastAsia="es-MX"/>
        </w:rPr>
        <w:t xml:space="preserve"> in the municipalities of the state of Campeche</w:t>
      </w:r>
    </w:p>
    <w:p w:rsidR="004F5497" w:rsidRDefault="004F5497" w:rsidP="00FB0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212121"/>
          <w:sz w:val="24"/>
          <w:szCs w:val="24"/>
          <w:lang w:val="en" w:eastAsia="es-MX"/>
        </w:rPr>
      </w:pPr>
    </w:p>
    <w:p w:rsidR="00834757" w:rsidRPr="004A46AF" w:rsidRDefault="004F5497" w:rsidP="00834757">
      <w:pPr>
        <w:spacing w:after="0"/>
        <w:jc w:val="right"/>
        <w:rPr>
          <w:rFonts w:ascii="Arial" w:eastAsia="Times New Roman" w:hAnsi="Arial" w:cs="Arial"/>
          <w:lang w:eastAsia="es-MX"/>
        </w:rPr>
      </w:pPr>
      <w:r w:rsidRPr="00834757">
        <w:rPr>
          <w:b/>
          <w:sz w:val="24"/>
          <w:szCs w:val="24"/>
          <w:lang w:val="es-ES"/>
        </w:rPr>
        <w:t>Carlos Alberto Pérez Canul</w:t>
      </w:r>
      <w:r w:rsidR="00834757">
        <w:rPr>
          <w:b/>
          <w:sz w:val="24"/>
          <w:szCs w:val="24"/>
          <w:lang w:val="es-ES"/>
        </w:rPr>
        <w:br/>
      </w:r>
      <w:r w:rsidR="00834757" w:rsidRPr="004A46AF">
        <w:rPr>
          <w:rFonts w:ascii="Arial" w:eastAsia="Times New Roman" w:hAnsi="Arial" w:cs="Arial"/>
          <w:lang w:eastAsia="es-MX"/>
        </w:rPr>
        <w:t>Universidad Autónoma de Campeche</w:t>
      </w:r>
      <w:r w:rsidR="00834757">
        <w:rPr>
          <w:rFonts w:ascii="Arial" w:eastAsia="Times New Roman" w:hAnsi="Arial" w:cs="Arial"/>
          <w:lang w:eastAsia="es-MX"/>
        </w:rPr>
        <w:t>, México</w:t>
      </w:r>
    </w:p>
    <w:p w:rsidR="004F5497" w:rsidRPr="004A46AF" w:rsidRDefault="00E95B77" w:rsidP="004F5497">
      <w:pPr>
        <w:spacing w:after="0"/>
        <w:jc w:val="right"/>
        <w:rPr>
          <w:rFonts w:ascii="Arial" w:eastAsia="Times New Roman" w:hAnsi="Arial" w:cs="Arial"/>
          <w:lang w:eastAsia="es-MX"/>
        </w:rPr>
      </w:pPr>
      <w:hyperlink r:id="rId8" w:history="1">
        <w:r w:rsidR="004A46AF" w:rsidRPr="00834757">
          <w:rPr>
            <w:rStyle w:val="Hipervnculo"/>
            <w:rFonts w:cs="Times New Roman"/>
            <w:color w:val="FF0000"/>
            <w:kern w:val="1"/>
            <w:sz w:val="24"/>
            <w:u w:val="none"/>
            <w:lang w:eastAsia="zh-CN" w:bidi="hi-IN"/>
          </w:rPr>
          <w:t>cperezxx@msn.com</w:t>
        </w:r>
      </w:hyperlink>
      <w:r w:rsidR="004A46AF" w:rsidRPr="004A46AF">
        <w:rPr>
          <w:rFonts w:ascii="Arial" w:eastAsia="Times New Roman" w:hAnsi="Arial" w:cs="Arial"/>
          <w:lang w:eastAsia="es-MX"/>
        </w:rPr>
        <w:t xml:space="preserve"> </w:t>
      </w:r>
    </w:p>
    <w:p w:rsidR="004A46AF" w:rsidRPr="004A46AF" w:rsidRDefault="004A46AF" w:rsidP="004F5497">
      <w:pPr>
        <w:spacing w:after="0"/>
        <w:jc w:val="right"/>
        <w:rPr>
          <w:rFonts w:ascii="Arial" w:eastAsia="Times New Roman" w:hAnsi="Arial" w:cs="Arial"/>
          <w:lang w:eastAsia="es-MX"/>
        </w:rPr>
      </w:pPr>
    </w:p>
    <w:p w:rsidR="00834757" w:rsidRPr="004A46AF" w:rsidRDefault="004F5497" w:rsidP="00834757">
      <w:pPr>
        <w:spacing w:after="0"/>
        <w:jc w:val="right"/>
        <w:rPr>
          <w:rFonts w:ascii="Arial" w:eastAsia="Times New Roman" w:hAnsi="Arial" w:cs="Arial"/>
          <w:lang w:eastAsia="es-MX"/>
        </w:rPr>
      </w:pPr>
      <w:r w:rsidRPr="00834757">
        <w:rPr>
          <w:b/>
          <w:sz w:val="24"/>
          <w:szCs w:val="24"/>
          <w:lang w:val="es-ES"/>
        </w:rPr>
        <w:t>Roger Manuel Patrón Cortes</w:t>
      </w:r>
      <w:r w:rsidR="00834757">
        <w:rPr>
          <w:b/>
          <w:sz w:val="24"/>
          <w:szCs w:val="24"/>
          <w:lang w:val="es-ES"/>
        </w:rPr>
        <w:br/>
      </w:r>
      <w:r w:rsidR="00834757" w:rsidRPr="004A46AF">
        <w:rPr>
          <w:rFonts w:ascii="Arial" w:eastAsia="Times New Roman" w:hAnsi="Arial" w:cs="Arial"/>
          <w:lang w:eastAsia="es-MX"/>
        </w:rPr>
        <w:t>Universidad Autónoma de Campeche</w:t>
      </w:r>
      <w:r w:rsidR="00834757">
        <w:rPr>
          <w:rFonts w:ascii="Arial" w:eastAsia="Times New Roman" w:hAnsi="Arial" w:cs="Arial"/>
          <w:lang w:eastAsia="es-MX"/>
        </w:rPr>
        <w:t>, México</w:t>
      </w:r>
    </w:p>
    <w:p w:rsidR="004F5497" w:rsidRPr="00834757" w:rsidRDefault="00E95B77" w:rsidP="004F5497">
      <w:pPr>
        <w:spacing w:after="0"/>
        <w:jc w:val="right"/>
        <w:rPr>
          <w:rStyle w:val="Hipervnculo"/>
          <w:rFonts w:cs="Times New Roman"/>
          <w:color w:val="FF0000"/>
          <w:kern w:val="1"/>
          <w:sz w:val="24"/>
          <w:u w:val="none"/>
          <w:lang w:eastAsia="zh-CN" w:bidi="hi-IN"/>
        </w:rPr>
      </w:pPr>
      <w:hyperlink r:id="rId9" w:history="1">
        <w:r w:rsidR="004A46AF" w:rsidRPr="00834757">
          <w:rPr>
            <w:rStyle w:val="Hipervnculo"/>
            <w:rFonts w:cs="Times New Roman"/>
            <w:color w:val="FF0000"/>
            <w:kern w:val="1"/>
            <w:sz w:val="24"/>
            <w:u w:val="none"/>
            <w:lang w:eastAsia="zh-CN" w:bidi="hi-IN"/>
          </w:rPr>
          <w:t>roger_patron_cortes@hotmail.com</w:t>
        </w:r>
      </w:hyperlink>
      <w:bookmarkStart w:id="0" w:name="_Toc256577728"/>
      <w:r w:rsidR="004A46AF" w:rsidRPr="00834757">
        <w:rPr>
          <w:rStyle w:val="Hipervnculo"/>
          <w:rFonts w:cs="Times New Roman"/>
          <w:color w:val="FF0000"/>
          <w:kern w:val="1"/>
          <w:sz w:val="24"/>
          <w:u w:val="none"/>
          <w:lang w:eastAsia="zh-CN" w:bidi="hi-IN"/>
        </w:rPr>
        <w:t xml:space="preserve"> </w:t>
      </w:r>
    </w:p>
    <w:p w:rsidR="004A46AF" w:rsidRPr="004A46AF" w:rsidRDefault="004A46AF" w:rsidP="004F5497">
      <w:pPr>
        <w:spacing w:after="0"/>
        <w:jc w:val="right"/>
        <w:rPr>
          <w:rFonts w:ascii="Arial" w:eastAsia="Times New Roman" w:hAnsi="Arial" w:cs="Arial"/>
          <w:lang w:eastAsia="es-MX"/>
        </w:rPr>
      </w:pPr>
    </w:p>
    <w:p w:rsidR="00834757" w:rsidRPr="004A46AF" w:rsidRDefault="004F5497" w:rsidP="00834757">
      <w:pPr>
        <w:spacing w:after="0"/>
        <w:jc w:val="right"/>
        <w:rPr>
          <w:rFonts w:ascii="Arial" w:eastAsia="Times New Roman" w:hAnsi="Arial" w:cs="Arial"/>
          <w:lang w:eastAsia="es-MX"/>
        </w:rPr>
      </w:pPr>
      <w:r w:rsidRPr="00834757">
        <w:rPr>
          <w:b/>
          <w:sz w:val="24"/>
          <w:szCs w:val="24"/>
          <w:lang w:val="es-ES"/>
        </w:rPr>
        <w:t>Charlotte Monserrat Llanes Chiquini</w:t>
      </w:r>
      <w:r w:rsidR="00834757">
        <w:rPr>
          <w:b/>
          <w:sz w:val="24"/>
          <w:szCs w:val="24"/>
          <w:lang w:val="es-ES"/>
        </w:rPr>
        <w:br/>
      </w:r>
      <w:r w:rsidR="00834757" w:rsidRPr="004A46AF">
        <w:rPr>
          <w:rFonts w:ascii="Arial" w:eastAsia="Times New Roman" w:hAnsi="Arial" w:cs="Arial"/>
          <w:lang w:eastAsia="es-MX"/>
        </w:rPr>
        <w:t>Universidad Autónoma de Campeche</w:t>
      </w:r>
      <w:r w:rsidR="00834757">
        <w:rPr>
          <w:rFonts w:ascii="Arial" w:eastAsia="Times New Roman" w:hAnsi="Arial" w:cs="Arial"/>
          <w:lang w:eastAsia="es-MX"/>
        </w:rPr>
        <w:t>, México</w:t>
      </w:r>
    </w:p>
    <w:p w:rsidR="004F5497" w:rsidRPr="00834757" w:rsidRDefault="00E95B77" w:rsidP="004F5497">
      <w:pPr>
        <w:spacing w:after="0"/>
        <w:jc w:val="right"/>
        <w:rPr>
          <w:rStyle w:val="Hipervnculo"/>
          <w:rFonts w:cs="Times New Roman"/>
          <w:color w:val="FF0000"/>
          <w:kern w:val="1"/>
          <w:sz w:val="24"/>
          <w:u w:val="none"/>
          <w:lang w:eastAsia="zh-CN" w:bidi="hi-IN"/>
        </w:rPr>
      </w:pPr>
      <w:hyperlink r:id="rId10" w:history="1">
        <w:r w:rsidR="004A46AF" w:rsidRPr="00834757">
          <w:rPr>
            <w:rStyle w:val="Hipervnculo"/>
            <w:rFonts w:cs="Times New Roman"/>
            <w:color w:val="FF0000"/>
            <w:kern w:val="1"/>
            <w:sz w:val="24"/>
            <w:u w:val="none"/>
            <w:lang w:eastAsia="zh-CN" w:bidi="hi-IN"/>
          </w:rPr>
          <w:t>chmllane@uacam.mx</w:t>
        </w:r>
      </w:hyperlink>
      <w:r w:rsidR="004A46AF" w:rsidRPr="00834757">
        <w:rPr>
          <w:rStyle w:val="Hipervnculo"/>
          <w:rFonts w:cs="Times New Roman"/>
          <w:color w:val="FF0000"/>
          <w:kern w:val="1"/>
          <w:sz w:val="24"/>
          <w:u w:val="none"/>
          <w:lang w:eastAsia="zh-CN" w:bidi="hi-IN"/>
        </w:rPr>
        <w:t xml:space="preserve"> </w:t>
      </w:r>
    </w:p>
    <w:p w:rsidR="004F5497" w:rsidRPr="00D666D1" w:rsidRDefault="004F5497" w:rsidP="004F5497">
      <w:pPr>
        <w:spacing w:after="0" w:line="360" w:lineRule="auto"/>
        <w:ind w:firstLine="357"/>
        <w:rPr>
          <w:rFonts w:ascii="Arial" w:hAnsi="Arial" w:cs="Arial"/>
          <w:sz w:val="20"/>
          <w:szCs w:val="20"/>
        </w:rPr>
      </w:pPr>
    </w:p>
    <w:p w:rsidR="004F5497" w:rsidRPr="00834757" w:rsidRDefault="004F5497" w:rsidP="004A46AF">
      <w:pPr>
        <w:pStyle w:val="Ttulo1"/>
        <w:rPr>
          <w:rFonts w:ascii="Calibri" w:eastAsia="Times New Roman" w:hAnsi="Calibri" w:cs="Calibri"/>
          <w:color w:val="000000"/>
          <w:sz w:val="28"/>
          <w:szCs w:val="28"/>
          <w:lang w:val="es-ES_tradnl" w:eastAsia="es-MX"/>
        </w:rPr>
      </w:pPr>
      <w:r w:rsidRPr="00834757">
        <w:rPr>
          <w:rFonts w:ascii="Calibri" w:eastAsia="Times New Roman" w:hAnsi="Calibri" w:cs="Calibri"/>
          <w:color w:val="000000"/>
          <w:sz w:val="28"/>
          <w:szCs w:val="28"/>
          <w:lang w:val="es-ES_tradnl" w:eastAsia="es-MX"/>
        </w:rPr>
        <w:t>R</w:t>
      </w:r>
      <w:bookmarkEnd w:id="0"/>
      <w:r w:rsidR="004A46AF" w:rsidRPr="00834757">
        <w:rPr>
          <w:rFonts w:ascii="Calibri" w:eastAsia="Times New Roman" w:hAnsi="Calibri" w:cs="Calibri"/>
          <w:color w:val="000000"/>
          <w:sz w:val="28"/>
          <w:szCs w:val="28"/>
          <w:lang w:val="es-ES_tradnl" w:eastAsia="es-MX"/>
        </w:rPr>
        <w:t>esumen</w:t>
      </w:r>
    </w:p>
    <w:p w:rsidR="004F5497" w:rsidRPr="00834757" w:rsidRDefault="00943BBD" w:rsidP="00834757">
      <w:pPr>
        <w:spacing w:line="360" w:lineRule="auto"/>
        <w:jc w:val="both"/>
        <w:rPr>
          <w:rFonts w:ascii="Times New Roman" w:hAnsi="Times New Roman" w:cs="Times New Roman"/>
          <w:sz w:val="24"/>
          <w:szCs w:val="24"/>
        </w:rPr>
      </w:pPr>
      <w:r w:rsidRPr="00834757">
        <w:rPr>
          <w:rFonts w:ascii="Times New Roman" w:hAnsi="Times New Roman" w:cs="Times New Roman"/>
          <w:sz w:val="24"/>
          <w:szCs w:val="24"/>
        </w:rPr>
        <w:t>En e</w:t>
      </w:r>
      <w:r w:rsidR="00FB0635" w:rsidRPr="00834757">
        <w:rPr>
          <w:rFonts w:ascii="Times New Roman" w:hAnsi="Times New Roman" w:cs="Times New Roman"/>
          <w:sz w:val="24"/>
          <w:szCs w:val="24"/>
        </w:rPr>
        <w:t xml:space="preserve">ste documento </w:t>
      </w:r>
      <w:r w:rsidRPr="00834757">
        <w:rPr>
          <w:rFonts w:ascii="Times New Roman" w:hAnsi="Times New Roman" w:cs="Times New Roman"/>
          <w:sz w:val="24"/>
          <w:szCs w:val="24"/>
        </w:rPr>
        <w:t xml:space="preserve">se </w:t>
      </w:r>
      <w:r w:rsidR="00FB0635" w:rsidRPr="00834757">
        <w:rPr>
          <w:rFonts w:ascii="Times New Roman" w:hAnsi="Times New Roman" w:cs="Times New Roman"/>
          <w:sz w:val="24"/>
          <w:szCs w:val="24"/>
        </w:rPr>
        <w:t>presenta</w:t>
      </w:r>
      <w:r w:rsidRPr="00834757">
        <w:rPr>
          <w:rFonts w:ascii="Times New Roman" w:hAnsi="Times New Roman" w:cs="Times New Roman"/>
          <w:sz w:val="24"/>
          <w:szCs w:val="24"/>
        </w:rPr>
        <w:t>n</w:t>
      </w:r>
      <w:r w:rsidR="00FB0635" w:rsidRPr="00834757">
        <w:rPr>
          <w:rFonts w:ascii="Times New Roman" w:hAnsi="Times New Roman" w:cs="Times New Roman"/>
          <w:sz w:val="24"/>
          <w:szCs w:val="24"/>
        </w:rPr>
        <w:t xml:space="preserve"> los </w:t>
      </w:r>
      <w:r w:rsidRPr="00834757">
        <w:rPr>
          <w:rFonts w:ascii="Times New Roman" w:hAnsi="Times New Roman" w:cs="Times New Roman"/>
          <w:sz w:val="24"/>
          <w:szCs w:val="24"/>
        </w:rPr>
        <w:t xml:space="preserve">resultados de la investigación </w:t>
      </w:r>
      <w:r w:rsidR="00FB0635" w:rsidRPr="00834757">
        <w:rPr>
          <w:rFonts w:ascii="Times New Roman" w:hAnsi="Times New Roman" w:cs="Times New Roman"/>
          <w:i/>
          <w:sz w:val="24"/>
          <w:szCs w:val="24"/>
        </w:rPr>
        <w:t>Estudio de la pobreza en los municipios del estado de Campeche, México</w:t>
      </w:r>
      <w:r w:rsidRPr="00834757">
        <w:rPr>
          <w:rFonts w:ascii="Times New Roman" w:hAnsi="Times New Roman" w:cs="Times New Roman"/>
          <w:sz w:val="24"/>
          <w:szCs w:val="24"/>
        </w:rPr>
        <w:t>, en e</w:t>
      </w:r>
      <w:r w:rsidR="00FB0635" w:rsidRPr="00834757">
        <w:rPr>
          <w:rFonts w:ascii="Times New Roman" w:hAnsi="Times New Roman" w:cs="Times New Roman"/>
          <w:sz w:val="24"/>
          <w:szCs w:val="24"/>
        </w:rPr>
        <w:t xml:space="preserve">l cual </w:t>
      </w:r>
      <w:r w:rsidRPr="00834757">
        <w:rPr>
          <w:rFonts w:ascii="Times New Roman" w:hAnsi="Times New Roman" w:cs="Times New Roman"/>
          <w:sz w:val="24"/>
          <w:szCs w:val="24"/>
        </w:rPr>
        <w:t xml:space="preserve">se </w:t>
      </w:r>
      <w:r w:rsidR="00FB0635" w:rsidRPr="00834757">
        <w:rPr>
          <w:rFonts w:ascii="Times New Roman" w:hAnsi="Times New Roman" w:cs="Times New Roman"/>
          <w:sz w:val="24"/>
          <w:szCs w:val="24"/>
        </w:rPr>
        <w:t xml:space="preserve">propone un análisis de diversas variables que influyen en la medición de la </w:t>
      </w:r>
      <w:r w:rsidR="00BD2479" w:rsidRPr="00834757">
        <w:rPr>
          <w:rFonts w:ascii="Times New Roman" w:hAnsi="Times New Roman" w:cs="Times New Roman"/>
          <w:sz w:val="24"/>
          <w:szCs w:val="24"/>
        </w:rPr>
        <w:t>pobreza</w:t>
      </w:r>
      <w:r w:rsidR="00FB0635" w:rsidRPr="00834757">
        <w:rPr>
          <w:rFonts w:ascii="Times New Roman" w:hAnsi="Times New Roman" w:cs="Times New Roman"/>
          <w:sz w:val="24"/>
          <w:szCs w:val="24"/>
        </w:rPr>
        <w:t xml:space="preserve"> mediante el índice de Rezago Social (IRS) diseñado por el Consejo Nacional de Evaluación de la Política de Desarrollo Social (C</w:t>
      </w:r>
      <w:r w:rsidRPr="00834757">
        <w:rPr>
          <w:rFonts w:ascii="Times New Roman" w:hAnsi="Times New Roman" w:cs="Times New Roman"/>
          <w:sz w:val="24"/>
          <w:szCs w:val="24"/>
        </w:rPr>
        <w:t>oneval</w:t>
      </w:r>
      <w:r w:rsidR="00FB0635" w:rsidRPr="00834757">
        <w:rPr>
          <w:rFonts w:ascii="Times New Roman" w:hAnsi="Times New Roman" w:cs="Times New Roman"/>
          <w:sz w:val="24"/>
          <w:szCs w:val="24"/>
        </w:rPr>
        <w:t>)</w:t>
      </w:r>
      <w:r w:rsidRPr="00834757">
        <w:rPr>
          <w:rFonts w:ascii="Times New Roman" w:hAnsi="Times New Roman" w:cs="Times New Roman"/>
          <w:sz w:val="24"/>
          <w:szCs w:val="24"/>
        </w:rPr>
        <w:t>. De esta manera</w:t>
      </w:r>
      <w:r w:rsidR="00BD2479" w:rsidRPr="00834757">
        <w:rPr>
          <w:rFonts w:ascii="Times New Roman" w:hAnsi="Times New Roman" w:cs="Times New Roman"/>
          <w:sz w:val="24"/>
          <w:szCs w:val="24"/>
        </w:rPr>
        <w:t>,</w:t>
      </w:r>
      <w:r w:rsidR="00FB0635" w:rsidRPr="00834757">
        <w:rPr>
          <w:rFonts w:ascii="Times New Roman" w:hAnsi="Times New Roman" w:cs="Times New Roman"/>
          <w:sz w:val="24"/>
          <w:szCs w:val="24"/>
        </w:rPr>
        <w:t xml:space="preserve"> </w:t>
      </w:r>
      <w:r w:rsidRPr="00834757">
        <w:rPr>
          <w:rFonts w:ascii="Times New Roman" w:hAnsi="Times New Roman" w:cs="Times New Roman"/>
          <w:sz w:val="24"/>
          <w:szCs w:val="24"/>
        </w:rPr>
        <w:t xml:space="preserve">se intentan precisar </w:t>
      </w:r>
      <w:r w:rsidR="00FB0635" w:rsidRPr="00834757">
        <w:rPr>
          <w:rFonts w:ascii="Times New Roman" w:hAnsi="Times New Roman" w:cs="Times New Roman"/>
          <w:sz w:val="24"/>
          <w:szCs w:val="24"/>
        </w:rPr>
        <w:t>las asimetrías existentes en cada mu</w:t>
      </w:r>
      <w:r w:rsidRPr="00834757">
        <w:rPr>
          <w:rFonts w:ascii="Times New Roman" w:hAnsi="Times New Roman" w:cs="Times New Roman"/>
          <w:sz w:val="24"/>
          <w:szCs w:val="24"/>
        </w:rPr>
        <w:t>nicipio del estado de Campeche (</w:t>
      </w:r>
      <w:r w:rsidR="00FB0635" w:rsidRPr="00834757">
        <w:rPr>
          <w:rFonts w:ascii="Times New Roman" w:hAnsi="Times New Roman" w:cs="Times New Roman"/>
          <w:sz w:val="24"/>
          <w:szCs w:val="24"/>
        </w:rPr>
        <w:t>México</w:t>
      </w:r>
      <w:r w:rsidRPr="00834757">
        <w:rPr>
          <w:rFonts w:ascii="Times New Roman" w:hAnsi="Times New Roman" w:cs="Times New Roman"/>
          <w:sz w:val="24"/>
          <w:szCs w:val="24"/>
        </w:rPr>
        <w:t>)</w:t>
      </w:r>
      <w:r w:rsidR="00FB0635" w:rsidRPr="00834757">
        <w:rPr>
          <w:rFonts w:ascii="Times New Roman" w:hAnsi="Times New Roman" w:cs="Times New Roman"/>
          <w:sz w:val="24"/>
          <w:szCs w:val="24"/>
        </w:rPr>
        <w:t>.</w:t>
      </w:r>
    </w:p>
    <w:p w:rsidR="000F0098" w:rsidRPr="00834757" w:rsidRDefault="004A46AF" w:rsidP="00834757">
      <w:pPr>
        <w:spacing w:line="360" w:lineRule="auto"/>
        <w:jc w:val="both"/>
        <w:rPr>
          <w:rFonts w:ascii="Times New Roman" w:hAnsi="Times New Roman" w:cs="Times New Roman"/>
          <w:sz w:val="24"/>
          <w:szCs w:val="24"/>
        </w:rPr>
      </w:pPr>
      <w:r w:rsidRPr="00834757">
        <w:rPr>
          <w:rFonts w:eastAsia="Times New Roman"/>
          <w:b/>
          <w:color w:val="000000"/>
          <w:sz w:val="28"/>
          <w:szCs w:val="28"/>
          <w:lang w:val="es-ES_tradnl" w:eastAsia="es-MX"/>
        </w:rPr>
        <w:t>Palabras c</w:t>
      </w:r>
      <w:r w:rsidR="00D54FE2" w:rsidRPr="00834757">
        <w:rPr>
          <w:rFonts w:eastAsia="Times New Roman"/>
          <w:b/>
          <w:color w:val="000000"/>
          <w:sz w:val="28"/>
          <w:szCs w:val="28"/>
          <w:lang w:val="es-ES_tradnl" w:eastAsia="es-MX"/>
        </w:rPr>
        <w:t>lave:</w:t>
      </w:r>
      <w:r w:rsidR="00FB0635" w:rsidRPr="00834757">
        <w:rPr>
          <w:rFonts w:ascii="Times New Roman" w:hAnsi="Times New Roman" w:cs="Times New Roman"/>
        </w:rPr>
        <w:t xml:space="preserve"> </w:t>
      </w:r>
      <w:r w:rsidRPr="00834757">
        <w:rPr>
          <w:rFonts w:ascii="Times New Roman" w:hAnsi="Times New Roman" w:cs="Times New Roman"/>
          <w:sz w:val="24"/>
          <w:szCs w:val="24"/>
        </w:rPr>
        <w:t>calidad de vida, c</w:t>
      </w:r>
      <w:r w:rsidR="00FB0635" w:rsidRPr="00834757">
        <w:rPr>
          <w:rFonts w:ascii="Times New Roman" w:hAnsi="Times New Roman" w:cs="Times New Roman"/>
          <w:sz w:val="24"/>
          <w:szCs w:val="24"/>
        </w:rPr>
        <w:t xml:space="preserve">ompetitividad, </w:t>
      </w:r>
      <w:r w:rsidRPr="00834757">
        <w:rPr>
          <w:rFonts w:ascii="Times New Roman" w:hAnsi="Times New Roman" w:cs="Times New Roman"/>
          <w:sz w:val="24"/>
          <w:szCs w:val="24"/>
        </w:rPr>
        <w:t>desarrollo social.</w:t>
      </w:r>
    </w:p>
    <w:p w:rsidR="00B42366" w:rsidRPr="00834757" w:rsidRDefault="00B42366" w:rsidP="00834757">
      <w:pPr>
        <w:pStyle w:val="Ttulo1"/>
        <w:jc w:val="both"/>
        <w:rPr>
          <w:rFonts w:ascii="Calibri" w:eastAsia="Times New Roman" w:hAnsi="Calibri" w:cs="Calibri"/>
          <w:color w:val="000000"/>
          <w:sz w:val="28"/>
          <w:szCs w:val="28"/>
          <w:lang w:val="es-ES_tradnl" w:eastAsia="es-MX"/>
        </w:rPr>
      </w:pPr>
      <w:r w:rsidRPr="00834757">
        <w:rPr>
          <w:rFonts w:ascii="Calibri" w:eastAsia="Times New Roman" w:hAnsi="Calibri" w:cs="Calibri"/>
          <w:color w:val="000000"/>
          <w:sz w:val="28"/>
          <w:szCs w:val="28"/>
          <w:lang w:val="es-ES_tradnl" w:eastAsia="es-MX"/>
        </w:rPr>
        <w:t>A</w:t>
      </w:r>
      <w:r w:rsidR="004A46AF" w:rsidRPr="00834757">
        <w:rPr>
          <w:rFonts w:ascii="Calibri" w:eastAsia="Times New Roman" w:hAnsi="Calibri" w:cs="Calibri"/>
          <w:color w:val="000000"/>
          <w:sz w:val="28"/>
          <w:szCs w:val="28"/>
          <w:lang w:val="es-ES_tradnl" w:eastAsia="es-MX"/>
        </w:rPr>
        <w:t>bstract</w:t>
      </w:r>
    </w:p>
    <w:p w:rsidR="00FB0635" w:rsidRPr="00834757" w:rsidRDefault="00FB0635" w:rsidP="00834757">
      <w:pPr>
        <w:spacing w:line="360" w:lineRule="auto"/>
        <w:jc w:val="both"/>
        <w:rPr>
          <w:rFonts w:ascii="Times New Roman" w:hAnsi="Times New Roman" w:cs="Times New Roman"/>
          <w:sz w:val="24"/>
          <w:szCs w:val="24"/>
          <w:lang w:val="en"/>
        </w:rPr>
      </w:pPr>
      <w:r w:rsidRPr="00834757">
        <w:rPr>
          <w:rFonts w:ascii="Times New Roman" w:hAnsi="Times New Roman" w:cs="Times New Roman"/>
          <w:sz w:val="24"/>
          <w:szCs w:val="24"/>
          <w:lang w:val="en"/>
        </w:rPr>
        <w:t>This document presents the results of the research "Study of poverty in the municipalities of the state of Campeche, Mexico." Which proposes an analysis of various variables that influence the measurement of poverty, through the Social Recession Index (IRS) designed by the National Council for the Evaluation of Social Development Policy (CONEVAL) to determine the existing asymmetries in each municipality of the state of Campeche, Mexico.</w:t>
      </w:r>
    </w:p>
    <w:p w:rsidR="00FB0635" w:rsidRPr="00FB0635" w:rsidRDefault="00FB0635" w:rsidP="00834757">
      <w:pPr>
        <w:spacing w:line="360" w:lineRule="auto"/>
        <w:jc w:val="both"/>
        <w:rPr>
          <w:rFonts w:ascii="Arial" w:hAnsi="Arial" w:cs="Arial"/>
          <w:sz w:val="24"/>
          <w:szCs w:val="24"/>
          <w:lang w:val="en-US"/>
        </w:rPr>
      </w:pPr>
      <w:r w:rsidRPr="00834757">
        <w:rPr>
          <w:rFonts w:eastAsia="Times New Roman"/>
          <w:b/>
          <w:color w:val="000000"/>
          <w:sz w:val="28"/>
          <w:szCs w:val="28"/>
          <w:lang w:val="es-ES_tradnl" w:eastAsia="es-MX"/>
        </w:rPr>
        <w:t>Keywords:</w:t>
      </w:r>
      <w:r w:rsidR="004A46AF" w:rsidRPr="00834757">
        <w:rPr>
          <w:rFonts w:ascii="Times New Roman" w:hAnsi="Times New Roman" w:cs="Times New Roman"/>
          <w:sz w:val="24"/>
          <w:szCs w:val="24"/>
          <w:lang w:val="en"/>
        </w:rPr>
        <w:t xml:space="preserve"> quality of life, c</w:t>
      </w:r>
      <w:r w:rsidRPr="00834757">
        <w:rPr>
          <w:rFonts w:ascii="Times New Roman" w:hAnsi="Times New Roman" w:cs="Times New Roman"/>
          <w:sz w:val="24"/>
          <w:szCs w:val="24"/>
          <w:lang w:val="en"/>
        </w:rPr>
        <w:t xml:space="preserve">ompetitiveness, </w:t>
      </w:r>
      <w:r w:rsidR="004A46AF" w:rsidRPr="00834757">
        <w:rPr>
          <w:rFonts w:ascii="Times New Roman" w:hAnsi="Times New Roman" w:cs="Times New Roman"/>
          <w:sz w:val="24"/>
          <w:szCs w:val="24"/>
          <w:lang w:val="en"/>
        </w:rPr>
        <w:t>social development.</w:t>
      </w:r>
    </w:p>
    <w:p w:rsidR="00834757" w:rsidRDefault="00834757" w:rsidP="00834757">
      <w:pPr>
        <w:spacing w:before="120" w:after="240" w:line="360" w:lineRule="auto"/>
        <w:jc w:val="both"/>
      </w:pPr>
      <w:r w:rsidRPr="00B73F9B">
        <w:rPr>
          <w:rFonts w:ascii="Times New Roman" w:hAnsi="Times New Roman" w:cs="Times New Roman"/>
          <w:b/>
          <w:sz w:val="24"/>
        </w:rPr>
        <w:lastRenderedPageBreak/>
        <w:t>Fecha Recepción:</w:t>
      </w:r>
      <w:r w:rsidRPr="00B73F9B">
        <w:rPr>
          <w:rFonts w:ascii="Times New Roman" w:hAnsi="Times New Roman" w:cs="Times New Roman"/>
          <w:sz w:val="24"/>
        </w:rPr>
        <w:t xml:space="preserve"> </w:t>
      </w:r>
      <w:proofErr w:type="gramStart"/>
      <w:r>
        <w:rPr>
          <w:rFonts w:ascii="Times New Roman" w:hAnsi="Times New Roman" w:cs="Times New Roman"/>
          <w:sz w:val="24"/>
        </w:rPr>
        <w:t>Diciembre</w:t>
      </w:r>
      <w:proofErr w:type="gramEnd"/>
      <w:r>
        <w:rPr>
          <w:rFonts w:ascii="Times New Roman" w:hAnsi="Times New Roman" w:cs="Times New Roman"/>
          <w:sz w:val="24"/>
        </w:rPr>
        <w:t xml:space="preserve"> 2017</w:t>
      </w:r>
      <w:r w:rsidRPr="00B73F9B">
        <w:rPr>
          <w:rFonts w:ascii="Times New Roman" w:hAnsi="Times New Roman" w:cs="Times New Roman"/>
          <w:sz w:val="24"/>
        </w:rPr>
        <w:t xml:space="preserve">     </w:t>
      </w:r>
      <w:r w:rsidRPr="00B73F9B">
        <w:rPr>
          <w:rFonts w:ascii="Times New Roman" w:hAnsi="Times New Roman" w:cs="Times New Roman"/>
          <w:b/>
          <w:sz w:val="24"/>
        </w:rPr>
        <w:t>Fecha Aceptación:</w:t>
      </w:r>
      <w:r w:rsidRPr="00B73F9B">
        <w:rPr>
          <w:rFonts w:ascii="Times New Roman" w:hAnsi="Times New Roman" w:cs="Times New Roman"/>
          <w:sz w:val="24"/>
        </w:rPr>
        <w:t xml:space="preserve"> Julio 201</w:t>
      </w:r>
      <w:r>
        <w:rPr>
          <w:rFonts w:ascii="Times New Roman" w:hAnsi="Times New Roman" w:cs="Times New Roman"/>
          <w:sz w:val="24"/>
        </w:rPr>
        <w:t>8</w:t>
      </w:r>
      <w:r>
        <w:br/>
      </w:r>
      <w:r>
        <w:pict>
          <v:rect id="_x0000_i1025" style="width:446.5pt;height:1.5pt" o:hralign="center" o:hrstd="t" o:hr="t" fillcolor="#a0a0a0" stroked="f"/>
        </w:pict>
      </w:r>
    </w:p>
    <w:p w:rsidR="004A46AF" w:rsidRPr="00A94BC1" w:rsidRDefault="004A46AF" w:rsidP="004A46AF">
      <w:pPr>
        <w:pStyle w:val="Ttulo1"/>
        <w:rPr>
          <w:lang w:val="en-US"/>
        </w:rPr>
      </w:pPr>
    </w:p>
    <w:p w:rsidR="00652B62" w:rsidRPr="00382D88" w:rsidRDefault="003F0512" w:rsidP="004A46AF">
      <w:pPr>
        <w:pStyle w:val="Ttulo1"/>
      </w:pPr>
      <w:r>
        <w:t>I</w:t>
      </w:r>
      <w:r w:rsidR="004A46AF">
        <w:t>ntroducció</w:t>
      </w:r>
      <w:r w:rsidR="004A46AF" w:rsidRPr="00382D88">
        <w:t>n</w:t>
      </w:r>
    </w:p>
    <w:p w:rsidR="00151882" w:rsidRPr="004A46AF" w:rsidRDefault="00151882" w:rsidP="004A46AF">
      <w:pPr>
        <w:pStyle w:val="Ttulo2"/>
      </w:pPr>
      <w:r w:rsidRPr="004A46AF">
        <w:t>Antecedentes</w:t>
      </w:r>
    </w:p>
    <w:p w:rsidR="004A46AF" w:rsidRPr="00834757" w:rsidRDefault="0071119E" w:rsidP="00834757">
      <w:pPr>
        <w:spacing w:line="360" w:lineRule="auto"/>
        <w:ind w:firstLine="708"/>
        <w:jc w:val="both"/>
        <w:rPr>
          <w:rFonts w:ascii="Times New Roman" w:hAnsi="Times New Roman" w:cs="Times New Roman"/>
          <w:sz w:val="24"/>
          <w:szCs w:val="24"/>
          <w:lang w:val="es-ES"/>
        </w:rPr>
      </w:pPr>
      <w:r w:rsidRPr="00834757">
        <w:rPr>
          <w:rFonts w:ascii="Times New Roman" w:hAnsi="Times New Roman" w:cs="Times New Roman"/>
          <w:sz w:val="24"/>
          <w:szCs w:val="24"/>
          <w:lang w:val="es-ES"/>
        </w:rPr>
        <w:t xml:space="preserve">La mayoría de los estudios sobre el desarrollo de México muestran que </w:t>
      </w:r>
      <w:r w:rsidR="00943BBD" w:rsidRPr="00834757">
        <w:rPr>
          <w:rFonts w:ascii="Times New Roman" w:hAnsi="Times New Roman" w:cs="Times New Roman"/>
          <w:sz w:val="24"/>
          <w:szCs w:val="24"/>
          <w:lang w:val="es-ES"/>
        </w:rPr>
        <w:t xml:space="preserve">en </w:t>
      </w:r>
      <w:r w:rsidRPr="00834757">
        <w:rPr>
          <w:rFonts w:ascii="Times New Roman" w:hAnsi="Times New Roman" w:cs="Times New Roman"/>
          <w:sz w:val="24"/>
          <w:szCs w:val="24"/>
          <w:lang w:val="es-ES"/>
        </w:rPr>
        <w:t xml:space="preserve">el país </w:t>
      </w:r>
      <w:r w:rsidR="00943BBD" w:rsidRPr="00834757">
        <w:rPr>
          <w:rFonts w:ascii="Times New Roman" w:hAnsi="Times New Roman" w:cs="Times New Roman"/>
          <w:sz w:val="24"/>
          <w:szCs w:val="24"/>
          <w:lang w:val="es-ES"/>
        </w:rPr>
        <w:t xml:space="preserve">existen </w:t>
      </w:r>
      <w:r w:rsidR="00252C6D" w:rsidRPr="00834757">
        <w:rPr>
          <w:rFonts w:ascii="Times New Roman" w:hAnsi="Times New Roman" w:cs="Times New Roman"/>
          <w:sz w:val="24"/>
          <w:szCs w:val="24"/>
          <w:lang w:val="es-ES"/>
        </w:rPr>
        <w:t xml:space="preserve">múltiples </w:t>
      </w:r>
      <w:r w:rsidR="00943BBD" w:rsidRPr="00834757">
        <w:rPr>
          <w:rFonts w:ascii="Times New Roman" w:hAnsi="Times New Roman" w:cs="Times New Roman"/>
          <w:sz w:val="24"/>
          <w:szCs w:val="24"/>
          <w:lang w:val="es-ES"/>
        </w:rPr>
        <w:t>desequilibrios socioeconómicos entre sus habitantes</w:t>
      </w:r>
      <w:r w:rsidR="004A46AF" w:rsidRPr="00834757">
        <w:rPr>
          <w:rFonts w:ascii="Times New Roman" w:hAnsi="Times New Roman" w:cs="Times New Roman"/>
          <w:sz w:val="24"/>
          <w:szCs w:val="24"/>
          <w:lang w:val="es-ES"/>
        </w:rPr>
        <w:t>, lo</w:t>
      </w:r>
      <w:r w:rsidR="00252C6D" w:rsidRPr="00834757">
        <w:rPr>
          <w:rFonts w:ascii="Times New Roman" w:hAnsi="Times New Roman" w:cs="Times New Roman"/>
          <w:sz w:val="24"/>
          <w:szCs w:val="24"/>
          <w:lang w:val="es-ES"/>
        </w:rPr>
        <w:t>s</w:t>
      </w:r>
      <w:r w:rsidR="004A46AF" w:rsidRPr="00834757">
        <w:rPr>
          <w:rFonts w:ascii="Times New Roman" w:hAnsi="Times New Roman" w:cs="Times New Roman"/>
          <w:sz w:val="24"/>
          <w:szCs w:val="24"/>
          <w:lang w:val="es-ES"/>
        </w:rPr>
        <w:t xml:space="preserve"> cual</w:t>
      </w:r>
      <w:r w:rsidR="00252C6D" w:rsidRPr="00834757">
        <w:rPr>
          <w:rFonts w:ascii="Times New Roman" w:hAnsi="Times New Roman" w:cs="Times New Roman"/>
          <w:sz w:val="24"/>
          <w:szCs w:val="24"/>
          <w:lang w:val="es-ES"/>
        </w:rPr>
        <w:t>es</w:t>
      </w:r>
      <w:r w:rsidR="004A46AF" w:rsidRPr="00834757">
        <w:rPr>
          <w:rFonts w:ascii="Times New Roman" w:hAnsi="Times New Roman" w:cs="Times New Roman"/>
          <w:sz w:val="24"/>
          <w:szCs w:val="24"/>
          <w:lang w:val="es-ES"/>
        </w:rPr>
        <w:t xml:space="preserve"> debe</w:t>
      </w:r>
      <w:r w:rsidR="00252C6D" w:rsidRPr="00834757">
        <w:rPr>
          <w:rFonts w:ascii="Times New Roman" w:hAnsi="Times New Roman" w:cs="Times New Roman"/>
          <w:sz w:val="24"/>
          <w:szCs w:val="24"/>
          <w:lang w:val="es-ES"/>
        </w:rPr>
        <w:t>n</w:t>
      </w:r>
      <w:r w:rsidR="004A46AF" w:rsidRPr="00834757">
        <w:rPr>
          <w:rFonts w:ascii="Times New Roman" w:hAnsi="Times New Roman" w:cs="Times New Roman"/>
          <w:sz w:val="24"/>
          <w:szCs w:val="24"/>
          <w:lang w:val="es-ES"/>
        </w:rPr>
        <w:t xml:space="preserve"> ser asumido</w:t>
      </w:r>
      <w:r w:rsidR="00252C6D" w:rsidRPr="00834757">
        <w:rPr>
          <w:rFonts w:ascii="Times New Roman" w:hAnsi="Times New Roman" w:cs="Times New Roman"/>
          <w:sz w:val="24"/>
          <w:szCs w:val="24"/>
          <w:lang w:val="es-ES"/>
        </w:rPr>
        <w:t>s</w:t>
      </w:r>
      <w:r w:rsidR="004A46AF" w:rsidRPr="00834757">
        <w:rPr>
          <w:rFonts w:ascii="Times New Roman" w:hAnsi="Times New Roman" w:cs="Times New Roman"/>
          <w:sz w:val="24"/>
          <w:szCs w:val="24"/>
          <w:lang w:val="es-ES"/>
        </w:rPr>
        <w:t xml:space="preserve"> mediante una posición de liderazgo proactivo por </w:t>
      </w:r>
      <w:r w:rsidR="00252C6D" w:rsidRPr="00834757">
        <w:rPr>
          <w:rFonts w:ascii="Times New Roman" w:hAnsi="Times New Roman" w:cs="Times New Roman"/>
          <w:sz w:val="24"/>
          <w:szCs w:val="24"/>
          <w:lang w:val="es-ES"/>
        </w:rPr>
        <w:t xml:space="preserve">parte de </w:t>
      </w:r>
      <w:r w:rsidRPr="00834757">
        <w:rPr>
          <w:rFonts w:ascii="Times New Roman" w:hAnsi="Times New Roman" w:cs="Times New Roman"/>
          <w:sz w:val="24"/>
          <w:szCs w:val="24"/>
          <w:lang w:val="es-ES"/>
        </w:rPr>
        <w:t>las organizaciones empresariales, las entidades educativas y los gobiernos estatales</w:t>
      </w:r>
      <w:r w:rsidR="004A46AF" w:rsidRPr="00834757">
        <w:rPr>
          <w:rFonts w:ascii="Times New Roman" w:hAnsi="Times New Roman" w:cs="Times New Roman"/>
          <w:sz w:val="24"/>
          <w:szCs w:val="24"/>
          <w:lang w:val="es-ES"/>
        </w:rPr>
        <w:t xml:space="preserve"> para</w:t>
      </w:r>
      <w:r w:rsidRPr="00834757">
        <w:rPr>
          <w:rFonts w:ascii="Times New Roman" w:hAnsi="Times New Roman" w:cs="Times New Roman"/>
          <w:sz w:val="24"/>
          <w:szCs w:val="24"/>
          <w:lang w:val="es-ES"/>
        </w:rPr>
        <w:t xml:space="preserve"> mejorar la calidad de vida de </w:t>
      </w:r>
      <w:r w:rsidR="00252C6D" w:rsidRPr="00834757">
        <w:rPr>
          <w:rFonts w:ascii="Times New Roman" w:hAnsi="Times New Roman" w:cs="Times New Roman"/>
          <w:sz w:val="24"/>
          <w:szCs w:val="24"/>
          <w:lang w:val="es-ES"/>
        </w:rPr>
        <w:t>las personas</w:t>
      </w:r>
      <w:r w:rsidRPr="00834757">
        <w:rPr>
          <w:rFonts w:ascii="Times New Roman" w:hAnsi="Times New Roman" w:cs="Times New Roman"/>
          <w:sz w:val="24"/>
          <w:szCs w:val="24"/>
          <w:lang w:val="es-ES"/>
        </w:rPr>
        <w:t>.</w:t>
      </w:r>
    </w:p>
    <w:p w:rsidR="0071119E" w:rsidRPr="00834757" w:rsidRDefault="004A46AF" w:rsidP="00834757">
      <w:pPr>
        <w:spacing w:line="360" w:lineRule="auto"/>
        <w:ind w:firstLine="708"/>
        <w:jc w:val="both"/>
        <w:rPr>
          <w:rFonts w:ascii="Times New Roman" w:hAnsi="Times New Roman" w:cs="Times New Roman"/>
          <w:sz w:val="24"/>
          <w:szCs w:val="24"/>
          <w:lang w:val="es-ES"/>
        </w:rPr>
      </w:pPr>
      <w:r w:rsidRPr="00834757">
        <w:rPr>
          <w:rFonts w:ascii="Times New Roman" w:hAnsi="Times New Roman" w:cs="Times New Roman"/>
          <w:sz w:val="24"/>
          <w:szCs w:val="24"/>
          <w:lang w:val="es-ES"/>
        </w:rPr>
        <w:t xml:space="preserve">En este sentido, </w:t>
      </w:r>
      <w:r w:rsidR="00B84DF2" w:rsidRPr="00834757">
        <w:rPr>
          <w:rFonts w:ascii="Times New Roman" w:hAnsi="Times New Roman" w:cs="Times New Roman"/>
          <w:sz w:val="24"/>
          <w:szCs w:val="24"/>
          <w:lang w:val="es-ES"/>
        </w:rPr>
        <w:t>y en cumplimiento con</w:t>
      </w:r>
      <w:r w:rsidR="0071119E" w:rsidRPr="00834757">
        <w:rPr>
          <w:rFonts w:ascii="Times New Roman" w:hAnsi="Times New Roman" w:cs="Times New Roman"/>
          <w:sz w:val="24"/>
          <w:szCs w:val="24"/>
          <w:lang w:val="es-ES"/>
        </w:rPr>
        <w:t xml:space="preserve"> las disposiciones establecidas en la Ley General de Desarrollo Social (LGDS), el Consejo Nacional de Evaluación de la Política de Desarrollo Social (C</w:t>
      </w:r>
      <w:r w:rsidR="00961740" w:rsidRPr="00834757">
        <w:rPr>
          <w:rFonts w:ascii="Times New Roman" w:hAnsi="Times New Roman" w:cs="Times New Roman"/>
          <w:sz w:val="24"/>
          <w:szCs w:val="24"/>
          <w:lang w:val="es-ES"/>
        </w:rPr>
        <w:t>oneval</w:t>
      </w:r>
      <w:r w:rsidR="0071119E" w:rsidRPr="00834757">
        <w:rPr>
          <w:rFonts w:ascii="Times New Roman" w:hAnsi="Times New Roman" w:cs="Times New Roman"/>
          <w:sz w:val="24"/>
          <w:szCs w:val="24"/>
          <w:lang w:val="es-ES"/>
        </w:rPr>
        <w:t xml:space="preserve">) tiene la responsabilidad de informar las estimaciones de pobreza en México y </w:t>
      </w:r>
      <w:r w:rsidR="00B84DF2" w:rsidRPr="00834757">
        <w:rPr>
          <w:rFonts w:ascii="Times New Roman" w:hAnsi="Times New Roman" w:cs="Times New Roman"/>
          <w:sz w:val="24"/>
          <w:szCs w:val="24"/>
          <w:lang w:val="es-ES"/>
        </w:rPr>
        <w:t>en</w:t>
      </w:r>
      <w:r w:rsidR="0071119E" w:rsidRPr="00834757">
        <w:rPr>
          <w:rFonts w:ascii="Times New Roman" w:hAnsi="Times New Roman" w:cs="Times New Roman"/>
          <w:sz w:val="24"/>
          <w:szCs w:val="24"/>
          <w:lang w:val="es-ES"/>
        </w:rPr>
        <w:t xml:space="preserve"> cada entidad federativa. La finalidad de </w:t>
      </w:r>
      <w:r w:rsidR="00B84DF2" w:rsidRPr="00834757">
        <w:rPr>
          <w:rFonts w:ascii="Times New Roman" w:hAnsi="Times New Roman" w:cs="Times New Roman"/>
          <w:sz w:val="24"/>
          <w:szCs w:val="24"/>
          <w:lang w:val="es-ES"/>
        </w:rPr>
        <w:t xml:space="preserve">esto </w:t>
      </w:r>
      <w:r w:rsidR="0071119E" w:rsidRPr="00834757">
        <w:rPr>
          <w:rFonts w:ascii="Times New Roman" w:hAnsi="Times New Roman" w:cs="Times New Roman"/>
          <w:sz w:val="24"/>
          <w:szCs w:val="24"/>
          <w:lang w:val="es-ES"/>
        </w:rPr>
        <w:t xml:space="preserve">es proporcionar elementos para mejorar las políticas públicas tendientes a </w:t>
      </w:r>
      <w:r w:rsidR="00B84DF2" w:rsidRPr="00834757">
        <w:rPr>
          <w:rFonts w:ascii="Times New Roman" w:hAnsi="Times New Roman" w:cs="Times New Roman"/>
          <w:sz w:val="24"/>
          <w:szCs w:val="24"/>
          <w:lang w:val="es-ES"/>
        </w:rPr>
        <w:t>superar esta situación, pues a</w:t>
      </w:r>
      <w:r w:rsidR="0071119E" w:rsidRPr="00834757">
        <w:rPr>
          <w:rFonts w:ascii="Times New Roman" w:hAnsi="Times New Roman" w:cs="Times New Roman"/>
          <w:sz w:val="24"/>
          <w:szCs w:val="24"/>
          <w:lang w:val="es-ES"/>
        </w:rPr>
        <w:t>l conocer el estado que guardan las dimensiones que conforman el fenómeno de la pobreza</w:t>
      </w:r>
      <w:r w:rsidR="00B84DF2" w:rsidRPr="00834757">
        <w:rPr>
          <w:rFonts w:ascii="Times New Roman" w:hAnsi="Times New Roman" w:cs="Times New Roman"/>
          <w:sz w:val="24"/>
          <w:szCs w:val="24"/>
          <w:lang w:val="es-ES"/>
        </w:rPr>
        <w:t>,</w:t>
      </w:r>
      <w:r w:rsidR="0071119E" w:rsidRPr="00834757">
        <w:rPr>
          <w:rFonts w:ascii="Times New Roman" w:hAnsi="Times New Roman" w:cs="Times New Roman"/>
          <w:sz w:val="24"/>
          <w:szCs w:val="24"/>
          <w:lang w:val="es-ES"/>
        </w:rPr>
        <w:t xml:space="preserve"> los </w:t>
      </w:r>
      <w:r w:rsidR="00B84DF2" w:rsidRPr="00834757">
        <w:rPr>
          <w:rFonts w:ascii="Times New Roman" w:hAnsi="Times New Roman" w:cs="Times New Roman"/>
          <w:sz w:val="24"/>
          <w:szCs w:val="24"/>
          <w:lang w:val="es-ES"/>
        </w:rPr>
        <w:t xml:space="preserve">distintos </w:t>
      </w:r>
      <w:r w:rsidR="0071119E" w:rsidRPr="00834757">
        <w:rPr>
          <w:rFonts w:ascii="Times New Roman" w:hAnsi="Times New Roman" w:cs="Times New Roman"/>
          <w:sz w:val="24"/>
          <w:szCs w:val="24"/>
          <w:lang w:val="es-ES"/>
        </w:rPr>
        <w:t>órdenes de gobierno (federal, estatal y municipal) pueden identificar las áreas en las que se requiere redoblar los esfuerzos institucionales</w:t>
      </w:r>
      <w:r w:rsidR="00B84DF2" w:rsidRPr="00834757">
        <w:rPr>
          <w:rFonts w:ascii="Times New Roman" w:hAnsi="Times New Roman" w:cs="Times New Roman"/>
          <w:sz w:val="24"/>
          <w:szCs w:val="24"/>
          <w:lang w:val="es-ES"/>
        </w:rPr>
        <w:t xml:space="preserve"> para</w:t>
      </w:r>
      <w:r w:rsidR="0071119E" w:rsidRPr="00834757">
        <w:rPr>
          <w:rFonts w:ascii="Times New Roman" w:hAnsi="Times New Roman" w:cs="Times New Roman"/>
          <w:sz w:val="24"/>
          <w:szCs w:val="24"/>
          <w:lang w:val="es-ES"/>
        </w:rPr>
        <w:t xml:space="preserve"> fortalecer </w:t>
      </w:r>
      <w:r w:rsidR="00B84DF2" w:rsidRPr="00834757">
        <w:rPr>
          <w:rFonts w:ascii="Times New Roman" w:hAnsi="Times New Roman" w:cs="Times New Roman"/>
          <w:sz w:val="24"/>
          <w:szCs w:val="24"/>
          <w:lang w:val="es-ES"/>
        </w:rPr>
        <w:t>su</w:t>
      </w:r>
      <w:r w:rsidR="0071119E" w:rsidRPr="00834757">
        <w:rPr>
          <w:rFonts w:ascii="Times New Roman" w:hAnsi="Times New Roman" w:cs="Times New Roman"/>
          <w:sz w:val="24"/>
          <w:szCs w:val="24"/>
          <w:lang w:val="es-ES"/>
        </w:rPr>
        <w:t xml:space="preserve"> atención prioritaria</w:t>
      </w:r>
      <w:r w:rsidR="00B84DF2" w:rsidRPr="00834757">
        <w:rPr>
          <w:rFonts w:ascii="Times New Roman" w:hAnsi="Times New Roman" w:cs="Times New Roman"/>
          <w:sz w:val="24"/>
          <w:szCs w:val="24"/>
          <w:lang w:val="es-ES"/>
        </w:rPr>
        <w:t xml:space="preserve"> (</w:t>
      </w:r>
      <w:r w:rsidR="00961740" w:rsidRPr="00834757">
        <w:rPr>
          <w:rFonts w:ascii="Times New Roman" w:hAnsi="Times New Roman" w:cs="Times New Roman"/>
          <w:noProof/>
          <w:sz w:val="24"/>
          <w:szCs w:val="24"/>
        </w:rPr>
        <w:t>Coneval</w:t>
      </w:r>
      <w:r w:rsidR="00B84DF2" w:rsidRPr="00834757">
        <w:rPr>
          <w:rFonts w:ascii="Times New Roman" w:hAnsi="Times New Roman" w:cs="Times New Roman"/>
          <w:noProof/>
          <w:sz w:val="24"/>
          <w:szCs w:val="24"/>
        </w:rPr>
        <w:t>, 2014</w:t>
      </w:r>
      <w:r w:rsidR="00B84DF2" w:rsidRPr="00834757">
        <w:rPr>
          <w:rFonts w:ascii="Times New Roman" w:hAnsi="Times New Roman" w:cs="Times New Roman"/>
          <w:sz w:val="24"/>
          <w:szCs w:val="24"/>
          <w:lang w:val="es-ES"/>
        </w:rPr>
        <w:t>).</w:t>
      </w:r>
    </w:p>
    <w:p w:rsidR="002803FC" w:rsidRPr="00834757" w:rsidRDefault="002803FC" w:rsidP="00834757">
      <w:pPr>
        <w:pStyle w:val="Ttulo1"/>
        <w:jc w:val="both"/>
        <w:rPr>
          <w:rFonts w:ascii="Times New Roman" w:hAnsi="Times New Roman" w:cs="Times New Roman"/>
          <w:sz w:val="24"/>
          <w:szCs w:val="24"/>
        </w:rPr>
      </w:pPr>
      <w:r w:rsidRPr="00834757">
        <w:rPr>
          <w:rFonts w:ascii="Times New Roman" w:hAnsi="Times New Roman" w:cs="Times New Roman"/>
          <w:sz w:val="24"/>
          <w:szCs w:val="24"/>
        </w:rPr>
        <w:t>Planteamiento del problema</w:t>
      </w:r>
      <w:r w:rsidR="00B84DF2" w:rsidRPr="00834757">
        <w:rPr>
          <w:rFonts w:ascii="Times New Roman" w:hAnsi="Times New Roman" w:cs="Times New Roman"/>
          <w:sz w:val="24"/>
          <w:szCs w:val="24"/>
        </w:rPr>
        <w:t xml:space="preserve"> </w:t>
      </w:r>
    </w:p>
    <w:p w:rsidR="007971F8" w:rsidRPr="00834757" w:rsidRDefault="00A50A60" w:rsidP="00834757">
      <w:pPr>
        <w:shd w:val="clear" w:color="auto" w:fill="FFFFFF"/>
        <w:spacing w:line="360" w:lineRule="auto"/>
        <w:ind w:firstLine="708"/>
        <w:jc w:val="both"/>
        <w:rPr>
          <w:rFonts w:ascii="Times New Roman" w:hAnsi="Times New Roman" w:cs="Times New Roman"/>
          <w:sz w:val="24"/>
          <w:szCs w:val="24"/>
        </w:rPr>
      </w:pPr>
      <w:r w:rsidRPr="00834757">
        <w:rPr>
          <w:rFonts w:ascii="Times New Roman" w:hAnsi="Times New Roman" w:cs="Times New Roman"/>
          <w:sz w:val="24"/>
          <w:szCs w:val="24"/>
        </w:rPr>
        <w:t xml:space="preserve">La región sureste de México </w:t>
      </w:r>
      <w:r w:rsidR="00B84DF2" w:rsidRPr="00834757">
        <w:rPr>
          <w:rFonts w:ascii="Times New Roman" w:hAnsi="Times New Roman" w:cs="Times New Roman"/>
          <w:sz w:val="24"/>
          <w:szCs w:val="24"/>
        </w:rPr>
        <w:t>—</w:t>
      </w:r>
      <w:r w:rsidRPr="00834757">
        <w:rPr>
          <w:rFonts w:ascii="Times New Roman" w:hAnsi="Times New Roman" w:cs="Times New Roman"/>
          <w:sz w:val="24"/>
          <w:szCs w:val="24"/>
        </w:rPr>
        <w:t xml:space="preserve">conformada por </w:t>
      </w:r>
      <w:proofErr w:type="gramStart"/>
      <w:r w:rsidRPr="00834757">
        <w:rPr>
          <w:rFonts w:ascii="Times New Roman" w:hAnsi="Times New Roman" w:cs="Times New Roman"/>
          <w:sz w:val="24"/>
          <w:szCs w:val="24"/>
        </w:rPr>
        <w:t>los estado</w:t>
      </w:r>
      <w:proofErr w:type="gramEnd"/>
      <w:r w:rsidRPr="00834757">
        <w:rPr>
          <w:rFonts w:ascii="Times New Roman" w:hAnsi="Times New Roman" w:cs="Times New Roman"/>
          <w:sz w:val="24"/>
          <w:szCs w:val="24"/>
        </w:rPr>
        <w:t xml:space="preserve"> de C</w:t>
      </w:r>
      <w:r w:rsidR="00B84DF2" w:rsidRPr="00834757">
        <w:rPr>
          <w:rFonts w:ascii="Times New Roman" w:hAnsi="Times New Roman" w:cs="Times New Roman"/>
          <w:sz w:val="24"/>
          <w:szCs w:val="24"/>
        </w:rPr>
        <w:t xml:space="preserve">ampeche, Quintana Roo y Yucatán— </w:t>
      </w:r>
      <w:r w:rsidR="005B2F59" w:rsidRPr="00834757">
        <w:rPr>
          <w:rFonts w:ascii="Times New Roman" w:hAnsi="Times New Roman" w:cs="Times New Roman"/>
          <w:sz w:val="24"/>
          <w:szCs w:val="24"/>
        </w:rPr>
        <w:t>es considerada como la más rica del país por la cantidad de recursos naturales</w:t>
      </w:r>
      <w:r w:rsidR="005424E3" w:rsidRPr="00834757">
        <w:rPr>
          <w:rFonts w:ascii="Times New Roman" w:hAnsi="Times New Roman" w:cs="Times New Roman"/>
          <w:sz w:val="24"/>
          <w:szCs w:val="24"/>
        </w:rPr>
        <w:t xml:space="preserve"> y el desarrollo de la industria del turismo</w:t>
      </w:r>
      <w:r w:rsidR="00B84DF2" w:rsidRPr="00834757">
        <w:rPr>
          <w:rFonts w:ascii="Times New Roman" w:hAnsi="Times New Roman" w:cs="Times New Roman"/>
          <w:sz w:val="24"/>
          <w:szCs w:val="24"/>
        </w:rPr>
        <w:t>;</w:t>
      </w:r>
      <w:r w:rsidR="005B2F59" w:rsidRPr="00834757">
        <w:rPr>
          <w:rFonts w:ascii="Times New Roman" w:hAnsi="Times New Roman" w:cs="Times New Roman"/>
          <w:sz w:val="24"/>
          <w:szCs w:val="24"/>
        </w:rPr>
        <w:t xml:space="preserve"> sin embargo,</w:t>
      </w:r>
      <w:r w:rsidR="00B84DF2" w:rsidRPr="00834757">
        <w:rPr>
          <w:rFonts w:ascii="Times New Roman" w:hAnsi="Times New Roman" w:cs="Times New Roman"/>
          <w:sz w:val="24"/>
          <w:szCs w:val="24"/>
        </w:rPr>
        <w:t xml:space="preserve"> si se compara con la zona norte y centro, se puede </w:t>
      </w:r>
      <w:r w:rsidR="007971F8" w:rsidRPr="00834757">
        <w:rPr>
          <w:rFonts w:ascii="Times New Roman" w:hAnsi="Times New Roman" w:cs="Times New Roman"/>
          <w:sz w:val="24"/>
          <w:szCs w:val="24"/>
        </w:rPr>
        <w:t xml:space="preserve">afirmar </w:t>
      </w:r>
      <w:r w:rsidR="00B84DF2" w:rsidRPr="00834757">
        <w:rPr>
          <w:rFonts w:ascii="Times New Roman" w:hAnsi="Times New Roman" w:cs="Times New Roman"/>
          <w:sz w:val="24"/>
          <w:szCs w:val="24"/>
        </w:rPr>
        <w:t xml:space="preserve">que </w:t>
      </w:r>
      <w:r w:rsidR="00BD2479" w:rsidRPr="00834757">
        <w:rPr>
          <w:rFonts w:ascii="Times New Roman" w:hAnsi="Times New Roman" w:cs="Times New Roman"/>
          <w:sz w:val="24"/>
          <w:szCs w:val="24"/>
        </w:rPr>
        <w:t xml:space="preserve">aquella </w:t>
      </w:r>
      <w:r w:rsidR="007971F8" w:rsidRPr="00834757">
        <w:rPr>
          <w:rFonts w:ascii="Times New Roman" w:hAnsi="Times New Roman" w:cs="Times New Roman"/>
          <w:sz w:val="24"/>
          <w:szCs w:val="24"/>
        </w:rPr>
        <w:t>presenta un mayor nivel de atraso</w:t>
      </w:r>
      <w:r w:rsidR="005B2F59" w:rsidRPr="00834757">
        <w:rPr>
          <w:rFonts w:ascii="Times New Roman" w:hAnsi="Times New Roman" w:cs="Times New Roman"/>
          <w:sz w:val="24"/>
          <w:szCs w:val="24"/>
        </w:rPr>
        <w:t xml:space="preserve"> económico, lo que </w:t>
      </w:r>
      <w:r w:rsidR="008E7493" w:rsidRPr="00834757">
        <w:rPr>
          <w:rFonts w:ascii="Times New Roman" w:hAnsi="Times New Roman" w:cs="Times New Roman"/>
          <w:sz w:val="24"/>
          <w:szCs w:val="24"/>
        </w:rPr>
        <w:t>incide en la calidad de vida de sus habitantes.</w:t>
      </w:r>
    </w:p>
    <w:p w:rsidR="00BD2479" w:rsidRPr="00834757" w:rsidRDefault="008E7493" w:rsidP="00834757">
      <w:pPr>
        <w:shd w:val="clear" w:color="auto" w:fill="FFFFFF"/>
        <w:spacing w:line="360" w:lineRule="auto"/>
        <w:ind w:firstLine="708"/>
        <w:jc w:val="both"/>
        <w:rPr>
          <w:rFonts w:ascii="Times New Roman" w:hAnsi="Times New Roman" w:cs="Times New Roman"/>
          <w:sz w:val="24"/>
          <w:szCs w:val="24"/>
        </w:rPr>
      </w:pPr>
      <w:r w:rsidRPr="00834757">
        <w:rPr>
          <w:rFonts w:ascii="Times New Roman" w:hAnsi="Times New Roman" w:cs="Times New Roman"/>
          <w:sz w:val="24"/>
          <w:szCs w:val="24"/>
        </w:rPr>
        <w:t>S</w:t>
      </w:r>
      <w:r w:rsidR="004C10B8" w:rsidRPr="00834757">
        <w:rPr>
          <w:rFonts w:ascii="Times New Roman" w:hAnsi="Times New Roman" w:cs="Times New Roman"/>
          <w:sz w:val="24"/>
          <w:szCs w:val="24"/>
        </w:rPr>
        <w:t xml:space="preserve">egún la información estadística del </w:t>
      </w:r>
      <w:r w:rsidR="00374561" w:rsidRPr="00834757">
        <w:rPr>
          <w:rFonts w:ascii="Times New Roman" w:hAnsi="Times New Roman" w:cs="Times New Roman"/>
          <w:sz w:val="24"/>
          <w:szCs w:val="24"/>
        </w:rPr>
        <w:t>Instituto Nacional de Estadística Geografía e Informática (</w:t>
      </w:r>
      <w:proofErr w:type="spellStart"/>
      <w:r w:rsidR="004C10B8" w:rsidRPr="00834757">
        <w:rPr>
          <w:rFonts w:ascii="Times New Roman" w:hAnsi="Times New Roman" w:cs="Times New Roman"/>
          <w:sz w:val="24"/>
          <w:szCs w:val="24"/>
        </w:rPr>
        <w:t>I</w:t>
      </w:r>
      <w:r w:rsidR="007971F8" w:rsidRPr="00834757">
        <w:rPr>
          <w:rFonts w:ascii="Times New Roman" w:hAnsi="Times New Roman" w:cs="Times New Roman"/>
          <w:sz w:val="24"/>
          <w:szCs w:val="24"/>
        </w:rPr>
        <w:t>negi</w:t>
      </w:r>
      <w:proofErr w:type="spellEnd"/>
      <w:r w:rsidR="00374561" w:rsidRPr="00834757">
        <w:rPr>
          <w:rFonts w:ascii="Times New Roman" w:hAnsi="Times New Roman" w:cs="Times New Roman"/>
          <w:sz w:val="24"/>
          <w:szCs w:val="24"/>
        </w:rPr>
        <w:t>)</w:t>
      </w:r>
      <w:r w:rsidR="00FC5E09" w:rsidRPr="00834757">
        <w:rPr>
          <w:rFonts w:ascii="Times New Roman" w:hAnsi="Times New Roman" w:cs="Times New Roman"/>
          <w:sz w:val="24"/>
          <w:szCs w:val="24"/>
        </w:rPr>
        <w:t xml:space="preserve"> </w:t>
      </w:r>
      <w:r w:rsidR="004C10B8" w:rsidRPr="00834757">
        <w:rPr>
          <w:rFonts w:ascii="Times New Roman" w:hAnsi="Times New Roman" w:cs="Times New Roman"/>
          <w:sz w:val="24"/>
          <w:szCs w:val="24"/>
        </w:rPr>
        <w:t>(</w:t>
      </w:r>
      <w:r w:rsidR="00FC5E09" w:rsidRPr="00834757">
        <w:rPr>
          <w:rFonts w:ascii="Times New Roman" w:hAnsi="Times New Roman" w:cs="Times New Roman"/>
          <w:sz w:val="24"/>
          <w:szCs w:val="24"/>
        </w:rPr>
        <w:t>2007</w:t>
      </w:r>
      <w:r w:rsidR="004C10B8" w:rsidRPr="00834757">
        <w:rPr>
          <w:rFonts w:ascii="Times New Roman" w:hAnsi="Times New Roman" w:cs="Times New Roman"/>
          <w:sz w:val="24"/>
          <w:szCs w:val="24"/>
        </w:rPr>
        <w:t>)</w:t>
      </w:r>
      <w:r w:rsidR="007971F8" w:rsidRPr="00834757">
        <w:rPr>
          <w:rFonts w:ascii="Times New Roman" w:hAnsi="Times New Roman" w:cs="Times New Roman"/>
          <w:sz w:val="24"/>
          <w:szCs w:val="24"/>
        </w:rPr>
        <w:t>,</w:t>
      </w:r>
      <w:r w:rsidR="004C10B8" w:rsidRPr="00834757">
        <w:rPr>
          <w:rFonts w:ascii="Times New Roman" w:hAnsi="Times New Roman" w:cs="Times New Roman"/>
          <w:sz w:val="24"/>
          <w:szCs w:val="24"/>
        </w:rPr>
        <w:t xml:space="preserve"> el </w:t>
      </w:r>
      <w:r w:rsidR="002803FC" w:rsidRPr="00834757">
        <w:rPr>
          <w:rFonts w:ascii="Times New Roman" w:hAnsi="Times New Roman" w:cs="Times New Roman"/>
          <w:sz w:val="24"/>
          <w:szCs w:val="24"/>
        </w:rPr>
        <w:t xml:space="preserve">estado de Campeche, a nivel nacional, </w:t>
      </w:r>
      <w:r w:rsidR="00BD2479" w:rsidRPr="00834757">
        <w:rPr>
          <w:rFonts w:ascii="Times New Roman" w:hAnsi="Times New Roman" w:cs="Times New Roman"/>
          <w:sz w:val="24"/>
          <w:szCs w:val="24"/>
        </w:rPr>
        <w:t>tenía</w:t>
      </w:r>
      <w:r w:rsidR="002803FC" w:rsidRPr="00834757">
        <w:rPr>
          <w:rFonts w:ascii="Times New Roman" w:hAnsi="Times New Roman" w:cs="Times New Roman"/>
          <w:sz w:val="24"/>
          <w:szCs w:val="24"/>
        </w:rPr>
        <w:t xml:space="preserve"> un comportamiento económico aceptable</w:t>
      </w:r>
      <w:r w:rsidR="00A94BC1" w:rsidRPr="00834757">
        <w:rPr>
          <w:rFonts w:ascii="Times New Roman" w:hAnsi="Times New Roman" w:cs="Times New Roman"/>
          <w:sz w:val="24"/>
          <w:szCs w:val="24"/>
        </w:rPr>
        <w:t>,</w:t>
      </w:r>
      <w:r w:rsidR="007971F8" w:rsidRPr="00834757">
        <w:rPr>
          <w:rFonts w:ascii="Times New Roman" w:hAnsi="Times New Roman" w:cs="Times New Roman"/>
          <w:sz w:val="24"/>
          <w:szCs w:val="24"/>
        </w:rPr>
        <w:t xml:space="preserve"> con una aportación de</w:t>
      </w:r>
      <w:r w:rsidR="00FC5E09" w:rsidRPr="00834757">
        <w:rPr>
          <w:rFonts w:ascii="Times New Roman" w:hAnsi="Times New Roman" w:cs="Times New Roman"/>
          <w:sz w:val="24"/>
          <w:szCs w:val="24"/>
        </w:rPr>
        <w:t xml:space="preserve"> 5.6 % al </w:t>
      </w:r>
      <w:r w:rsidR="00A94BC1" w:rsidRPr="00834757">
        <w:rPr>
          <w:rFonts w:ascii="Times New Roman" w:hAnsi="Times New Roman" w:cs="Times New Roman"/>
          <w:sz w:val="24"/>
          <w:szCs w:val="24"/>
        </w:rPr>
        <w:t>producto interno bruto (</w:t>
      </w:r>
      <w:r w:rsidR="00FC5E09" w:rsidRPr="00834757">
        <w:rPr>
          <w:rFonts w:ascii="Times New Roman" w:hAnsi="Times New Roman" w:cs="Times New Roman"/>
          <w:sz w:val="24"/>
          <w:szCs w:val="24"/>
        </w:rPr>
        <w:t>PIB</w:t>
      </w:r>
      <w:r w:rsidR="00A94BC1" w:rsidRPr="00834757">
        <w:rPr>
          <w:rFonts w:ascii="Times New Roman" w:hAnsi="Times New Roman" w:cs="Times New Roman"/>
          <w:sz w:val="24"/>
          <w:szCs w:val="24"/>
        </w:rPr>
        <w:t>)</w:t>
      </w:r>
      <w:r w:rsidR="00FC5E09" w:rsidRPr="00834757">
        <w:rPr>
          <w:rFonts w:ascii="Times New Roman" w:hAnsi="Times New Roman" w:cs="Times New Roman"/>
          <w:sz w:val="24"/>
          <w:szCs w:val="24"/>
        </w:rPr>
        <w:t xml:space="preserve"> nacional</w:t>
      </w:r>
      <w:r w:rsidR="002803FC" w:rsidRPr="00834757">
        <w:rPr>
          <w:rFonts w:ascii="Times New Roman" w:hAnsi="Times New Roman" w:cs="Times New Roman"/>
          <w:sz w:val="24"/>
          <w:szCs w:val="24"/>
        </w:rPr>
        <w:t xml:space="preserve">, </w:t>
      </w:r>
      <w:r w:rsidR="004C10B8" w:rsidRPr="00834757">
        <w:rPr>
          <w:rFonts w:ascii="Times New Roman" w:hAnsi="Times New Roman" w:cs="Times New Roman"/>
          <w:sz w:val="24"/>
          <w:szCs w:val="24"/>
        </w:rPr>
        <w:t xml:space="preserve">derivado </w:t>
      </w:r>
      <w:r w:rsidR="002803FC" w:rsidRPr="00834757">
        <w:rPr>
          <w:rFonts w:ascii="Times New Roman" w:hAnsi="Times New Roman" w:cs="Times New Roman"/>
          <w:sz w:val="24"/>
          <w:szCs w:val="24"/>
        </w:rPr>
        <w:t xml:space="preserve">en gran medida por la presencia de la industria </w:t>
      </w:r>
      <w:r w:rsidR="004C10B8" w:rsidRPr="00834757">
        <w:rPr>
          <w:rFonts w:ascii="Times New Roman" w:hAnsi="Times New Roman" w:cs="Times New Roman"/>
          <w:sz w:val="24"/>
          <w:szCs w:val="24"/>
        </w:rPr>
        <w:t>petrolera en el municipio del Carmen.</w:t>
      </w:r>
      <w:r w:rsidR="002803FC" w:rsidRPr="00834757">
        <w:rPr>
          <w:rFonts w:ascii="Times New Roman" w:hAnsi="Times New Roman" w:cs="Times New Roman"/>
          <w:sz w:val="24"/>
          <w:szCs w:val="24"/>
        </w:rPr>
        <w:t xml:space="preserve"> </w:t>
      </w:r>
      <w:r w:rsidR="00BD2479" w:rsidRPr="00834757">
        <w:rPr>
          <w:rFonts w:ascii="Times New Roman" w:hAnsi="Times New Roman" w:cs="Times New Roman"/>
          <w:sz w:val="24"/>
          <w:szCs w:val="24"/>
        </w:rPr>
        <w:t xml:space="preserve">Sin </w:t>
      </w:r>
      <w:r w:rsidR="00BD2479" w:rsidRPr="00834757">
        <w:rPr>
          <w:rFonts w:ascii="Times New Roman" w:hAnsi="Times New Roman" w:cs="Times New Roman"/>
          <w:sz w:val="24"/>
          <w:szCs w:val="24"/>
        </w:rPr>
        <w:lastRenderedPageBreak/>
        <w:t>embargo, e</w:t>
      </w:r>
      <w:r w:rsidR="002803FC" w:rsidRPr="00834757">
        <w:rPr>
          <w:rFonts w:ascii="Times New Roman" w:hAnsi="Times New Roman" w:cs="Times New Roman"/>
          <w:sz w:val="24"/>
          <w:szCs w:val="24"/>
        </w:rPr>
        <w:t xml:space="preserve">l crecimiento porcentual del </w:t>
      </w:r>
      <w:r w:rsidR="00A94BC1" w:rsidRPr="00834757">
        <w:rPr>
          <w:rFonts w:ascii="Times New Roman" w:hAnsi="Times New Roman" w:cs="Times New Roman"/>
          <w:sz w:val="24"/>
          <w:szCs w:val="24"/>
        </w:rPr>
        <w:t>PIB</w:t>
      </w:r>
      <w:r w:rsidR="002803FC" w:rsidRPr="00834757">
        <w:rPr>
          <w:rFonts w:ascii="Times New Roman" w:hAnsi="Times New Roman" w:cs="Times New Roman"/>
          <w:sz w:val="24"/>
          <w:szCs w:val="24"/>
        </w:rPr>
        <w:t xml:space="preserve"> del estado </w:t>
      </w:r>
      <w:r w:rsidR="00CA3D6A" w:rsidRPr="00834757">
        <w:rPr>
          <w:rFonts w:ascii="Times New Roman" w:hAnsi="Times New Roman" w:cs="Times New Roman"/>
          <w:sz w:val="24"/>
          <w:szCs w:val="24"/>
        </w:rPr>
        <w:t xml:space="preserve">de Campeche </w:t>
      </w:r>
      <w:r w:rsidR="002803FC" w:rsidRPr="00834757">
        <w:rPr>
          <w:rFonts w:ascii="Times New Roman" w:hAnsi="Times New Roman" w:cs="Times New Roman"/>
          <w:sz w:val="24"/>
          <w:szCs w:val="24"/>
        </w:rPr>
        <w:t>durante el año 2007 fue de 3.2</w:t>
      </w:r>
      <w:r w:rsidR="00A94BC1" w:rsidRPr="00834757">
        <w:rPr>
          <w:rFonts w:ascii="Times New Roman" w:hAnsi="Times New Roman" w:cs="Times New Roman"/>
          <w:sz w:val="24"/>
          <w:szCs w:val="24"/>
        </w:rPr>
        <w:t xml:space="preserve"> </w:t>
      </w:r>
      <w:r w:rsidR="002803FC" w:rsidRPr="00834757">
        <w:rPr>
          <w:rFonts w:ascii="Times New Roman" w:hAnsi="Times New Roman" w:cs="Times New Roman"/>
          <w:sz w:val="24"/>
          <w:szCs w:val="24"/>
        </w:rPr>
        <w:t>%</w:t>
      </w:r>
      <w:r w:rsidR="00A94BC1" w:rsidRPr="00834757">
        <w:rPr>
          <w:rFonts w:ascii="Times New Roman" w:hAnsi="Times New Roman" w:cs="Times New Roman"/>
          <w:sz w:val="24"/>
          <w:szCs w:val="24"/>
        </w:rPr>
        <w:t>, lo que sirvió para ubicarlo</w:t>
      </w:r>
      <w:r w:rsidR="002803FC" w:rsidRPr="00834757">
        <w:rPr>
          <w:rFonts w:ascii="Times New Roman" w:hAnsi="Times New Roman" w:cs="Times New Roman"/>
          <w:sz w:val="24"/>
          <w:szCs w:val="24"/>
        </w:rPr>
        <w:t xml:space="preserve"> en la posición número 17 a nivel nacional</w:t>
      </w:r>
      <w:r w:rsidR="004C10B8" w:rsidRPr="00834757">
        <w:rPr>
          <w:rFonts w:ascii="Times New Roman" w:hAnsi="Times New Roman" w:cs="Times New Roman"/>
          <w:sz w:val="24"/>
          <w:szCs w:val="24"/>
        </w:rPr>
        <w:t xml:space="preserve"> </w:t>
      </w:r>
      <w:r w:rsidR="00A94BC1" w:rsidRPr="00834757">
        <w:rPr>
          <w:rFonts w:ascii="Times New Roman" w:hAnsi="Times New Roman" w:cs="Times New Roman"/>
          <w:sz w:val="24"/>
          <w:szCs w:val="24"/>
        </w:rPr>
        <w:t>(</w:t>
      </w:r>
      <w:proofErr w:type="spellStart"/>
      <w:r w:rsidR="00A94BC1" w:rsidRPr="00834757">
        <w:rPr>
          <w:rFonts w:ascii="Times New Roman" w:hAnsi="Times New Roman" w:cs="Times New Roman"/>
          <w:sz w:val="24"/>
          <w:szCs w:val="24"/>
        </w:rPr>
        <w:t>Inegi</w:t>
      </w:r>
      <w:proofErr w:type="spellEnd"/>
      <w:r w:rsidR="00A94BC1" w:rsidRPr="00834757">
        <w:rPr>
          <w:rFonts w:ascii="Times New Roman" w:hAnsi="Times New Roman" w:cs="Times New Roman"/>
          <w:sz w:val="24"/>
          <w:szCs w:val="24"/>
        </w:rPr>
        <w:t xml:space="preserve">, </w:t>
      </w:r>
      <w:r w:rsidR="00FC5E09" w:rsidRPr="00834757">
        <w:rPr>
          <w:rFonts w:ascii="Times New Roman" w:hAnsi="Times New Roman" w:cs="Times New Roman"/>
          <w:sz w:val="24"/>
          <w:szCs w:val="24"/>
        </w:rPr>
        <w:t>2007)</w:t>
      </w:r>
      <w:r w:rsidR="00A94BC1" w:rsidRPr="00834757">
        <w:rPr>
          <w:rFonts w:ascii="Times New Roman" w:hAnsi="Times New Roman" w:cs="Times New Roman"/>
          <w:sz w:val="24"/>
          <w:szCs w:val="24"/>
        </w:rPr>
        <w:t xml:space="preserve">. </w:t>
      </w:r>
    </w:p>
    <w:p w:rsidR="00D43699" w:rsidRPr="00834757" w:rsidRDefault="00BD2479" w:rsidP="00834757">
      <w:pPr>
        <w:shd w:val="clear" w:color="auto" w:fill="FFFFFF"/>
        <w:spacing w:line="360" w:lineRule="auto"/>
        <w:ind w:firstLine="708"/>
        <w:jc w:val="both"/>
        <w:rPr>
          <w:rFonts w:ascii="Times New Roman" w:hAnsi="Times New Roman" w:cs="Times New Roman"/>
          <w:sz w:val="24"/>
          <w:szCs w:val="24"/>
        </w:rPr>
      </w:pPr>
      <w:r w:rsidRPr="00834757">
        <w:rPr>
          <w:rFonts w:ascii="Times New Roman" w:hAnsi="Times New Roman" w:cs="Times New Roman"/>
          <w:sz w:val="24"/>
          <w:szCs w:val="24"/>
        </w:rPr>
        <w:t>Ahora bien</w:t>
      </w:r>
      <w:r w:rsidR="002803FC" w:rsidRPr="00834757">
        <w:rPr>
          <w:rFonts w:ascii="Times New Roman" w:hAnsi="Times New Roman" w:cs="Times New Roman"/>
          <w:sz w:val="24"/>
          <w:szCs w:val="24"/>
        </w:rPr>
        <w:t xml:space="preserve">, </w:t>
      </w:r>
      <w:r w:rsidR="00334352" w:rsidRPr="00834757">
        <w:rPr>
          <w:rFonts w:ascii="Times New Roman" w:hAnsi="Times New Roman" w:cs="Times New Roman"/>
          <w:sz w:val="24"/>
          <w:szCs w:val="24"/>
        </w:rPr>
        <w:t>e</w:t>
      </w:r>
      <w:r w:rsidR="00D43699" w:rsidRPr="00834757">
        <w:rPr>
          <w:rFonts w:ascii="Times New Roman" w:hAnsi="Times New Roman" w:cs="Times New Roman"/>
          <w:sz w:val="24"/>
          <w:szCs w:val="24"/>
        </w:rPr>
        <w:t>l Programa de las Naciones Unidas pa</w:t>
      </w:r>
      <w:r w:rsidR="00223787" w:rsidRPr="00834757">
        <w:rPr>
          <w:rFonts w:ascii="Times New Roman" w:hAnsi="Times New Roman" w:cs="Times New Roman"/>
          <w:sz w:val="24"/>
          <w:szCs w:val="24"/>
        </w:rPr>
        <w:t>ra el Desarrollo publicó en 2007</w:t>
      </w:r>
      <w:r w:rsidR="00D43699" w:rsidRPr="00834757">
        <w:rPr>
          <w:rFonts w:ascii="Times New Roman" w:hAnsi="Times New Roman" w:cs="Times New Roman"/>
          <w:sz w:val="24"/>
          <w:szCs w:val="24"/>
        </w:rPr>
        <w:t xml:space="preserve"> el Índice de Competitividad Social (ICS), </w:t>
      </w:r>
      <w:r w:rsidR="00334352" w:rsidRPr="00834757">
        <w:rPr>
          <w:rFonts w:ascii="Times New Roman" w:hAnsi="Times New Roman" w:cs="Times New Roman"/>
          <w:sz w:val="24"/>
          <w:szCs w:val="24"/>
        </w:rPr>
        <w:t>el cual</w:t>
      </w:r>
      <w:r w:rsidR="00D43699" w:rsidRPr="00834757">
        <w:rPr>
          <w:rFonts w:ascii="Times New Roman" w:hAnsi="Times New Roman" w:cs="Times New Roman"/>
          <w:sz w:val="24"/>
          <w:szCs w:val="24"/>
        </w:rPr>
        <w:t xml:space="preserve"> tiene como fin último la generación de bienestar para hogares concretos. En una de sus dimensiones</w:t>
      </w:r>
      <w:r w:rsidR="00334352" w:rsidRPr="00834757">
        <w:rPr>
          <w:rFonts w:ascii="Times New Roman" w:hAnsi="Times New Roman" w:cs="Times New Roman"/>
          <w:sz w:val="24"/>
          <w:szCs w:val="24"/>
        </w:rPr>
        <w:t>,</w:t>
      </w:r>
      <w:r w:rsidR="00D43699" w:rsidRPr="00834757">
        <w:rPr>
          <w:rFonts w:ascii="Times New Roman" w:hAnsi="Times New Roman" w:cs="Times New Roman"/>
          <w:sz w:val="24"/>
          <w:szCs w:val="24"/>
        </w:rPr>
        <w:t xml:space="preserve"> el índice de pobreza salarial muestra </w:t>
      </w:r>
      <w:r w:rsidR="00334352" w:rsidRPr="00834757">
        <w:rPr>
          <w:rFonts w:ascii="Times New Roman" w:hAnsi="Times New Roman" w:cs="Times New Roman"/>
          <w:sz w:val="24"/>
          <w:szCs w:val="24"/>
        </w:rPr>
        <w:t>niveles</w:t>
      </w:r>
      <w:r w:rsidR="00D43699" w:rsidRPr="00834757">
        <w:rPr>
          <w:rFonts w:ascii="Times New Roman" w:hAnsi="Times New Roman" w:cs="Times New Roman"/>
          <w:sz w:val="24"/>
          <w:szCs w:val="24"/>
        </w:rPr>
        <w:t xml:space="preserve"> altos para la generalidad, </w:t>
      </w:r>
      <w:r w:rsidR="00334352" w:rsidRPr="00834757">
        <w:rPr>
          <w:rFonts w:ascii="Times New Roman" w:hAnsi="Times New Roman" w:cs="Times New Roman"/>
          <w:sz w:val="24"/>
          <w:szCs w:val="24"/>
        </w:rPr>
        <w:t>aunque</w:t>
      </w:r>
      <w:r w:rsidR="00D43699" w:rsidRPr="00834757">
        <w:rPr>
          <w:rFonts w:ascii="Times New Roman" w:hAnsi="Times New Roman" w:cs="Times New Roman"/>
          <w:sz w:val="24"/>
          <w:szCs w:val="24"/>
        </w:rPr>
        <w:t xml:space="preserve"> la desigualdad regional es clara. </w:t>
      </w:r>
      <w:r w:rsidRPr="00834757">
        <w:rPr>
          <w:rFonts w:ascii="Times New Roman" w:hAnsi="Times New Roman" w:cs="Times New Roman"/>
          <w:sz w:val="24"/>
          <w:szCs w:val="24"/>
        </w:rPr>
        <w:t>En concreto</w:t>
      </w:r>
      <w:r w:rsidR="00334352" w:rsidRPr="00834757">
        <w:rPr>
          <w:rFonts w:ascii="Times New Roman" w:hAnsi="Times New Roman" w:cs="Times New Roman"/>
          <w:sz w:val="24"/>
          <w:szCs w:val="24"/>
        </w:rPr>
        <w:t xml:space="preserve">, </w:t>
      </w:r>
      <w:r w:rsidR="00D43699" w:rsidRPr="00834757">
        <w:rPr>
          <w:rFonts w:ascii="Times New Roman" w:hAnsi="Times New Roman" w:cs="Times New Roman"/>
          <w:sz w:val="24"/>
          <w:szCs w:val="24"/>
        </w:rPr>
        <w:t>Chihuahua y Tijuana tienen los índices más altos, en donde menos de un punto porcentual de la población ocupada que reporta percepción salarial suf</w:t>
      </w:r>
      <w:r w:rsidR="00007F54" w:rsidRPr="00834757">
        <w:rPr>
          <w:rFonts w:ascii="Times New Roman" w:hAnsi="Times New Roman" w:cs="Times New Roman"/>
          <w:sz w:val="24"/>
          <w:szCs w:val="24"/>
        </w:rPr>
        <w:t>re de pobreza en esta dimensión, mientras que e</w:t>
      </w:r>
      <w:r w:rsidR="00D43699" w:rsidRPr="00834757">
        <w:rPr>
          <w:rFonts w:ascii="Times New Roman" w:hAnsi="Times New Roman" w:cs="Times New Roman"/>
          <w:sz w:val="24"/>
          <w:szCs w:val="24"/>
        </w:rPr>
        <w:t>n ciudades como Tuxtla Gutiérrez, Mérida y Campeche se e</w:t>
      </w:r>
      <w:r w:rsidR="00334352" w:rsidRPr="00834757">
        <w:rPr>
          <w:rFonts w:ascii="Times New Roman" w:hAnsi="Times New Roman" w:cs="Times New Roman"/>
          <w:sz w:val="24"/>
          <w:szCs w:val="24"/>
        </w:rPr>
        <w:t>leva esta proporción a cerca de</w:t>
      </w:r>
      <w:r w:rsidR="00D43699" w:rsidRPr="00834757">
        <w:rPr>
          <w:rFonts w:ascii="Times New Roman" w:hAnsi="Times New Roman" w:cs="Times New Roman"/>
          <w:sz w:val="24"/>
          <w:szCs w:val="24"/>
        </w:rPr>
        <w:t xml:space="preserve"> 10</w:t>
      </w:r>
      <w:r w:rsidR="00334352" w:rsidRPr="00834757">
        <w:rPr>
          <w:rFonts w:ascii="Times New Roman" w:hAnsi="Times New Roman" w:cs="Times New Roman"/>
          <w:sz w:val="24"/>
          <w:szCs w:val="24"/>
        </w:rPr>
        <w:t xml:space="preserve"> </w:t>
      </w:r>
      <w:r w:rsidR="00007F54" w:rsidRPr="00834757">
        <w:rPr>
          <w:rFonts w:ascii="Times New Roman" w:hAnsi="Times New Roman" w:cs="Times New Roman"/>
          <w:sz w:val="24"/>
          <w:szCs w:val="24"/>
        </w:rPr>
        <w:t>%.</w:t>
      </w:r>
      <w:r w:rsidR="00374561" w:rsidRPr="00834757">
        <w:rPr>
          <w:rFonts w:ascii="Times New Roman" w:hAnsi="Times New Roman" w:cs="Times New Roman"/>
          <w:sz w:val="24"/>
          <w:szCs w:val="24"/>
        </w:rPr>
        <w:t xml:space="preserve"> </w:t>
      </w:r>
      <w:r w:rsidR="00007F54" w:rsidRPr="00834757">
        <w:rPr>
          <w:rFonts w:ascii="Times New Roman" w:hAnsi="Times New Roman" w:cs="Times New Roman"/>
          <w:sz w:val="24"/>
          <w:szCs w:val="24"/>
        </w:rPr>
        <w:t xml:space="preserve">De hecho, </w:t>
      </w:r>
      <w:r w:rsidR="00D43699" w:rsidRPr="00834757">
        <w:rPr>
          <w:rFonts w:ascii="Times New Roman" w:hAnsi="Times New Roman" w:cs="Times New Roman"/>
          <w:sz w:val="24"/>
          <w:szCs w:val="24"/>
        </w:rPr>
        <w:t xml:space="preserve">Tlaxcala es la ciudad </w:t>
      </w:r>
      <w:r w:rsidR="00374561" w:rsidRPr="00834757">
        <w:rPr>
          <w:rFonts w:ascii="Times New Roman" w:hAnsi="Times New Roman" w:cs="Times New Roman"/>
          <w:sz w:val="24"/>
          <w:szCs w:val="24"/>
        </w:rPr>
        <w:t>con una</w:t>
      </w:r>
      <w:r w:rsidR="00D43699" w:rsidRPr="00834757">
        <w:rPr>
          <w:rFonts w:ascii="Times New Roman" w:hAnsi="Times New Roman" w:cs="Times New Roman"/>
          <w:sz w:val="24"/>
          <w:szCs w:val="24"/>
        </w:rPr>
        <w:t xml:space="preserve"> situación menos favorable</w:t>
      </w:r>
      <w:r w:rsidR="00334352" w:rsidRPr="00834757">
        <w:rPr>
          <w:rFonts w:ascii="Times New Roman" w:hAnsi="Times New Roman" w:cs="Times New Roman"/>
          <w:sz w:val="24"/>
          <w:szCs w:val="24"/>
        </w:rPr>
        <w:t>, pues cerca de</w:t>
      </w:r>
      <w:r w:rsidR="00D43699" w:rsidRPr="00834757">
        <w:rPr>
          <w:rFonts w:ascii="Times New Roman" w:hAnsi="Times New Roman" w:cs="Times New Roman"/>
          <w:sz w:val="24"/>
          <w:szCs w:val="24"/>
        </w:rPr>
        <w:t xml:space="preserve"> 13</w:t>
      </w:r>
      <w:r w:rsidR="00334352" w:rsidRPr="00834757">
        <w:rPr>
          <w:rFonts w:ascii="Times New Roman" w:hAnsi="Times New Roman" w:cs="Times New Roman"/>
          <w:sz w:val="24"/>
          <w:szCs w:val="24"/>
        </w:rPr>
        <w:t xml:space="preserve"> </w:t>
      </w:r>
      <w:r w:rsidR="00D43699" w:rsidRPr="00834757">
        <w:rPr>
          <w:rFonts w:ascii="Times New Roman" w:hAnsi="Times New Roman" w:cs="Times New Roman"/>
          <w:sz w:val="24"/>
          <w:szCs w:val="24"/>
        </w:rPr>
        <w:t>% de su población ocup</w:t>
      </w:r>
      <w:r w:rsidR="00890351" w:rsidRPr="00834757">
        <w:rPr>
          <w:rFonts w:ascii="Times New Roman" w:hAnsi="Times New Roman" w:cs="Times New Roman"/>
          <w:sz w:val="24"/>
          <w:szCs w:val="24"/>
        </w:rPr>
        <w:t xml:space="preserve">ada </w:t>
      </w:r>
      <w:r w:rsidR="00334352" w:rsidRPr="00834757">
        <w:rPr>
          <w:rFonts w:ascii="Times New Roman" w:hAnsi="Times New Roman" w:cs="Times New Roman"/>
          <w:sz w:val="24"/>
          <w:szCs w:val="24"/>
        </w:rPr>
        <w:t xml:space="preserve">sufre de </w:t>
      </w:r>
      <w:r w:rsidR="00890351" w:rsidRPr="00834757">
        <w:rPr>
          <w:rFonts w:ascii="Times New Roman" w:hAnsi="Times New Roman" w:cs="Times New Roman"/>
          <w:sz w:val="24"/>
          <w:szCs w:val="24"/>
        </w:rPr>
        <w:t>pobreza salarial.</w:t>
      </w:r>
    </w:p>
    <w:p w:rsidR="00C73931" w:rsidRPr="00834757" w:rsidRDefault="00FC34EE" w:rsidP="00834757">
      <w:pPr>
        <w:pStyle w:val="Ttulo1"/>
        <w:jc w:val="both"/>
        <w:rPr>
          <w:rFonts w:ascii="Times New Roman" w:hAnsi="Times New Roman" w:cs="Times New Roman"/>
          <w:sz w:val="24"/>
          <w:szCs w:val="24"/>
        </w:rPr>
      </w:pPr>
      <w:r w:rsidRPr="00834757">
        <w:rPr>
          <w:rFonts w:ascii="Times New Roman" w:hAnsi="Times New Roman" w:cs="Times New Roman"/>
          <w:sz w:val="24"/>
          <w:szCs w:val="24"/>
        </w:rPr>
        <w:t>Objetivo</w:t>
      </w:r>
    </w:p>
    <w:p w:rsidR="0071119E" w:rsidRPr="00834757" w:rsidRDefault="0071119E" w:rsidP="00834757">
      <w:pPr>
        <w:spacing w:line="360" w:lineRule="auto"/>
        <w:ind w:firstLine="708"/>
        <w:jc w:val="both"/>
        <w:rPr>
          <w:rFonts w:ascii="Times New Roman" w:hAnsi="Times New Roman" w:cs="Times New Roman"/>
          <w:sz w:val="24"/>
          <w:szCs w:val="24"/>
          <w:lang w:val="es-ES"/>
        </w:rPr>
      </w:pPr>
      <w:r w:rsidRPr="00834757">
        <w:rPr>
          <w:rFonts w:ascii="Times New Roman" w:hAnsi="Times New Roman" w:cs="Times New Roman"/>
          <w:sz w:val="24"/>
          <w:szCs w:val="24"/>
          <w:lang w:val="es-ES"/>
        </w:rPr>
        <w:t xml:space="preserve">El objetivo general de </w:t>
      </w:r>
      <w:r w:rsidR="00374561" w:rsidRPr="00834757">
        <w:rPr>
          <w:rFonts w:ascii="Times New Roman" w:hAnsi="Times New Roman" w:cs="Times New Roman"/>
          <w:sz w:val="24"/>
          <w:szCs w:val="24"/>
          <w:lang w:val="es-ES"/>
        </w:rPr>
        <w:t>esta</w:t>
      </w:r>
      <w:r w:rsidRPr="00834757">
        <w:rPr>
          <w:rFonts w:ascii="Times New Roman" w:hAnsi="Times New Roman" w:cs="Times New Roman"/>
          <w:sz w:val="24"/>
          <w:szCs w:val="24"/>
          <w:lang w:val="es-ES"/>
        </w:rPr>
        <w:t xml:space="preserve"> investigación </w:t>
      </w:r>
      <w:r w:rsidR="00374561" w:rsidRPr="00834757">
        <w:rPr>
          <w:rFonts w:ascii="Times New Roman" w:hAnsi="Times New Roman" w:cs="Times New Roman"/>
          <w:sz w:val="24"/>
          <w:szCs w:val="24"/>
          <w:lang w:val="es-ES"/>
        </w:rPr>
        <w:t>fue</w:t>
      </w:r>
      <w:r w:rsidRPr="00834757">
        <w:rPr>
          <w:rFonts w:ascii="Times New Roman" w:hAnsi="Times New Roman" w:cs="Times New Roman"/>
          <w:sz w:val="24"/>
          <w:szCs w:val="24"/>
          <w:lang w:val="es-ES"/>
        </w:rPr>
        <w:t xml:space="preserve"> medir la pobreza de los mu</w:t>
      </w:r>
      <w:r w:rsidR="00374561" w:rsidRPr="00834757">
        <w:rPr>
          <w:rFonts w:ascii="Times New Roman" w:hAnsi="Times New Roman" w:cs="Times New Roman"/>
          <w:sz w:val="24"/>
          <w:szCs w:val="24"/>
          <w:lang w:val="es-ES"/>
        </w:rPr>
        <w:t>nicipios del estado de Campeche</w:t>
      </w:r>
      <w:r w:rsidRPr="00834757">
        <w:rPr>
          <w:rFonts w:ascii="Times New Roman" w:hAnsi="Times New Roman" w:cs="Times New Roman"/>
          <w:sz w:val="24"/>
          <w:szCs w:val="24"/>
          <w:lang w:val="es-ES"/>
        </w:rPr>
        <w:t xml:space="preserve"> </w:t>
      </w:r>
      <w:r w:rsidR="00374561" w:rsidRPr="00834757">
        <w:rPr>
          <w:rFonts w:ascii="Times New Roman" w:hAnsi="Times New Roman" w:cs="Times New Roman"/>
          <w:sz w:val="24"/>
          <w:szCs w:val="24"/>
          <w:lang w:val="es-ES"/>
        </w:rPr>
        <w:t>con base en e</w:t>
      </w:r>
      <w:r w:rsidRPr="00834757">
        <w:rPr>
          <w:rFonts w:ascii="Times New Roman" w:hAnsi="Times New Roman" w:cs="Times New Roman"/>
          <w:sz w:val="24"/>
          <w:szCs w:val="24"/>
          <w:lang w:val="es-ES"/>
        </w:rPr>
        <w:t xml:space="preserve">l </w:t>
      </w:r>
      <w:r w:rsidR="00764848" w:rsidRPr="00834757">
        <w:rPr>
          <w:rFonts w:ascii="Times New Roman" w:hAnsi="Times New Roman" w:cs="Times New Roman"/>
          <w:sz w:val="24"/>
          <w:szCs w:val="24"/>
          <w:lang w:val="es-ES"/>
        </w:rPr>
        <w:t>índice de rezago social</w:t>
      </w:r>
      <w:r w:rsidRPr="00834757">
        <w:rPr>
          <w:rFonts w:ascii="Times New Roman" w:hAnsi="Times New Roman" w:cs="Times New Roman"/>
          <w:sz w:val="24"/>
          <w:szCs w:val="24"/>
          <w:lang w:val="es-ES"/>
        </w:rPr>
        <w:t xml:space="preserve"> (IRS) del C</w:t>
      </w:r>
      <w:r w:rsidR="00374561" w:rsidRPr="00834757">
        <w:rPr>
          <w:rFonts w:ascii="Times New Roman" w:hAnsi="Times New Roman" w:cs="Times New Roman"/>
          <w:sz w:val="24"/>
          <w:szCs w:val="24"/>
          <w:lang w:val="es-ES"/>
        </w:rPr>
        <w:t>oneval</w:t>
      </w:r>
      <w:r w:rsidRPr="00834757">
        <w:rPr>
          <w:rFonts w:ascii="Times New Roman" w:hAnsi="Times New Roman" w:cs="Times New Roman"/>
          <w:sz w:val="24"/>
          <w:szCs w:val="24"/>
          <w:lang w:val="es-ES"/>
        </w:rPr>
        <w:t>.</w:t>
      </w:r>
    </w:p>
    <w:p w:rsidR="00D16558" w:rsidRPr="00834757" w:rsidRDefault="00D16558" w:rsidP="00834757">
      <w:pPr>
        <w:pStyle w:val="Ttulo1"/>
        <w:jc w:val="both"/>
        <w:rPr>
          <w:rFonts w:ascii="Times New Roman" w:hAnsi="Times New Roman" w:cs="Times New Roman"/>
          <w:sz w:val="24"/>
          <w:szCs w:val="24"/>
        </w:rPr>
      </w:pPr>
      <w:r w:rsidRPr="00834757">
        <w:rPr>
          <w:rFonts w:ascii="Times New Roman" w:hAnsi="Times New Roman" w:cs="Times New Roman"/>
          <w:sz w:val="24"/>
          <w:szCs w:val="24"/>
        </w:rPr>
        <w:t>Limitaciones y delimitaciones del estudio</w:t>
      </w:r>
      <w:r w:rsidR="00374561" w:rsidRPr="00834757">
        <w:rPr>
          <w:rFonts w:ascii="Times New Roman" w:hAnsi="Times New Roman" w:cs="Times New Roman"/>
          <w:sz w:val="24"/>
          <w:szCs w:val="24"/>
        </w:rPr>
        <w:t xml:space="preserve"> </w:t>
      </w:r>
    </w:p>
    <w:p w:rsidR="00AC2494" w:rsidRPr="008300C6" w:rsidRDefault="00D16558" w:rsidP="00834757">
      <w:pPr>
        <w:spacing w:line="360" w:lineRule="auto"/>
        <w:ind w:firstLine="708"/>
        <w:jc w:val="both"/>
        <w:rPr>
          <w:rFonts w:ascii="Arial" w:hAnsi="Arial" w:cs="Arial"/>
          <w:sz w:val="24"/>
          <w:szCs w:val="24"/>
        </w:rPr>
      </w:pPr>
      <w:r w:rsidRPr="00834757">
        <w:rPr>
          <w:rFonts w:ascii="Times New Roman" w:hAnsi="Times New Roman" w:cs="Times New Roman"/>
          <w:sz w:val="24"/>
          <w:szCs w:val="24"/>
        </w:rPr>
        <w:t>La presente investigación está limitada por la información que se dispone en las bases de datos de</w:t>
      </w:r>
      <w:r w:rsidR="0071119E" w:rsidRPr="00834757">
        <w:rPr>
          <w:rFonts w:ascii="Times New Roman" w:hAnsi="Times New Roman" w:cs="Times New Roman"/>
          <w:sz w:val="24"/>
          <w:szCs w:val="24"/>
        </w:rPr>
        <w:t>l</w:t>
      </w:r>
      <w:r w:rsidRPr="00834757">
        <w:rPr>
          <w:rFonts w:ascii="Times New Roman" w:hAnsi="Times New Roman" w:cs="Times New Roman"/>
          <w:sz w:val="24"/>
          <w:szCs w:val="24"/>
        </w:rPr>
        <w:t xml:space="preserve"> </w:t>
      </w:r>
      <w:r w:rsidR="0071119E" w:rsidRPr="00834757">
        <w:rPr>
          <w:rFonts w:ascii="Times New Roman" w:hAnsi="Times New Roman" w:cs="Times New Roman"/>
          <w:sz w:val="24"/>
          <w:szCs w:val="24"/>
        </w:rPr>
        <w:t>municipio</w:t>
      </w:r>
      <w:r w:rsidRPr="00834757">
        <w:rPr>
          <w:rFonts w:ascii="Times New Roman" w:hAnsi="Times New Roman" w:cs="Times New Roman"/>
          <w:sz w:val="24"/>
          <w:szCs w:val="24"/>
        </w:rPr>
        <w:t xml:space="preserve"> de</w:t>
      </w:r>
      <w:r w:rsidR="0071119E" w:rsidRPr="00834757">
        <w:rPr>
          <w:rFonts w:ascii="Times New Roman" w:hAnsi="Times New Roman" w:cs="Times New Roman"/>
          <w:sz w:val="24"/>
          <w:szCs w:val="24"/>
        </w:rPr>
        <w:t>l</w:t>
      </w:r>
      <w:r w:rsidRPr="00834757">
        <w:rPr>
          <w:rFonts w:ascii="Times New Roman" w:hAnsi="Times New Roman" w:cs="Times New Roman"/>
          <w:sz w:val="24"/>
          <w:szCs w:val="24"/>
        </w:rPr>
        <w:t xml:space="preserve"> estado</w:t>
      </w:r>
      <w:r w:rsidR="00374561" w:rsidRPr="00834757">
        <w:rPr>
          <w:rFonts w:ascii="Times New Roman" w:hAnsi="Times New Roman" w:cs="Times New Roman"/>
          <w:sz w:val="24"/>
          <w:szCs w:val="24"/>
        </w:rPr>
        <w:t xml:space="preserve"> de Campeche. En tal sentido,</w:t>
      </w:r>
      <w:r w:rsidRPr="00834757">
        <w:rPr>
          <w:rFonts w:ascii="Times New Roman" w:hAnsi="Times New Roman" w:cs="Times New Roman"/>
          <w:sz w:val="24"/>
          <w:szCs w:val="24"/>
        </w:rPr>
        <w:t xml:space="preserve"> </w:t>
      </w:r>
      <w:r w:rsidR="00374561" w:rsidRPr="00834757">
        <w:rPr>
          <w:rFonts w:ascii="Times New Roman" w:hAnsi="Times New Roman" w:cs="Times New Roman"/>
          <w:sz w:val="24"/>
          <w:szCs w:val="24"/>
        </w:rPr>
        <w:t xml:space="preserve">se tomaron </w:t>
      </w:r>
      <w:r w:rsidRPr="00834757">
        <w:rPr>
          <w:rFonts w:ascii="Times New Roman" w:hAnsi="Times New Roman" w:cs="Times New Roman"/>
          <w:sz w:val="24"/>
          <w:szCs w:val="24"/>
        </w:rPr>
        <w:t>prin</w:t>
      </w:r>
      <w:r w:rsidR="00A16161" w:rsidRPr="00834757">
        <w:rPr>
          <w:rFonts w:ascii="Times New Roman" w:hAnsi="Times New Roman" w:cs="Times New Roman"/>
          <w:sz w:val="24"/>
          <w:szCs w:val="24"/>
        </w:rPr>
        <w:t>c</w:t>
      </w:r>
      <w:r w:rsidRPr="00834757">
        <w:rPr>
          <w:rFonts w:ascii="Times New Roman" w:hAnsi="Times New Roman" w:cs="Times New Roman"/>
          <w:sz w:val="24"/>
          <w:szCs w:val="24"/>
        </w:rPr>
        <w:t>ipalmente</w:t>
      </w:r>
      <w:r w:rsidR="00A16161" w:rsidRPr="00834757">
        <w:rPr>
          <w:rFonts w:ascii="Times New Roman" w:hAnsi="Times New Roman" w:cs="Times New Roman"/>
          <w:sz w:val="24"/>
          <w:szCs w:val="24"/>
        </w:rPr>
        <w:t xml:space="preserve"> fuentes oficiales</w:t>
      </w:r>
      <w:r w:rsidR="00007F54" w:rsidRPr="00834757">
        <w:rPr>
          <w:rFonts w:ascii="Times New Roman" w:hAnsi="Times New Roman" w:cs="Times New Roman"/>
          <w:sz w:val="24"/>
          <w:szCs w:val="24"/>
        </w:rPr>
        <w:t>,</w:t>
      </w:r>
      <w:r w:rsidR="00A16161" w:rsidRPr="00834757">
        <w:rPr>
          <w:rFonts w:ascii="Times New Roman" w:hAnsi="Times New Roman" w:cs="Times New Roman"/>
          <w:sz w:val="24"/>
          <w:szCs w:val="24"/>
        </w:rPr>
        <w:t xml:space="preserve"> como</w:t>
      </w:r>
      <w:r w:rsidRPr="00834757">
        <w:rPr>
          <w:rFonts w:ascii="Times New Roman" w:hAnsi="Times New Roman" w:cs="Times New Roman"/>
          <w:sz w:val="24"/>
          <w:szCs w:val="24"/>
        </w:rPr>
        <w:t xml:space="preserve"> </w:t>
      </w:r>
      <w:r w:rsidR="00374561" w:rsidRPr="00834757">
        <w:rPr>
          <w:rFonts w:ascii="Times New Roman" w:hAnsi="Times New Roman" w:cs="Times New Roman"/>
          <w:sz w:val="24"/>
          <w:szCs w:val="24"/>
        </w:rPr>
        <w:t xml:space="preserve">las publicadas por </w:t>
      </w:r>
      <w:r w:rsidRPr="00834757">
        <w:rPr>
          <w:rFonts w:ascii="Times New Roman" w:hAnsi="Times New Roman" w:cs="Times New Roman"/>
          <w:sz w:val="24"/>
          <w:szCs w:val="24"/>
        </w:rPr>
        <w:t>el Instituto Nacional de Estadística Geografía e Informática</w:t>
      </w:r>
      <w:r w:rsidR="00FC5E09" w:rsidRPr="00834757">
        <w:rPr>
          <w:rFonts w:ascii="Times New Roman" w:hAnsi="Times New Roman" w:cs="Times New Roman"/>
          <w:sz w:val="24"/>
          <w:szCs w:val="24"/>
        </w:rPr>
        <w:t xml:space="preserve"> </w:t>
      </w:r>
      <w:r w:rsidRPr="00834757">
        <w:rPr>
          <w:rFonts w:ascii="Times New Roman" w:hAnsi="Times New Roman" w:cs="Times New Roman"/>
          <w:sz w:val="24"/>
          <w:szCs w:val="24"/>
        </w:rPr>
        <w:t>(</w:t>
      </w:r>
      <w:proofErr w:type="spellStart"/>
      <w:r w:rsidRPr="00834757">
        <w:rPr>
          <w:rFonts w:ascii="Times New Roman" w:hAnsi="Times New Roman" w:cs="Times New Roman"/>
          <w:sz w:val="24"/>
          <w:szCs w:val="24"/>
        </w:rPr>
        <w:t>I</w:t>
      </w:r>
      <w:r w:rsidR="00374561" w:rsidRPr="00834757">
        <w:rPr>
          <w:rFonts w:ascii="Times New Roman" w:hAnsi="Times New Roman" w:cs="Times New Roman"/>
          <w:sz w:val="24"/>
          <w:szCs w:val="24"/>
        </w:rPr>
        <w:t>negi</w:t>
      </w:r>
      <w:proofErr w:type="spellEnd"/>
      <w:r w:rsidRPr="00834757">
        <w:rPr>
          <w:rFonts w:ascii="Times New Roman" w:hAnsi="Times New Roman" w:cs="Times New Roman"/>
          <w:sz w:val="24"/>
          <w:szCs w:val="24"/>
        </w:rPr>
        <w:t>) y el Consejo Nacional de Población (</w:t>
      </w:r>
      <w:proofErr w:type="spellStart"/>
      <w:r w:rsidRPr="00834757">
        <w:rPr>
          <w:rFonts w:ascii="Times New Roman" w:hAnsi="Times New Roman" w:cs="Times New Roman"/>
          <w:sz w:val="24"/>
          <w:szCs w:val="24"/>
        </w:rPr>
        <w:t>C</w:t>
      </w:r>
      <w:r w:rsidR="00374561" w:rsidRPr="00834757">
        <w:rPr>
          <w:rFonts w:ascii="Times New Roman" w:hAnsi="Times New Roman" w:cs="Times New Roman"/>
          <w:sz w:val="24"/>
          <w:szCs w:val="24"/>
        </w:rPr>
        <w:t>onapo</w:t>
      </w:r>
      <w:proofErr w:type="spellEnd"/>
      <w:r w:rsidRPr="00834757">
        <w:rPr>
          <w:rFonts w:ascii="Times New Roman" w:hAnsi="Times New Roman" w:cs="Times New Roman"/>
          <w:sz w:val="24"/>
          <w:szCs w:val="24"/>
        </w:rPr>
        <w:t>), pues no existe</w:t>
      </w:r>
      <w:r w:rsidR="00823D9D" w:rsidRPr="00834757">
        <w:rPr>
          <w:rFonts w:ascii="Times New Roman" w:hAnsi="Times New Roman" w:cs="Times New Roman"/>
          <w:sz w:val="24"/>
          <w:szCs w:val="24"/>
        </w:rPr>
        <w:t>n</w:t>
      </w:r>
      <w:r w:rsidRPr="00834757">
        <w:rPr>
          <w:rFonts w:ascii="Times New Roman" w:hAnsi="Times New Roman" w:cs="Times New Roman"/>
          <w:sz w:val="24"/>
          <w:szCs w:val="24"/>
        </w:rPr>
        <w:t xml:space="preserve"> organismo</w:t>
      </w:r>
      <w:r w:rsidR="00823D9D" w:rsidRPr="00834757">
        <w:rPr>
          <w:rFonts w:ascii="Times New Roman" w:hAnsi="Times New Roman" w:cs="Times New Roman"/>
          <w:sz w:val="24"/>
          <w:szCs w:val="24"/>
        </w:rPr>
        <w:t>s</w:t>
      </w:r>
      <w:r w:rsidRPr="00834757">
        <w:rPr>
          <w:rFonts w:ascii="Times New Roman" w:hAnsi="Times New Roman" w:cs="Times New Roman"/>
          <w:sz w:val="24"/>
          <w:szCs w:val="24"/>
        </w:rPr>
        <w:t xml:space="preserve"> o dependencia</w:t>
      </w:r>
      <w:r w:rsidR="00823D9D" w:rsidRPr="00834757">
        <w:rPr>
          <w:rFonts w:ascii="Times New Roman" w:hAnsi="Times New Roman" w:cs="Times New Roman"/>
          <w:sz w:val="24"/>
          <w:szCs w:val="24"/>
        </w:rPr>
        <w:t>s</w:t>
      </w:r>
      <w:r w:rsidRPr="00834757">
        <w:rPr>
          <w:rFonts w:ascii="Times New Roman" w:hAnsi="Times New Roman" w:cs="Times New Roman"/>
          <w:sz w:val="24"/>
          <w:szCs w:val="24"/>
        </w:rPr>
        <w:t xml:space="preserve"> estatal</w:t>
      </w:r>
      <w:r w:rsidR="00823D9D" w:rsidRPr="00834757">
        <w:rPr>
          <w:rFonts w:ascii="Times New Roman" w:hAnsi="Times New Roman" w:cs="Times New Roman"/>
          <w:sz w:val="24"/>
          <w:szCs w:val="24"/>
        </w:rPr>
        <w:t>es</w:t>
      </w:r>
      <w:r w:rsidRPr="00834757">
        <w:rPr>
          <w:rFonts w:ascii="Times New Roman" w:hAnsi="Times New Roman" w:cs="Times New Roman"/>
          <w:sz w:val="24"/>
          <w:szCs w:val="24"/>
        </w:rPr>
        <w:t xml:space="preserve"> que desarrolle</w:t>
      </w:r>
      <w:r w:rsidR="00823D9D" w:rsidRPr="00834757">
        <w:rPr>
          <w:rFonts w:ascii="Times New Roman" w:hAnsi="Times New Roman" w:cs="Times New Roman"/>
          <w:sz w:val="24"/>
          <w:szCs w:val="24"/>
        </w:rPr>
        <w:t>n</w:t>
      </w:r>
      <w:r w:rsidRPr="00834757">
        <w:rPr>
          <w:rFonts w:ascii="Times New Roman" w:hAnsi="Times New Roman" w:cs="Times New Roman"/>
          <w:sz w:val="24"/>
          <w:szCs w:val="24"/>
        </w:rPr>
        <w:t xml:space="preserve"> estudios formales que provean información oficial sobre el tema</w:t>
      </w:r>
      <w:r w:rsidR="00374561" w:rsidRPr="00834757">
        <w:rPr>
          <w:rFonts w:ascii="Times New Roman" w:hAnsi="Times New Roman" w:cs="Times New Roman"/>
          <w:sz w:val="24"/>
          <w:szCs w:val="24"/>
        </w:rPr>
        <w:t xml:space="preserve"> (</w:t>
      </w:r>
      <w:proofErr w:type="spellStart"/>
      <w:r w:rsidR="00374561" w:rsidRPr="00834757">
        <w:rPr>
          <w:rFonts w:ascii="Times New Roman" w:hAnsi="Times New Roman" w:cs="Times New Roman"/>
          <w:sz w:val="24"/>
          <w:szCs w:val="24"/>
        </w:rPr>
        <w:t>Conapo</w:t>
      </w:r>
      <w:proofErr w:type="spellEnd"/>
      <w:r w:rsidR="00374561" w:rsidRPr="00834757">
        <w:rPr>
          <w:rFonts w:ascii="Times New Roman" w:hAnsi="Times New Roman" w:cs="Times New Roman"/>
          <w:sz w:val="24"/>
          <w:szCs w:val="24"/>
        </w:rPr>
        <w:t xml:space="preserve">, </w:t>
      </w:r>
      <w:r w:rsidR="00252C6D" w:rsidRPr="00834757">
        <w:rPr>
          <w:rFonts w:ascii="Times New Roman" w:hAnsi="Times New Roman" w:cs="Times New Roman"/>
          <w:noProof/>
          <w:sz w:val="24"/>
          <w:szCs w:val="24"/>
          <w:lang w:val="es-ES"/>
        </w:rPr>
        <w:t>20 de agosto de 2011</w:t>
      </w:r>
      <w:r w:rsidR="00374561" w:rsidRPr="00834757">
        <w:rPr>
          <w:rFonts w:ascii="Times New Roman" w:hAnsi="Times New Roman" w:cs="Times New Roman"/>
          <w:sz w:val="24"/>
          <w:szCs w:val="24"/>
        </w:rPr>
        <w:t>;</w:t>
      </w:r>
      <w:r w:rsidR="00374561" w:rsidRPr="00834757">
        <w:rPr>
          <w:rFonts w:ascii="Times New Roman" w:hAnsi="Times New Roman" w:cs="Times New Roman"/>
          <w:noProof/>
          <w:sz w:val="24"/>
          <w:szCs w:val="24"/>
        </w:rPr>
        <w:t xml:space="preserve"> Inegi, 1995)</w:t>
      </w:r>
      <w:r w:rsidR="00223787" w:rsidRPr="00834757">
        <w:rPr>
          <w:rFonts w:ascii="Times New Roman" w:hAnsi="Times New Roman" w:cs="Times New Roman"/>
          <w:sz w:val="24"/>
          <w:szCs w:val="24"/>
        </w:rPr>
        <w:t>.</w:t>
      </w:r>
    </w:p>
    <w:p w:rsidR="00D16558" w:rsidRDefault="00D16558" w:rsidP="00374561">
      <w:pPr>
        <w:pStyle w:val="Ttulo1"/>
      </w:pPr>
      <w:r w:rsidRPr="00382D88">
        <w:t>M</w:t>
      </w:r>
      <w:r w:rsidR="00374561" w:rsidRPr="00382D88">
        <w:t>arco teórico</w:t>
      </w:r>
    </w:p>
    <w:p w:rsidR="00176982" w:rsidRPr="00834757" w:rsidRDefault="00374561" w:rsidP="00834757">
      <w:pPr>
        <w:pStyle w:val="Ttulo2"/>
        <w:jc w:val="both"/>
        <w:rPr>
          <w:rFonts w:ascii="Times New Roman" w:hAnsi="Times New Roman" w:cs="Times New Roman"/>
          <w:sz w:val="24"/>
        </w:rPr>
      </w:pPr>
      <w:r w:rsidRPr="00834757">
        <w:rPr>
          <w:rFonts w:ascii="Times New Roman" w:hAnsi="Times New Roman" w:cs="Times New Roman"/>
          <w:sz w:val="24"/>
        </w:rPr>
        <w:t>Conceptualización de la p</w:t>
      </w:r>
      <w:r w:rsidR="00176982" w:rsidRPr="00834757">
        <w:rPr>
          <w:rFonts w:ascii="Times New Roman" w:hAnsi="Times New Roman" w:cs="Times New Roman"/>
          <w:sz w:val="24"/>
        </w:rPr>
        <w:t>obreza</w:t>
      </w:r>
    </w:p>
    <w:p w:rsidR="004A04E8" w:rsidRPr="00834757" w:rsidRDefault="004A04E8" w:rsidP="00834757">
      <w:pPr>
        <w:spacing w:line="360" w:lineRule="auto"/>
        <w:ind w:firstLine="708"/>
        <w:jc w:val="both"/>
        <w:rPr>
          <w:rFonts w:ascii="Times New Roman" w:hAnsi="Times New Roman" w:cs="Times New Roman"/>
          <w:sz w:val="24"/>
          <w:szCs w:val="24"/>
        </w:rPr>
      </w:pPr>
      <w:r w:rsidRPr="00834757">
        <w:rPr>
          <w:rFonts w:ascii="Times New Roman" w:hAnsi="Times New Roman" w:cs="Times New Roman"/>
          <w:sz w:val="24"/>
          <w:szCs w:val="24"/>
        </w:rPr>
        <w:t>En principio, para c</w:t>
      </w:r>
      <w:r w:rsidR="00176982" w:rsidRPr="00834757">
        <w:rPr>
          <w:rFonts w:ascii="Times New Roman" w:hAnsi="Times New Roman" w:cs="Times New Roman"/>
          <w:sz w:val="24"/>
          <w:szCs w:val="24"/>
        </w:rPr>
        <w:t xml:space="preserve">uantificar la pobreza </w:t>
      </w:r>
      <w:r w:rsidRPr="00834757">
        <w:rPr>
          <w:rFonts w:ascii="Times New Roman" w:hAnsi="Times New Roman" w:cs="Times New Roman"/>
          <w:sz w:val="24"/>
          <w:szCs w:val="24"/>
        </w:rPr>
        <w:t>se debe</w:t>
      </w:r>
      <w:r w:rsidR="00176982" w:rsidRPr="00834757">
        <w:rPr>
          <w:rFonts w:ascii="Times New Roman" w:hAnsi="Times New Roman" w:cs="Times New Roman"/>
          <w:sz w:val="24"/>
          <w:szCs w:val="24"/>
        </w:rPr>
        <w:t xml:space="preserve"> </w:t>
      </w:r>
      <w:r w:rsidRPr="00834757">
        <w:rPr>
          <w:rFonts w:ascii="Times New Roman" w:hAnsi="Times New Roman" w:cs="Times New Roman"/>
          <w:sz w:val="24"/>
          <w:szCs w:val="24"/>
        </w:rPr>
        <w:t>oscilar</w:t>
      </w:r>
      <w:r w:rsidR="00176982" w:rsidRPr="00834757">
        <w:rPr>
          <w:rFonts w:ascii="Times New Roman" w:hAnsi="Times New Roman" w:cs="Times New Roman"/>
          <w:sz w:val="24"/>
          <w:szCs w:val="24"/>
        </w:rPr>
        <w:t xml:space="preserve"> entre las nociones de pobreza </w:t>
      </w:r>
      <w:r w:rsidR="00374561" w:rsidRPr="00834757">
        <w:rPr>
          <w:rFonts w:ascii="Times New Roman" w:hAnsi="Times New Roman" w:cs="Times New Roman"/>
          <w:sz w:val="24"/>
          <w:szCs w:val="24"/>
        </w:rPr>
        <w:t>“</w:t>
      </w:r>
      <w:r w:rsidR="00176982" w:rsidRPr="00834757">
        <w:rPr>
          <w:rFonts w:ascii="Times New Roman" w:hAnsi="Times New Roman" w:cs="Times New Roman"/>
          <w:sz w:val="24"/>
          <w:szCs w:val="24"/>
        </w:rPr>
        <w:t>absoluta</w:t>
      </w:r>
      <w:r w:rsidR="00374561" w:rsidRPr="00834757">
        <w:rPr>
          <w:rFonts w:ascii="Times New Roman" w:hAnsi="Times New Roman" w:cs="Times New Roman"/>
          <w:sz w:val="24"/>
          <w:szCs w:val="24"/>
        </w:rPr>
        <w:t>”</w:t>
      </w:r>
      <w:r w:rsidR="00176982" w:rsidRPr="00834757">
        <w:rPr>
          <w:rFonts w:ascii="Times New Roman" w:hAnsi="Times New Roman" w:cs="Times New Roman"/>
          <w:sz w:val="24"/>
          <w:szCs w:val="24"/>
        </w:rPr>
        <w:t xml:space="preserve"> y </w:t>
      </w:r>
      <w:r w:rsidR="00374561" w:rsidRPr="00834757">
        <w:rPr>
          <w:rFonts w:ascii="Times New Roman" w:hAnsi="Times New Roman" w:cs="Times New Roman"/>
          <w:sz w:val="24"/>
          <w:szCs w:val="24"/>
        </w:rPr>
        <w:t xml:space="preserve">“relativa”, </w:t>
      </w:r>
      <w:r w:rsidRPr="00834757">
        <w:rPr>
          <w:rFonts w:ascii="Times New Roman" w:hAnsi="Times New Roman" w:cs="Times New Roman"/>
          <w:sz w:val="24"/>
          <w:szCs w:val="24"/>
        </w:rPr>
        <w:t xml:space="preserve">entre las perspectivas “objetiva” y “subjetiva” y </w:t>
      </w:r>
      <w:r w:rsidR="00374561" w:rsidRPr="00834757">
        <w:rPr>
          <w:rFonts w:ascii="Times New Roman" w:hAnsi="Times New Roman" w:cs="Times New Roman"/>
          <w:sz w:val="24"/>
          <w:szCs w:val="24"/>
        </w:rPr>
        <w:t>entre los enfoques “</w:t>
      </w:r>
      <w:r w:rsidR="00176982" w:rsidRPr="00834757">
        <w:rPr>
          <w:rFonts w:ascii="Times New Roman" w:hAnsi="Times New Roman" w:cs="Times New Roman"/>
          <w:sz w:val="24"/>
          <w:szCs w:val="24"/>
        </w:rPr>
        <w:t>directo</w:t>
      </w:r>
      <w:r w:rsidR="00374561" w:rsidRPr="00834757">
        <w:rPr>
          <w:rFonts w:ascii="Times New Roman" w:hAnsi="Times New Roman" w:cs="Times New Roman"/>
          <w:sz w:val="24"/>
          <w:szCs w:val="24"/>
        </w:rPr>
        <w:t>”</w:t>
      </w:r>
      <w:r w:rsidR="00176982" w:rsidRPr="00834757">
        <w:rPr>
          <w:rFonts w:ascii="Times New Roman" w:hAnsi="Times New Roman" w:cs="Times New Roman"/>
          <w:sz w:val="24"/>
          <w:szCs w:val="24"/>
        </w:rPr>
        <w:t xml:space="preserve"> e </w:t>
      </w:r>
      <w:r w:rsidR="00374561" w:rsidRPr="00834757">
        <w:rPr>
          <w:rFonts w:ascii="Times New Roman" w:hAnsi="Times New Roman" w:cs="Times New Roman"/>
          <w:sz w:val="24"/>
          <w:szCs w:val="24"/>
        </w:rPr>
        <w:t>“</w:t>
      </w:r>
      <w:r w:rsidR="00176982" w:rsidRPr="00834757">
        <w:rPr>
          <w:rFonts w:ascii="Times New Roman" w:hAnsi="Times New Roman" w:cs="Times New Roman"/>
          <w:sz w:val="24"/>
          <w:szCs w:val="24"/>
        </w:rPr>
        <w:t>indirecto</w:t>
      </w:r>
      <w:r w:rsidR="00374561" w:rsidRPr="00834757">
        <w:rPr>
          <w:rFonts w:ascii="Times New Roman" w:hAnsi="Times New Roman" w:cs="Times New Roman"/>
          <w:sz w:val="24"/>
          <w:szCs w:val="24"/>
        </w:rPr>
        <w:t>” (</w:t>
      </w:r>
      <w:proofErr w:type="spellStart"/>
      <w:r w:rsidR="00374561" w:rsidRPr="00834757">
        <w:rPr>
          <w:rFonts w:ascii="Times New Roman" w:hAnsi="Times New Roman" w:cs="Times New Roman"/>
          <w:noProof/>
          <w:sz w:val="24"/>
          <w:szCs w:val="24"/>
        </w:rPr>
        <w:t>Ravallion</w:t>
      </w:r>
      <w:proofErr w:type="spellEnd"/>
      <w:r w:rsidR="00374561" w:rsidRPr="00834757">
        <w:rPr>
          <w:rFonts w:ascii="Times New Roman" w:hAnsi="Times New Roman" w:cs="Times New Roman"/>
          <w:noProof/>
          <w:sz w:val="24"/>
          <w:szCs w:val="24"/>
        </w:rPr>
        <w:t xml:space="preserve"> , 2003</w:t>
      </w:r>
      <w:r w:rsidR="00374561" w:rsidRPr="00834757">
        <w:rPr>
          <w:rFonts w:ascii="Times New Roman" w:hAnsi="Times New Roman" w:cs="Times New Roman"/>
          <w:sz w:val="24"/>
          <w:szCs w:val="24"/>
        </w:rPr>
        <w:t>), ninguno de los cuales</w:t>
      </w:r>
      <w:r w:rsidR="00176982" w:rsidRPr="00834757">
        <w:rPr>
          <w:rFonts w:ascii="Times New Roman" w:hAnsi="Times New Roman" w:cs="Times New Roman"/>
          <w:sz w:val="24"/>
          <w:szCs w:val="24"/>
        </w:rPr>
        <w:t xml:space="preserve"> </w:t>
      </w:r>
      <w:r w:rsidRPr="00834757">
        <w:rPr>
          <w:rFonts w:ascii="Times New Roman" w:hAnsi="Times New Roman" w:cs="Times New Roman"/>
          <w:sz w:val="24"/>
          <w:szCs w:val="24"/>
        </w:rPr>
        <w:t xml:space="preserve">por sí mismo es </w:t>
      </w:r>
      <w:r w:rsidR="00176982" w:rsidRPr="00834757">
        <w:rPr>
          <w:rFonts w:ascii="Times New Roman" w:hAnsi="Times New Roman" w:cs="Times New Roman"/>
          <w:sz w:val="24"/>
          <w:szCs w:val="24"/>
        </w:rPr>
        <w:t>suficiente</w:t>
      </w:r>
      <w:r w:rsidRPr="00834757">
        <w:rPr>
          <w:rFonts w:ascii="Times New Roman" w:hAnsi="Times New Roman" w:cs="Times New Roman"/>
          <w:sz w:val="24"/>
          <w:szCs w:val="24"/>
        </w:rPr>
        <w:t xml:space="preserve"> para ese fin</w:t>
      </w:r>
      <w:r w:rsidR="00176982" w:rsidRPr="00834757">
        <w:rPr>
          <w:rFonts w:ascii="Times New Roman" w:hAnsi="Times New Roman" w:cs="Times New Roman"/>
          <w:sz w:val="24"/>
          <w:szCs w:val="24"/>
        </w:rPr>
        <w:t xml:space="preserve">, </w:t>
      </w:r>
      <w:r w:rsidRPr="00834757">
        <w:rPr>
          <w:rFonts w:ascii="Times New Roman" w:hAnsi="Times New Roman" w:cs="Times New Roman"/>
          <w:sz w:val="24"/>
          <w:szCs w:val="24"/>
        </w:rPr>
        <w:t xml:space="preserve">por lo cual autores como </w:t>
      </w:r>
      <w:r w:rsidRPr="00834757">
        <w:rPr>
          <w:rFonts w:ascii="Times New Roman" w:hAnsi="Times New Roman" w:cs="Times New Roman"/>
          <w:noProof/>
          <w:sz w:val="24"/>
          <w:szCs w:val="24"/>
        </w:rPr>
        <w:t>Ortiz y Ríos (2013</w:t>
      </w:r>
      <w:r w:rsidRPr="00834757">
        <w:rPr>
          <w:rFonts w:ascii="Times New Roman" w:hAnsi="Times New Roman" w:cs="Times New Roman"/>
          <w:sz w:val="24"/>
          <w:szCs w:val="24"/>
        </w:rPr>
        <w:t xml:space="preserve">) recomiendan emplearlos de manera </w:t>
      </w:r>
      <w:r w:rsidRPr="00834757">
        <w:rPr>
          <w:rFonts w:ascii="Times New Roman" w:hAnsi="Times New Roman" w:cs="Times New Roman"/>
          <w:sz w:val="24"/>
          <w:szCs w:val="24"/>
        </w:rPr>
        <w:lastRenderedPageBreak/>
        <w:t xml:space="preserve">combinada para conseguir una aproximación </w:t>
      </w:r>
      <w:r w:rsidR="00176982" w:rsidRPr="00834757">
        <w:rPr>
          <w:rFonts w:ascii="Times New Roman" w:hAnsi="Times New Roman" w:cs="Times New Roman"/>
          <w:sz w:val="24"/>
          <w:szCs w:val="24"/>
        </w:rPr>
        <w:t xml:space="preserve">más acertada </w:t>
      </w:r>
      <w:r w:rsidRPr="00834757">
        <w:rPr>
          <w:rFonts w:ascii="Times New Roman" w:hAnsi="Times New Roman" w:cs="Times New Roman"/>
          <w:sz w:val="24"/>
          <w:szCs w:val="24"/>
        </w:rPr>
        <w:t>a la cuantificación de lo que sería ser pobre.</w:t>
      </w:r>
    </w:p>
    <w:p w:rsidR="00041668" w:rsidRPr="00834757" w:rsidRDefault="004A04E8" w:rsidP="00834757">
      <w:pPr>
        <w:spacing w:line="360" w:lineRule="auto"/>
        <w:ind w:firstLine="708"/>
        <w:jc w:val="both"/>
        <w:rPr>
          <w:rFonts w:ascii="Times New Roman" w:hAnsi="Times New Roman" w:cs="Times New Roman"/>
          <w:sz w:val="24"/>
          <w:szCs w:val="24"/>
        </w:rPr>
      </w:pPr>
      <w:r w:rsidRPr="00834757">
        <w:rPr>
          <w:rFonts w:ascii="Times New Roman" w:hAnsi="Times New Roman" w:cs="Times New Roman"/>
          <w:sz w:val="24"/>
          <w:szCs w:val="24"/>
        </w:rPr>
        <w:t>En tal sentido, u</w:t>
      </w:r>
      <w:r w:rsidR="00176982" w:rsidRPr="00834757">
        <w:rPr>
          <w:rFonts w:ascii="Times New Roman" w:hAnsi="Times New Roman" w:cs="Times New Roman"/>
          <w:sz w:val="24"/>
          <w:szCs w:val="24"/>
        </w:rPr>
        <w:t xml:space="preserve">na medida primaria de pobreza </w:t>
      </w:r>
      <w:r w:rsidRPr="00834757">
        <w:rPr>
          <w:rFonts w:ascii="Times New Roman" w:hAnsi="Times New Roman" w:cs="Times New Roman"/>
          <w:sz w:val="24"/>
          <w:szCs w:val="24"/>
        </w:rPr>
        <w:t xml:space="preserve">es la </w:t>
      </w:r>
      <w:r w:rsidR="00176982" w:rsidRPr="00834757">
        <w:rPr>
          <w:rFonts w:ascii="Times New Roman" w:hAnsi="Times New Roman" w:cs="Times New Roman"/>
          <w:sz w:val="24"/>
          <w:szCs w:val="24"/>
        </w:rPr>
        <w:t>unidimensional,</w:t>
      </w:r>
      <w:r w:rsidRPr="00834757">
        <w:rPr>
          <w:rFonts w:ascii="Times New Roman" w:hAnsi="Times New Roman" w:cs="Times New Roman"/>
          <w:sz w:val="24"/>
          <w:szCs w:val="24"/>
        </w:rPr>
        <w:t xml:space="preserve"> </w:t>
      </w:r>
      <w:r w:rsidR="00176982" w:rsidRPr="00834757">
        <w:rPr>
          <w:rFonts w:ascii="Times New Roman" w:hAnsi="Times New Roman" w:cs="Times New Roman"/>
          <w:sz w:val="24"/>
          <w:szCs w:val="24"/>
        </w:rPr>
        <w:t xml:space="preserve">la cual consiste en </w:t>
      </w:r>
      <w:r w:rsidR="00041668" w:rsidRPr="00834757">
        <w:rPr>
          <w:rFonts w:ascii="Times New Roman" w:hAnsi="Times New Roman" w:cs="Times New Roman"/>
          <w:sz w:val="24"/>
          <w:szCs w:val="24"/>
        </w:rPr>
        <w:t>fijar</w:t>
      </w:r>
      <w:r w:rsidR="00176982" w:rsidRPr="00834757">
        <w:rPr>
          <w:rFonts w:ascii="Times New Roman" w:hAnsi="Times New Roman" w:cs="Times New Roman"/>
          <w:sz w:val="24"/>
          <w:szCs w:val="24"/>
        </w:rPr>
        <w:t xml:space="preserve"> </w:t>
      </w:r>
      <w:r w:rsidRPr="00834757">
        <w:rPr>
          <w:rFonts w:ascii="Times New Roman" w:hAnsi="Times New Roman" w:cs="Times New Roman"/>
          <w:sz w:val="24"/>
          <w:szCs w:val="24"/>
        </w:rPr>
        <w:t>un</w:t>
      </w:r>
      <w:r w:rsidR="00176982" w:rsidRPr="00834757">
        <w:rPr>
          <w:rFonts w:ascii="Times New Roman" w:hAnsi="Times New Roman" w:cs="Times New Roman"/>
          <w:sz w:val="24"/>
          <w:szCs w:val="24"/>
        </w:rPr>
        <w:t xml:space="preserve"> umbral</w:t>
      </w:r>
      <w:r w:rsidR="00041668" w:rsidRPr="00834757">
        <w:rPr>
          <w:rFonts w:ascii="Times New Roman" w:hAnsi="Times New Roman" w:cs="Times New Roman"/>
          <w:sz w:val="24"/>
          <w:szCs w:val="24"/>
        </w:rPr>
        <w:t xml:space="preserve"> que serviría para ubicar en la categoría de pobres a aquellos que se encontraran por debajo de la línea establecida</w:t>
      </w:r>
      <w:r w:rsidRPr="00834757">
        <w:rPr>
          <w:rFonts w:ascii="Times New Roman" w:hAnsi="Times New Roman" w:cs="Times New Roman"/>
          <w:sz w:val="24"/>
          <w:szCs w:val="24"/>
        </w:rPr>
        <w:t>. C</w:t>
      </w:r>
      <w:r w:rsidR="00176982" w:rsidRPr="00834757">
        <w:rPr>
          <w:rFonts w:ascii="Times New Roman" w:hAnsi="Times New Roman" w:cs="Times New Roman"/>
          <w:sz w:val="24"/>
          <w:szCs w:val="24"/>
        </w:rPr>
        <w:t xml:space="preserve">on </w:t>
      </w:r>
      <w:r w:rsidR="00041668" w:rsidRPr="00834757">
        <w:rPr>
          <w:rFonts w:ascii="Times New Roman" w:hAnsi="Times New Roman" w:cs="Times New Roman"/>
          <w:sz w:val="24"/>
          <w:szCs w:val="24"/>
        </w:rPr>
        <w:t>este procedimiento</w:t>
      </w:r>
      <w:r w:rsidR="00176982" w:rsidRPr="00834757">
        <w:rPr>
          <w:rFonts w:ascii="Times New Roman" w:hAnsi="Times New Roman" w:cs="Times New Roman"/>
          <w:sz w:val="24"/>
          <w:szCs w:val="24"/>
        </w:rPr>
        <w:t xml:space="preserve"> se obtiene una tasa de pobreza, la cual consiste en dividir el </w:t>
      </w:r>
      <w:r w:rsidRPr="00834757">
        <w:rPr>
          <w:rFonts w:ascii="Times New Roman" w:hAnsi="Times New Roman" w:cs="Times New Roman"/>
          <w:sz w:val="24"/>
          <w:szCs w:val="24"/>
        </w:rPr>
        <w:t>número de pobres en la sociedad</w:t>
      </w:r>
      <w:r w:rsidR="00176982" w:rsidRPr="00834757">
        <w:rPr>
          <w:rFonts w:ascii="Times New Roman" w:hAnsi="Times New Roman" w:cs="Times New Roman"/>
          <w:sz w:val="24"/>
          <w:szCs w:val="24"/>
        </w:rPr>
        <w:t xml:space="preserve"> entre la población total. </w:t>
      </w:r>
      <w:r w:rsidR="00041668" w:rsidRPr="00834757">
        <w:rPr>
          <w:rFonts w:ascii="Times New Roman" w:hAnsi="Times New Roman" w:cs="Times New Roman"/>
          <w:sz w:val="24"/>
          <w:szCs w:val="24"/>
        </w:rPr>
        <w:t>E</w:t>
      </w:r>
      <w:r w:rsidR="00176982" w:rsidRPr="00834757">
        <w:rPr>
          <w:rFonts w:ascii="Times New Roman" w:hAnsi="Times New Roman" w:cs="Times New Roman"/>
          <w:sz w:val="24"/>
          <w:szCs w:val="24"/>
        </w:rPr>
        <w:t>sta medida</w:t>
      </w:r>
      <w:r w:rsidR="00041668" w:rsidRPr="00834757">
        <w:rPr>
          <w:rFonts w:ascii="Times New Roman" w:hAnsi="Times New Roman" w:cs="Times New Roman"/>
          <w:sz w:val="24"/>
          <w:szCs w:val="24"/>
        </w:rPr>
        <w:t xml:space="preserve">, sin embargo, </w:t>
      </w:r>
      <w:r w:rsidR="00176982" w:rsidRPr="00834757">
        <w:rPr>
          <w:rFonts w:ascii="Times New Roman" w:hAnsi="Times New Roman" w:cs="Times New Roman"/>
          <w:sz w:val="24"/>
          <w:szCs w:val="24"/>
        </w:rPr>
        <w:t xml:space="preserve">es deficiente, pues no indica la proporción en que el ingreso de las personas está por debajo del umbral </w:t>
      </w:r>
      <w:r w:rsidRPr="00834757">
        <w:rPr>
          <w:rFonts w:ascii="Times New Roman" w:hAnsi="Times New Roman" w:cs="Times New Roman"/>
          <w:sz w:val="24"/>
          <w:szCs w:val="24"/>
        </w:rPr>
        <w:t xml:space="preserve">establecido </w:t>
      </w:r>
      <w:r w:rsidR="00176982" w:rsidRPr="00834757">
        <w:rPr>
          <w:rFonts w:ascii="Times New Roman" w:hAnsi="Times New Roman" w:cs="Times New Roman"/>
          <w:sz w:val="24"/>
          <w:szCs w:val="24"/>
        </w:rPr>
        <w:t>ni qué carencia es la más arraigada.</w:t>
      </w:r>
    </w:p>
    <w:p w:rsidR="005C3D67" w:rsidRPr="00834757" w:rsidRDefault="00041668" w:rsidP="00834757">
      <w:pPr>
        <w:spacing w:line="360" w:lineRule="auto"/>
        <w:ind w:firstLine="708"/>
        <w:jc w:val="both"/>
        <w:rPr>
          <w:rFonts w:ascii="Times New Roman" w:hAnsi="Times New Roman" w:cs="Times New Roman"/>
          <w:sz w:val="24"/>
          <w:szCs w:val="24"/>
        </w:rPr>
      </w:pPr>
      <w:r w:rsidRPr="00834757">
        <w:rPr>
          <w:rFonts w:ascii="Times New Roman" w:hAnsi="Times New Roman" w:cs="Times New Roman"/>
          <w:sz w:val="24"/>
          <w:szCs w:val="24"/>
        </w:rPr>
        <w:t>Por otra parte, e</w:t>
      </w:r>
      <w:r w:rsidR="00176982" w:rsidRPr="00834757">
        <w:rPr>
          <w:rFonts w:ascii="Times New Roman" w:hAnsi="Times New Roman" w:cs="Times New Roman"/>
          <w:sz w:val="24"/>
          <w:szCs w:val="24"/>
        </w:rPr>
        <w:t xml:space="preserve">n </w:t>
      </w:r>
      <w:r w:rsidRPr="00834757">
        <w:rPr>
          <w:rFonts w:ascii="Times New Roman" w:hAnsi="Times New Roman" w:cs="Times New Roman"/>
          <w:sz w:val="24"/>
          <w:szCs w:val="24"/>
        </w:rPr>
        <w:t>la década de 1980</w:t>
      </w:r>
      <w:r w:rsidR="00176982" w:rsidRPr="00834757">
        <w:rPr>
          <w:rFonts w:ascii="Times New Roman" w:hAnsi="Times New Roman" w:cs="Times New Roman"/>
          <w:sz w:val="24"/>
          <w:szCs w:val="24"/>
        </w:rPr>
        <w:t xml:space="preserve"> </w:t>
      </w:r>
      <w:r w:rsidRPr="00834757">
        <w:rPr>
          <w:rFonts w:ascii="Times New Roman" w:hAnsi="Times New Roman" w:cs="Times New Roman"/>
          <w:sz w:val="24"/>
          <w:szCs w:val="24"/>
        </w:rPr>
        <w:t>se comenzó a desarrollar</w:t>
      </w:r>
      <w:r w:rsidR="00176982" w:rsidRPr="00834757">
        <w:rPr>
          <w:rFonts w:ascii="Times New Roman" w:hAnsi="Times New Roman" w:cs="Times New Roman"/>
          <w:sz w:val="24"/>
          <w:szCs w:val="24"/>
        </w:rPr>
        <w:t xml:space="preserve"> el concepto de pobreza multidimensional, </w:t>
      </w:r>
      <w:r w:rsidRPr="00834757">
        <w:rPr>
          <w:rFonts w:ascii="Times New Roman" w:hAnsi="Times New Roman" w:cs="Times New Roman"/>
          <w:sz w:val="24"/>
          <w:szCs w:val="24"/>
        </w:rPr>
        <w:t xml:space="preserve">el cual </w:t>
      </w:r>
      <w:r w:rsidR="005C3D67" w:rsidRPr="00834757">
        <w:rPr>
          <w:rFonts w:ascii="Times New Roman" w:hAnsi="Times New Roman" w:cs="Times New Roman"/>
          <w:sz w:val="24"/>
          <w:szCs w:val="24"/>
        </w:rPr>
        <w:t>consideraba no so</w:t>
      </w:r>
      <w:r w:rsidR="00176982" w:rsidRPr="00834757">
        <w:rPr>
          <w:rFonts w:ascii="Times New Roman" w:hAnsi="Times New Roman" w:cs="Times New Roman"/>
          <w:sz w:val="24"/>
          <w:szCs w:val="24"/>
        </w:rPr>
        <w:t xml:space="preserve">lo la falta de recursos monetarios y </w:t>
      </w:r>
      <w:r w:rsidR="002D40DE" w:rsidRPr="00834757">
        <w:rPr>
          <w:rFonts w:ascii="Times New Roman" w:hAnsi="Times New Roman" w:cs="Times New Roman"/>
          <w:sz w:val="24"/>
          <w:szCs w:val="24"/>
        </w:rPr>
        <w:t>materiales</w:t>
      </w:r>
      <w:r w:rsidR="005C3D67" w:rsidRPr="00834757">
        <w:rPr>
          <w:rFonts w:ascii="Times New Roman" w:hAnsi="Times New Roman" w:cs="Times New Roman"/>
          <w:sz w:val="24"/>
          <w:szCs w:val="24"/>
        </w:rPr>
        <w:t>,</w:t>
      </w:r>
      <w:r w:rsidR="00176982" w:rsidRPr="00834757">
        <w:rPr>
          <w:rFonts w:ascii="Times New Roman" w:hAnsi="Times New Roman" w:cs="Times New Roman"/>
          <w:sz w:val="24"/>
          <w:szCs w:val="24"/>
        </w:rPr>
        <w:t xml:space="preserve"> </w:t>
      </w:r>
      <w:r w:rsidR="005C3D67" w:rsidRPr="00834757">
        <w:rPr>
          <w:rFonts w:ascii="Times New Roman" w:hAnsi="Times New Roman" w:cs="Times New Roman"/>
          <w:sz w:val="24"/>
          <w:szCs w:val="24"/>
        </w:rPr>
        <w:t xml:space="preserve">sino también </w:t>
      </w:r>
      <w:r w:rsidR="00176982" w:rsidRPr="00834757">
        <w:rPr>
          <w:rFonts w:ascii="Times New Roman" w:hAnsi="Times New Roman" w:cs="Times New Roman"/>
          <w:sz w:val="24"/>
          <w:szCs w:val="24"/>
        </w:rPr>
        <w:t xml:space="preserve">las carencias en educación, seguridad y libertad. </w:t>
      </w:r>
      <w:r w:rsidR="005C3D67" w:rsidRPr="00834757">
        <w:rPr>
          <w:rFonts w:ascii="Times New Roman" w:hAnsi="Times New Roman" w:cs="Times New Roman"/>
          <w:sz w:val="24"/>
          <w:szCs w:val="24"/>
        </w:rPr>
        <w:t>Esta percepción de la pobreza ha sido ampliamente aceptada, pues se reconoce que son distintas variables las que pueden afectar la calidad de vida de las personas</w:t>
      </w:r>
      <w:r w:rsidR="00007F54" w:rsidRPr="00834757">
        <w:rPr>
          <w:rFonts w:ascii="Times New Roman" w:hAnsi="Times New Roman" w:cs="Times New Roman"/>
          <w:sz w:val="24"/>
          <w:szCs w:val="24"/>
        </w:rPr>
        <w:t>.</w:t>
      </w:r>
      <w:r w:rsidR="00176982" w:rsidRPr="00834757">
        <w:rPr>
          <w:rFonts w:ascii="Times New Roman" w:hAnsi="Times New Roman" w:cs="Times New Roman"/>
          <w:sz w:val="24"/>
          <w:szCs w:val="24"/>
        </w:rPr>
        <w:t xml:space="preserve"> </w:t>
      </w:r>
    </w:p>
    <w:p w:rsidR="005C3D67" w:rsidRPr="00834757" w:rsidRDefault="00176982" w:rsidP="00834757">
      <w:pPr>
        <w:spacing w:line="360" w:lineRule="auto"/>
        <w:ind w:firstLine="708"/>
        <w:jc w:val="both"/>
        <w:rPr>
          <w:rFonts w:ascii="Times New Roman" w:hAnsi="Times New Roman" w:cs="Times New Roman"/>
          <w:sz w:val="24"/>
          <w:szCs w:val="24"/>
        </w:rPr>
      </w:pPr>
      <w:r w:rsidRPr="00834757">
        <w:rPr>
          <w:rFonts w:ascii="Times New Roman" w:hAnsi="Times New Roman" w:cs="Times New Roman"/>
          <w:sz w:val="24"/>
          <w:szCs w:val="24"/>
        </w:rPr>
        <w:t>La pobreza</w:t>
      </w:r>
      <w:r w:rsidR="005C3D67" w:rsidRPr="00834757">
        <w:rPr>
          <w:rFonts w:ascii="Times New Roman" w:hAnsi="Times New Roman" w:cs="Times New Roman"/>
          <w:sz w:val="24"/>
          <w:szCs w:val="24"/>
        </w:rPr>
        <w:t>, en consecuencia,</w:t>
      </w:r>
      <w:r w:rsidRPr="00834757">
        <w:rPr>
          <w:rFonts w:ascii="Times New Roman" w:hAnsi="Times New Roman" w:cs="Times New Roman"/>
          <w:sz w:val="24"/>
          <w:szCs w:val="24"/>
        </w:rPr>
        <w:t xml:space="preserve"> se refleja</w:t>
      </w:r>
      <w:r w:rsidR="005C3D67" w:rsidRPr="00834757">
        <w:rPr>
          <w:rFonts w:ascii="Times New Roman" w:hAnsi="Times New Roman" w:cs="Times New Roman"/>
          <w:sz w:val="24"/>
          <w:szCs w:val="24"/>
        </w:rPr>
        <w:t xml:space="preserve"> no so</w:t>
      </w:r>
      <w:r w:rsidRPr="00834757">
        <w:rPr>
          <w:rFonts w:ascii="Times New Roman" w:hAnsi="Times New Roman" w:cs="Times New Roman"/>
          <w:sz w:val="24"/>
          <w:szCs w:val="24"/>
        </w:rPr>
        <w:t xml:space="preserve">lo en bajos niveles de ingreso, sino también en las precarias condiciones de vida, </w:t>
      </w:r>
      <w:r w:rsidR="00007F54" w:rsidRPr="00834757">
        <w:rPr>
          <w:rFonts w:ascii="Times New Roman" w:hAnsi="Times New Roman" w:cs="Times New Roman"/>
          <w:sz w:val="24"/>
          <w:szCs w:val="24"/>
        </w:rPr>
        <w:t>por ejemplo,</w:t>
      </w:r>
      <w:r w:rsidR="005C3D67" w:rsidRPr="00834757">
        <w:rPr>
          <w:rFonts w:ascii="Times New Roman" w:hAnsi="Times New Roman" w:cs="Times New Roman"/>
          <w:sz w:val="24"/>
          <w:szCs w:val="24"/>
        </w:rPr>
        <w:t xml:space="preserve"> en la imposibilidad de tener</w:t>
      </w:r>
      <w:r w:rsidRPr="00834757">
        <w:rPr>
          <w:rFonts w:ascii="Times New Roman" w:hAnsi="Times New Roman" w:cs="Times New Roman"/>
          <w:sz w:val="24"/>
          <w:szCs w:val="24"/>
        </w:rPr>
        <w:t xml:space="preserve"> una alimentación adecuada, </w:t>
      </w:r>
      <w:r w:rsidR="005C3D67" w:rsidRPr="00834757">
        <w:rPr>
          <w:rFonts w:ascii="Times New Roman" w:hAnsi="Times New Roman" w:cs="Times New Roman"/>
          <w:sz w:val="24"/>
          <w:szCs w:val="24"/>
        </w:rPr>
        <w:t xml:space="preserve">servicios educativos y de </w:t>
      </w:r>
      <w:r w:rsidRPr="00834757">
        <w:rPr>
          <w:rFonts w:ascii="Times New Roman" w:hAnsi="Times New Roman" w:cs="Times New Roman"/>
          <w:sz w:val="24"/>
          <w:szCs w:val="24"/>
        </w:rPr>
        <w:t>salud, fuentes formales de empleo, una vivienda digna, un</w:t>
      </w:r>
      <w:r w:rsidR="005C3D67" w:rsidRPr="00834757">
        <w:rPr>
          <w:rFonts w:ascii="Times New Roman" w:hAnsi="Times New Roman" w:cs="Times New Roman"/>
          <w:sz w:val="24"/>
          <w:szCs w:val="24"/>
        </w:rPr>
        <w:t xml:space="preserve">a pensión, entre otros aspectos. Esto, lógicamente, puede afectar no solo a los individuos, sino incluso a familias enteras por </w:t>
      </w:r>
      <w:r w:rsidRPr="00834757">
        <w:rPr>
          <w:rFonts w:ascii="Times New Roman" w:hAnsi="Times New Roman" w:cs="Times New Roman"/>
          <w:sz w:val="24"/>
          <w:szCs w:val="24"/>
        </w:rPr>
        <w:t>varias generaciones (</w:t>
      </w:r>
      <w:r w:rsidR="00961740" w:rsidRPr="00834757">
        <w:rPr>
          <w:rFonts w:ascii="Times New Roman" w:hAnsi="Times New Roman" w:cs="Times New Roman"/>
          <w:sz w:val="24"/>
          <w:szCs w:val="24"/>
        </w:rPr>
        <w:t>Coneval</w:t>
      </w:r>
      <w:r w:rsidRPr="00834757">
        <w:rPr>
          <w:rFonts w:ascii="Times New Roman" w:hAnsi="Times New Roman" w:cs="Times New Roman"/>
          <w:sz w:val="24"/>
          <w:szCs w:val="24"/>
        </w:rPr>
        <w:t>, 2014).</w:t>
      </w:r>
    </w:p>
    <w:p w:rsidR="005C3D67" w:rsidRPr="00834757" w:rsidRDefault="00176982" w:rsidP="00834757">
      <w:pPr>
        <w:spacing w:line="360" w:lineRule="auto"/>
        <w:ind w:firstLine="708"/>
        <w:jc w:val="both"/>
        <w:rPr>
          <w:rFonts w:ascii="Times New Roman" w:hAnsi="Times New Roman" w:cs="Times New Roman"/>
          <w:sz w:val="24"/>
          <w:szCs w:val="24"/>
        </w:rPr>
      </w:pPr>
      <w:r w:rsidRPr="00834757">
        <w:rPr>
          <w:rFonts w:ascii="Times New Roman" w:hAnsi="Times New Roman" w:cs="Times New Roman"/>
          <w:sz w:val="24"/>
          <w:szCs w:val="24"/>
        </w:rPr>
        <w:t>Para el C</w:t>
      </w:r>
      <w:r w:rsidR="005C3D67" w:rsidRPr="00834757">
        <w:rPr>
          <w:rFonts w:ascii="Times New Roman" w:hAnsi="Times New Roman" w:cs="Times New Roman"/>
          <w:sz w:val="24"/>
          <w:szCs w:val="24"/>
        </w:rPr>
        <w:t>oneval</w:t>
      </w:r>
      <w:r w:rsidRPr="00834757">
        <w:rPr>
          <w:rFonts w:ascii="Times New Roman" w:hAnsi="Times New Roman" w:cs="Times New Roman"/>
          <w:sz w:val="24"/>
          <w:szCs w:val="24"/>
        </w:rPr>
        <w:t xml:space="preserve"> (2014) una persona se encuentra en situación de pobreza multidimensional cuando no tiene garantizado el ejercicio de al menos uno de sus der</w:t>
      </w:r>
      <w:r w:rsidR="005C3D67" w:rsidRPr="00834757">
        <w:rPr>
          <w:rFonts w:ascii="Times New Roman" w:hAnsi="Times New Roman" w:cs="Times New Roman"/>
          <w:sz w:val="24"/>
          <w:szCs w:val="24"/>
        </w:rPr>
        <w:t>echos para el desarrollo social</w:t>
      </w:r>
      <w:r w:rsidRPr="00834757">
        <w:rPr>
          <w:rFonts w:ascii="Times New Roman" w:hAnsi="Times New Roman" w:cs="Times New Roman"/>
          <w:sz w:val="24"/>
          <w:szCs w:val="24"/>
        </w:rPr>
        <w:t xml:space="preserve"> y </w:t>
      </w:r>
      <w:r w:rsidR="005C3D67" w:rsidRPr="00834757">
        <w:rPr>
          <w:rFonts w:ascii="Times New Roman" w:hAnsi="Times New Roman" w:cs="Times New Roman"/>
          <w:sz w:val="24"/>
          <w:szCs w:val="24"/>
        </w:rPr>
        <w:t>cuando</w:t>
      </w:r>
      <w:r w:rsidR="00BD2479" w:rsidRPr="00834757">
        <w:rPr>
          <w:rFonts w:ascii="Times New Roman" w:hAnsi="Times New Roman" w:cs="Times New Roman"/>
          <w:sz w:val="24"/>
          <w:szCs w:val="24"/>
        </w:rPr>
        <w:t xml:space="preserve"> </w:t>
      </w:r>
      <w:r w:rsidRPr="00834757">
        <w:rPr>
          <w:rFonts w:ascii="Times New Roman" w:hAnsi="Times New Roman" w:cs="Times New Roman"/>
          <w:sz w:val="24"/>
          <w:szCs w:val="24"/>
        </w:rPr>
        <w:t>sus ingresos son insuficientes para adquirir los bienes y servicios que requiere para satisfacer sus necesidades</w:t>
      </w:r>
      <w:r w:rsidR="005C3D67" w:rsidRPr="00834757">
        <w:rPr>
          <w:rFonts w:ascii="Times New Roman" w:hAnsi="Times New Roman" w:cs="Times New Roman"/>
          <w:sz w:val="24"/>
          <w:szCs w:val="24"/>
        </w:rPr>
        <w:t>.</w:t>
      </w:r>
    </w:p>
    <w:p w:rsidR="00176982" w:rsidRPr="00834757" w:rsidRDefault="005C3D67" w:rsidP="00834757">
      <w:pPr>
        <w:spacing w:line="360" w:lineRule="auto"/>
        <w:ind w:firstLine="708"/>
        <w:jc w:val="both"/>
        <w:rPr>
          <w:rFonts w:ascii="Times New Roman" w:hAnsi="Times New Roman" w:cs="Times New Roman"/>
          <w:sz w:val="24"/>
          <w:szCs w:val="24"/>
        </w:rPr>
      </w:pPr>
      <w:r w:rsidRPr="00834757">
        <w:rPr>
          <w:rFonts w:ascii="Times New Roman" w:hAnsi="Times New Roman" w:cs="Times New Roman"/>
          <w:sz w:val="24"/>
          <w:szCs w:val="24"/>
        </w:rPr>
        <w:t>Ahora bien, p</w:t>
      </w:r>
      <w:r w:rsidR="00176982" w:rsidRPr="00834757">
        <w:rPr>
          <w:rFonts w:ascii="Times New Roman" w:hAnsi="Times New Roman" w:cs="Times New Roman"/>
          <w:sz w:val="24"/>
          <w:szCs w:val="24"/>
        </w:rPr>
        <w:t>ara establecer una medida multidime</w:t>
      </w:r>
      <w:r w:rsidRPr="00834757">
        <w:rPr>
          <w:rFonts w:ascii="Times New Roman" w:hAnsi="Times New Roman" w:cs="Times New Roman"/>
          <w:sz w:val="24"/>
          <w:szCs w:val="24"/>
        </w:rPr>
        <w:t>nsional de pobreza es necesario</w:t>
      </w:r>
      <w:r w:rsidR="00176982" w:rsidRPr="00834757">
        <w:rPr>
          <w:rFonts w:ascii="Times New Roman" w:hAnsi="Times New Roman" w:cs="Times New Roman"/>
          <w:sz w:val="24"/>
          <w:szCs w:val="24"/>
        </w:rPr>
        <w:t xml:space="preserve"> i) definir el marco conceptual adoptado para su medición; ii) precisar la unidad de observación del estudio (individuo u hogar); iii) delimitar las dimensiones</w:t>
      </w:r>
      <w:r w:rsidRPr="00834757">
        <w:rPr>
          <w:rFonts w:ascii="Times New Roman" w:hAnsi="Times New Roman" w:cs="Times New Roman"/>
          <w:sz w:val="24"/>
          <w:szCs w:val="24"/>
        </w:rPr>
        <w:t>,</w:t>
      </w:r>
      <w:r w:rsidR="00176982" w:rsidRPr="00834757">
        <w:rPr>
          <w:rFonts w:ascii="Times New Roman" w:hAnsi="Times New Roman" w:cs="Times New Roman"/>
          <w:sz w:val="24"/>
          <w:szCs w:val="24"/>
        </w:rPr>
        <w:t xml:space="preserve"> así como las variables e indicadores que las caracterizan; iv) establecer la importancia relativa de c</w:t>
      </w:r>
      <w:r w:rsidR="00007F54" w:rsidRPr="00834757">
        <w:rPr>
          <w:rFonts w:ascii="Times New Roman" w:hAnsi="Times New Roman" w:cs="Times New Roman"/>
          <w:sz w:val="24"/>
          <w:szCs w:val="24"/>
        </w:rPr>
        <w:t>ada dimensión y</w:t>
      </w:r>
      <w:r w:rsidR="00176982" w:rsidRPr="00834757">
        <w:rPr>
          <w:rFonts w:ascii="Times New Roman" w:hAnsi="Times New Roman" w:cs="Times New Roman"/>
          <w:sz w:val="24"/>
          <w:szCs w:val="24"/>
        </w:rPr>
        <w:t xml:space="preserve"> estipular los ponderadores de los indicadores; v) seleccionar los umbrales de pobreza (satisfacción mínima) tanto para cada dimensión como de manera global para la identificación </w:t>
      </w:r>
      <w:r w:rsidRPr="00834757">
        <w:rPr>
          <w:rFonts w:ascii="Times New Roman" w:hAnsi="Times New Roman" w:cs="Times New Roman"/>
          <w:sz w:val="24"/>
          <w:szCs w:val="24"/>
        </w:rPr>
        <w:t>de las personas que la padecen (</w:t>
      </w:r>
      <w:r w:rsidR="00176982" w:rsidRPr="00834757">
        <w:rPr>
          <w:rFonts w:ascii="Times New Roman" w:hAnsi="Times New Roman" w:cs="Times New Roman"/>
          <w:sz w:val="24"/>
          <w:szCs w:val="24"/>
        </w:rPr>
        <w:t>es decir, quién es pobre según el punto de vista multidimensional</w:t>
      </w:r>
      <w:r w:rsidRPr="00834757">
        <w:rPr>
          <w:rFonts w:ascii="Times New Roman" w:hAnsi="Times New Roman" w:cs="Times New Roman"/>
          <w:sz w:val="24"/>
          <w:szCs w:val="24"/>
        </w:rPr>
        <w:t>)</w:t>
      </w:r>
      <w:r w:rsidR="00176982" w:rsidRPr="00834757">
        <w:rPr>
          <w:rFonts w:ascii="Times New Roman" w:hAnsi="Times New Roman" w:cs="Times New Roman"/>
          <w:sz w:val="24"/>
          <w:szCs w:val="24"/>
        </w:rPr>
        <w:t xml:space="preserve">, y vi) especificar los métodos de </w:t>
      </w:r>
      <w:r w:rsidR="00176982" w:rsidRPr="00834757">
        <w:rPr>
          <w:rFonts w:ascii="Times New Roman" w:hAnsi="Times New Roman" w:cs="Times New Roman"/>
          <w:sz w:val="24"/>
          <w:szCs w:val="24"/>
        </w:rPr>
        <w:lastRenderedPageBreak/>
        <w:t xml:space="preserve">agregación tanto dentro como por medio de las dimensiones. </w:t>
      </w:r>
      <w:r w:rsidRPr="00834757">
        <w:rPr>
          <w:rFonts w:ascii="Times New Roman" w:hAnsi="Times New Roman" w:cs="Times New Roman"/>
          <w:sz w:val="24"/>
          <w:szCs w:val="24"/>
        </w:rPr>
        <w:t xml:space="preserve">Asimismo, se debe </w:t>
      </w:r>
      <w:r w:rsidR="00176982" w:rsidRPr="00834757">
        <w:rPr>
          <w:rFonts w:ascii="Times New Roman" w:hAnsi="Times New Roman" w:cs="Times New Roman"/>
          <w:sz w:val="24"/>
          <w:szCs w:val="24"/>
        </w:rPr>
        <w:t xml:space="preserve">contar con </w:t>
      </w:r>
      <w:r w:rsidR="00961740" w:rsidRPr="00834757">
        <w:rPr>
          <w:rFonts w:ascii="Times New Roman" w:hAnsi="Times New Roman" w:cs="Times New Roman"/>
          <w:sz w:val="24"/>
          <w:szCs w:val="24"/>
        </w:rPr>
        <w:t>una</w:t>
      </w:r>
      <w:r w:rsidR="00176982" w:rsidRPr="00834757">
        <w:rPr>
          <w:rFonts w:ascii="Times New Roman" w:hAnsi="Times New Roman" w:cs="Times New Roman"/>
          <w:sz w:val="24"/>
          <w:szCs w:val="24"/>
        </w:rPr>
        <w:t xml:space="preserve"> fuente de información que permita medir cada una de las dimensiones propuestas según el enfoque teórico adoptado</w:t>
      </w:r>
      <w:r w:rsidR="00961740" w:rsidRPr="00834757">
        <w:rPr>
          <w:rFonts w:ascii="Times New Roman" w:hAnsi="Times New Roman" w:cs="Times New Roman"/>
          <w:sz w:val="24"/>
          <w:szCs w:val="24"/>
        </w:rPr>
        <w:t xml:space="preserve"> (</w:t>
      </w:r>
      <w:r w:rsidR="00961740" w:rsidRPr="00834757">
        <w:rPr>
          <w:rFonts w:ascii="Times New Roman" w:hAnsi="Times New Roman" w:cs="Times New Roman"/>
          <w:noProof/>
          <w:sz w:val="24"/>
          <w:szCs w:val="24"/>
        </w:rPr>
        <w:t>Coneval, 2014</w:t>
      </w:r>
      <w:r w:rsidR="00961740" w:rsidRPr="00834757">
        <w:rPr>
          <w:rFonts w:ascii="Times New Roman" w:hAnsi="Times New Roman" w:cs="Times New Roman"/>
          <w:sz w:val="24"/>
          <w:szCs w:val="24"/>
        </w:rPr>
        <w:t>).</w:t>
      </w:r>
    </w:p>
    <w:p w:rsidR="00176982" w:rsidRPr="00834757" w:rsidRDefault="00961740" w:rsidP="00834757">
      <w:pPr>
        <w:pStyle w:val="Ttulo2"/>
        <w:jc w:val="both"/>
        <w:rPr>
          <w:rFonts w:ascii="Times New Roman" w:hAnsi="Times New Roman" w:cs="Times New Roman"/>
          <w:sz w:val="24"/>
        </w:rPr>
      </w:pPr>
      <w:r w:rsidRPr="00834757">
        <w:rPr>
          <w:rFonts w:ascii="Times New Roman" w:hAnsi="Times New Roman" w:cs="Times New Roman"/>
          <w:sz w:val="24"/>
        </w:rPr>
        <w:t xml:space="preserve">La pobreza en México </w:t>
      </w:r>
    </w:p>
    <w:p w:rsidR="00961740" w:rsidRPr="00834757" w:rsidRDefault="00176982" w:rsidP="00834757">
      <w:pPr>
        <w:spacing w:line="360" w:lineRule="auto"/>
        <w:ind w:firstLine="708"/>
        <w:jc w:val="both"/>
        <w:rPr>
          <w:rFonts w:ascii="Times New Roman" w:hAnsi="Times New Roman" w:cs="Times New Roman"/>
          <w:sz w:val="24"/>
          <w:szCs w:val="24"/>
        </w:rPr>
      </w:pPr>
      <w:r w:rsidRPr="00834757">
        <w:rPr>
          <w:rFonts w:ascii="Times New Roman" w:hAnsi="Times New Roman" w:cs="Times New Roman"/>
          <w:sz w:val="24"/>
          <w:szCs w:val="24"/>
        </w:rPr>
        <w:t>En México, hasta antes de la promulgación de la Ley General de Desarrollo Social (LGDS)</w:t>
      </w:r>
      <w:r w:rsidR="00007F54" w:rsidRPr="00834757">
        <w:rPr>
          <w:rFonts w:ascii="Times New Roman" w:hAnsi="Times New Roman" w:cs="Times New Roman"/>
          <w:sz w:val="24"/>
          <w:szCs w:val="24"/>
        </w:rPr>
        <w:t>,</w:t>
      </w:r>
      <w:r w:rsidRPr="00834757">
        <w:rPr>
          <w:rFonts w:ascii="Times New Roman" w:hAnsi="Times New Roman" w:cs="Times New Roman"/>
          <w:sz w:val="24"/>
          <w:szCs w:val="24"/>
        </w:rPr>
        <w:t xml:space="preserve"> en 2004</w:t>
      </w:r>
      <w:r w:rsidR="00007F54" w:rsidRPr="00834757">
        <w:rPr>
          <w:rFonts w:ascii="Times New Roman" w:hAnsi="Times New Roman" w:cs="Times New Roman"/>
          <w:sz w:val="24"/>
          <w:szCs w:val="24"/>
        </w:rPr>
        <w:t>,</w:t>
      </w:r>
      <w:r w:rsidRPr="00834757">
        <w:rPr>
          <w:rFonts w:ascii="Times New Roman" w:hAnsi="Times New Roman" w:cs="Times New Roman"/>
          <w:sz w:val="24"/>
          <w:szCs w:val="24"/>
        </w:rPr>
        <w:t xml:space="preserve"> y la creación del C</w:t>
      </w:r>
      <w:r w:rsidR="00961740" w:rsidRPr="00834757">
        <w:rPr>
          <w:rFonts w:ascii="Times New Roman" w:hAnsi="Times New Roman" w:cs="Times New Roman"/>
          <w:sz w:val="24"/>
          <w:szCs w:val="24"/>
        </w:rPr>
        <w:t>oneval</w:t>
      </w:r>
      <w:r w:rsidRPr="00834757">
        <w:rPr>
          <w:rFonts w:ascii="Times New Roman" w:hAnsi="Times New Roman" w:cs="Times New Roman"/>
          <w:sz w:val="24"/>
          <w:szCs w:val="24"/>
        </w:rPr>
        <w:t xml:space="preserve">, la mayoría de los estudios sobre medición y análisis de la pobreza </w:t>
      </w:r>
      <w:r w:rsidR="00961740" w:rsidRPr="00834757">
        <w:rPr>
          <w:rFonts w:ascii="Times New Roman" w:hAnsi="Times New Roman" w:cs="Times New Roman"/>
          <w:sz w:val="24"/>
          <w:szCs w:val="24"/>
        </w:rPr>
        <w:t xml:space="preserve">se basaban </w:t>
      </w:r>
      <w:r w:rsidRPr="00834757">
        <w:rPr>
          <w:rFonts w:ascii="Times New Roman" w:hAnsi="Times New Roman" w:cs="Times New Roman"/>
          <w:sz w:val="24"/>
          <w:szCs w:val="24"/>
        </w:rPr>
        <w:t>en una perspectiva unidimensional, la cual utilizaba el ingreso como una aproximación del bienestar económico de la población.</w:t>
      </w:r>
      <w:r w:rsidR="004A46AF" w:rsidRPr="00834757">
        <w:rPr>
          <w:rFonts w:ascii="Times New Roman" w:hAnsi="Times New Roman" w:cs="Times New Roman"/>
          <w:sz w:val="24"/>
          <w:szCs w:val="24"/>
        </w:rPr>
        <w:t xml:space="preserve"> </w:t>
      </w:r>
      <w:r w:rsidRPr="00834757">
        <w:rPr>
          <w:rFonts w:ascii="Times New Roman" w:hAnsi="Times New Roman" w:cs="Times New Roman"/>
          <w:sz w:val="24"/>
          <w:szCs w:val="24"/>
        </w:rPr>
        <w:t xml:space="preserve">Con esta perspectiva, la identificación de la población en </w:t>
      </w:r>
      <w:r w:rsidR="00961740" w:rsidRPr="00834757">
        <w:rPr>
          <w:rFonts w:ascii="Times New Roman" w:hAnsi="Times New Roman" w:cs="Times New Roman"/>
          <w:sz w:val="24"/>
          <w:szCs w:val="24"/>
        </w:rPr>
        <w:t xml:space="preserve">situación de </w:t>
      </w:r>
      <w:r w:rsidRPr="00834757">
        <w:rPr>
          <w:rFonts w:ascii="Times New Roman" w:hAnsi="Times New Roman" w:cs="Times New Roman"/>
          <w:sz w:val="24"/>
          <w:szCs w:val="24"/>
        </w:rPr>
        <w:t>pobreza se realiza</w:t>
      </w:r>
      <w:r w:rsidR="00F0606B" w:rsidRPr="00834757">
        <w:rPr>
          <w:rFonts w:ascii="Times New Roman" w:hAnsi="Times New Roman" w:cs="Times New Roman"/>
          <w:sz w:val="24"/>
          <w:szCs w:val="24"/>
        </w:rPr>
        <w:t>ba</w:t>
      </w:r>
      <w:r w:rsidRPr="00834757">
        <w:rPr>
          <w:rFonts w:ascii="Times New Roman" w:hAnsi="Times New Roman" w:cs="Times New Roman"/>
          <w:sz w:val="24"/>
          <w:szCs w:val="24"/>
        </w:rPr>
        <w:t xml:space="preserve"> de manera i</w:t>
      </w:r>
      <w:r w:rsidR="00961740" w:rsidRPr="00834757">
        <w:rPr>
          <w:rFonts w:ascii="Times New Roman" w:hAnsi="Times New Roman" w:cs="Times New Roman"/>
          <w:sz w:val="24"/>
          <w:szCs w:val="24"/>
        </w:rPr>
        <w:t>ndirecta, es decir, se contrasta</w:t>
      </w:r>
      <w:r w:rsidR="00F0606B" w:rsidRPr="00834757">
        <w:rPr>
          <w:rFonts w:ascii="Times New Roman" w:hAnsi="Times New Roman" w:cs="Times New Roman"/>
          <w:sz w:val="24"/>
          <w:szCs w:val="24"/>
        </w:rPr>
        <w:t>ba</w:t>
      </w:r>
      <w:r w:rsidRPr="00834757">
        <w:rPr>
          <w:rFonts w:ascii="Times New Roman" w:hAnsi="Times New Roman" w:cs="Times New Roman"/>
          <w:sz w:val="24"/>
          <w:szCs w:val="24"/>
        </w:rPr>
        <w:t xml:space="preserve"> el ingreso de las personas con </w:t>
      </w:r>
      <w:r w:rsidR="00961740" w:rsidRPr="00834757">
        <w:rPr>
          <w:rFonts w:ascii="Times New Roman" w:hAnsi="Times New Roman" w:cs="Times New Roman"/>
          <w:sz w:val="24"/>
          <w:szCs w:val="24"/>
        </w:rPr>
        <w:t xml:space="preserve">una línea de pobreza </w:t>
      </w:r>
      <w:r w:rsidR="00F0606B" w:rsidRPr="00834757">
        <w:rPr>
          <w:rFonts w:ascii="Times New Roman" w:hAnsi="Times New Roman" w:cs="Times New Roman"/>
          <w:sz w:val="24"/>
          <w:szCs w:val="24"/>
        </w:rPr>
        <w:t>para</w:t>
      </w:r>
      <w:r w:rsidRPr="00834757">
        <w:rPr>
          <w:rFonts w:ascii="Times New Roman" w:hAnsi="Times New Roman" w:cs="Times New Roman"/>
          <w:sz w:val="24"/>
          <w:szCs w:val="24"/>
        </w:rPr>
        <w:t xml:space="preserve"> valorar si dicho </w:t>
      </w:r>
      <w:r w:rsidR="00F0606B" w:rsidRPr="00834757">
        <w:rPr>
          <w:rFonts w:ascii="Times New Roman" w:hAnsi="Times New Roman" w:cs="Times New Roman"/>
          <w:sz w:val="24"/>
          <w:szCs w:val="24"/>
        </w:rPr>
        <w:t>ingreso era</w:t>
      </w:r>
      <w:r w:rsidRPr="00834757">
        <w:rPr>
          <w:rFonts w:ascii="Times New Roman" w:hAnsi="Times New Roman" w:cs="Times New Roman"/>
          <w:sz w:val="24"/>
          <w:szCs w:val="24"/>
        </w:rPr>
        <w:t xml:space="preserve"> insuficiente para satisfacer sus necesidades y, por ende, </w:t>
      </w:r>
      <w:r w:rsidR="00F0606B" w:rsidRPr="00834757">
        <w:rPr>
          <w:rFonts w:ascii="Times New Roman" w:hAnsi="Times New Roman" w:cs="Times New Roman"/>
          <w:sz w:val="24"/>
          <w:szCs w:val="24"/>
        </w:rPr>
        <w:t xml:space="preserve">para </w:t>
      </w:r>
      <w:r w:rsidRPr="00834757">
        <w:rPr>
          <w:rFonts w:ascii="Times New Roman" w:hAnsi="Times New Roman" w:cs="Times New Roman"/>
          <w:sz w:val="24"/>
          <w:szCs w:val="24"/>
        </w:rPr>
        <w:t xml:space="preserve">determinar si la persona </w:t>
      </w:r>
      <w:r w:rsidR="00F0606B" w:rsidRPr="00834757">
        <w:rPr>
          <w:rFonts w:ascii="Times New Roman" w:hAnsi="Times New Roman" w:cs="Times New Roman"/>
          <w:sz w:val="24"/>
          <w:szCs w:val="24"/>
        </w:rPr>
        <w:t>era</w:t>
      </w:r>
      <w:r w:rsidRPr="00834757">
        <w:rPr>
          <w:rFonts w:ascii="Times New Roman" w:hAnsi="Times New Roman" w:cs="Times New Roman"/>
          <w:sz w:val="24"/>
          <w:szCs w:val="24"/>
        </w:rPr>
        <w:t xml:space="preserve"> pobre o no</w:t>
      </w:r>
      <w:r w:rsidR="00961740" w:rsidRPr="00834757">
        <w:rPr>
          <w:rFonts w:ascii="Times New Roman" w:hAnsi="Times New Roman" w:cs="Times New Roman"/>
          <w:sz w:val="24"/>
          <w:szCs w:val="24"/>
        </w:rPr>
        <w:t xml:space="preserve"> (Coneval, </w:t>
      </w:r>
      <w:r w:rsidR="00961740" w:rsidRPr="00834757">
        <w:rPr>
          <w:rFonts w:ascii="Times New Roman" w:hAnsi="Times New Roman" w:cs="Times New Roman"/>
          <w:noProof/>
          <w:sz w:val="24"/>
          <w:szCs w:val="24"/>
        </w:rPr>
        <w:t>2014</w:t>
      </w:r>
      <w:r w:rsidR="00961740" w:rsidRPr="00834757">
        <w:rPr>
          <w:rFonts w:ascii="Times New Roman" w:hAnsi="Times New Roman" w:cs="Times New Roman"/>
          <w:sz w:val="24"/>
          <w:szCs w:val="24"/>
        </w:rPr>
        <w:t xml:space="preserve">). </w:t>
      </w:r>
    </w:p>
    <w:p w:rsidR="008B547B" w:rsidRPr="00834757" w:rsidRDefault="00961740" w:rsidP="00834757">
      <w:pPr>
        <w:spacing w:line="360" w:lineRule="auto"/>
        <w:ind w:firstLine="708"/>
        <w:jc w:val="both"/>
        <w:rPr>
          <w:rFonts w:ascii="Times New Roman" w:hAnsi="Times New Roman" w:cs="Times New Roman"/>
          <w:sz w:val="24"/>
          <w:szCs w:val="24"/>
        </w:rPr>
      </w:pPr>
      <w:r w:rsidRPr="00834757">
        <w:rPr>
          <w:rFonts w:ascii="Times New Roman" w:hAnsi="Times New Roman" w:cs="Times New Roman"/>
          <w:sz w:val="24"/>
          <w:szCs w:val="24"/>
        </w:rPr>
        <w:t>Ahora bien, e</w:t>
      </w:r>
      <w:r w:rsidR="00176982" w:rsidRPr="00834757">
        <w:rPr>
          <w:rFonts w:ascii="Times New Roman" w:hAnsi="Times New Roman" w:cs="Times New Roman"/>
          <w:sz w:val="24"/>
          <w:szCs w:val="24"/>
        </w:rPr>
        <w:t xml:space="preserve">n algunas ocasiones se </w:t>
      </w:r>
      <w:r w:rsidR="00F0606B" w:rsidRPr="00834757">
        <w:rPr>
          <w:rFonts w:ascii="Times New Roman" w:hAnsi="Times New Roman" w:cs="Times New Roman"/>
          <w:sz w:val="24"/>
          <w:szCs w:val="24"/>
        </w:rPr>
        <w:t xml:space="preserve">han escuchado </w:t>
      </w:r>
      <w:r w:rsidR="00176982" w:rsidRPr="00834757">
        <w:rPr>
          <w:rFonts w:ascii="Times New Roman" w:hAnsi="Times New Roman" w:cs="Times New Roman"/>
          <w:sz w:val="24"/>
          <w:szCs w:val="24"/>
        </w:rPr>
        <w:t xml:space="preserve">voces escépticas sobre la utilidad </w:t>
      </w:r>
      <w:r w:rsidRPr="00834757">
        <w:rPr>
          <w:rFonts w:ascii="Times New Roman" w:hAnsi="Times New Roman" w:cs="Times New Roman"/>
          <w:sz w:val="24"/>
          <w:szCs w:val="24"/>
        </w:rPr>
        <w:t>de realizar estudios para medir</w:t>
      </w:r>
      <w:r w:rsidR="00176982" w:rsidRPr="00834757">
        <w:rPr>
          <w:rFonts w:ascii="Times New Roman" w:hAnsi="Times New Roman" w:cs="Times New Roman"/>
          <w:sz w:val="24"/>
          <w:szCs w:val="24"/>
        </w:rPr>
        <w:t xml:space="preserve"> </w:t>
      </w:r>
      <w:r w:rsidRPr="00834757">
        <w:rPr>
          <w:rFonts w:ascii="Times New Roman" w:hAnsi="Times New Roman" w:cs="Times New Roman"/>
          <w:sz w:val="24"/>
          <w:szCs w:val="24"/>
        </w:rPr>
        <w:t>la pobreza, pues se considera</w:t>
      </w:r>
      <w:r w:rsidR="00176982" w:rsidRPr="00834757">
        <w:rPr>
          <w:rFonts w:ascii="Times New Roman" w:hAnsi="Times New Roman" w:cs="Times New Roman"/>
          <w:sz w:val="24"/>
          <w:szCs w:val="24"/>
        </w:rPr>
        <w:t xml:space="preserve"> que </w:t>
      </w:r>
      <w:r w:rsidRPr="00834757">
        <w:rPr>
          <w:rFonts w:ascii="Times New Roman" w:hAnsi="Times New Roman" w:cs="Times New Roman"/>
          <w:sz w:val="24"/>
          <w:szCs w:val="24"/>
        </w:rPr>
        <w:t xml:space="preserve">este </w:t>
      </w:r>
      <w:r w:rsidR="00176982" w:rsidRPr="00834757">
        <w:rPr>
          <w:rFonts w:ascii="Times New Roman" w:hAnsi="Times New Roman" w:cs="Times New Roman"/>
          <w:sz w:val="24"/>
          <w:szCs w:val="24"/>
        </w:rPr>
        <w:t xml:space="preserve">fenómeno </w:t>
      </w:r>
      <w:r w:rsidRPr="00834757">
        <w:rPr>
          <w:rFonts w:ascii="Times New Roman" w:hAnsi="Times New Roman" w:cs="Times New Roman"/>
          <w:sz w:val="24"/>
          <w:szCs w:val="24"/>
        </w:rPr>
        <w:t xml:space="preserve">resulta tan </w:t>
      </w:r>
      <w:r w:rsidR="00176982" w:rsidRPr="00834757">
        <w:rPr>
          <w:rFonts w:ascii="Times New Roman" w:hAnsi="Times New Roman" w:cs="Times New Roman"/>
          <w:sz w:val="24"/>
          <w:szCs w:val="24"/>
        </w:rPr>
        <w:t xml:space="preserve">obvio </w:t>
      </w:r>
      <w:r w:rsidRPr="00834757">
        <w:rPr>
          <w:rFonts w:ascii="Times New Roman" w:hAnsi="Times New Roman" w:cs="Times New Roman"/>
          <w:sz w:val="24"/>
          <w:szCs w:val="24"/>
        </w:rPr>
        <w:t xml:space="preserve">que es </w:t>
      </w:r>
      <w:r w:rsidR="00176982" w:rsidRPr="00834757">
        <w:rPr>
          <w:rFonts w:ascii="Times New Roman" w:hAnsi="Times New Roman" w:cs="Times New Roman"/>
          <w:sz w:val="24"/>
          <w:szCs w:val="24"/>
        </w:rPr>
        <w:t xml:space="preserve">innecesario dedicar esfuerzos a su conocimiento. </w:t>
      </w:r>
      <w:r w:rsidRPr="00834757">
        <w:rPr>
          <w:rFonts w:ascii="Times New Roman" w:hAnsi="Times New Roman" w:cs="Times New Roman"/>
          <w:sz w:val="24"/>
          <w:szCs w:val="24"/>
        </w:rPr>
        <w:t>Estas, sin embargo, son</w:t>
      </w:r>
      <w:r w:rsidR="00176982" w:rsidRPr="00834757">
        <w:rPr>
          <w:rFonts w:ascii="Times New Roman" w:hAnsi="Times New Roman" w:cs="Times New Roman"/>
          <w:sz w:val="24"/>
          <w:szCs w:val="24"/>
        </w:rPr>
        <w:t xml:space="preserve"> personas que no dudarían de la importancia de </w:t>
      </w:r>
      <w:r w:rsidRPr="00834757">
        <w:rPr>
          <w:rFonts w:ascii="Times New Roman" w:hAnsi="Times New Roman" w:cs="Times New Roman"/>
          <w:sz w:val="24"/>
          <w:szCs w:val="24"/>
        </w:rPr>
        <w:t xml:space="preserve">analizar </w:t>
      </w:r>
      <w:r w:rsidR="00176982" w:rsidRPr="00834757">
        <w:rPr>
          <w:rFonts w:ascii="Times New Roman" w:hAnsi="Times New Roman" w:cs="Times New Roman"/>
          <w:sz w:val="24"/>
          <w:szCs w:val="24"/>
        </w:rPr>
        <w:t xml:space="preserve">las cuentas nacionales, las estadísticas demográficas o los indicadores de la contaminación. </w:t>
      </w:r>
      <w:r w:rsidR="008B547B" w:rsidRPr="00834757">
        <w:rPr>
          <w:rFonts w:ascii="Times New Roman" w:hAnsi="Times New Roman" w:cs="Times New Roman"/>
          <w:sz w:val="24"/>
          <w:szCs w:val="24"/>
        </w:rPr>
        <w:t>Por tal motivo, e</w:t>
      </w:r>
      <w:r w:rsidR="00176982" w:rsidRPr="00834757">
        <w:rPr>
          <w:rFonts w:ascii="Times New Roman" w:hAnsi="Times New Roman" w:cs="Times New Roman"/>
          <w:sz w:val="24"/>
          <w:szCs w:val="24"/>
        </w:rPr>
        <w:t>s necesario responder a este escepticismo</w:t>
      </w:r>
      <w:r w:rsidR="008B547B" w:rsidRPr="00834757">
        <w:rPr>
          <w:rFonts w:ascii="Times New Roman" w:hAnsi="Times New Roman" w:cs="Times New Roman"/>
          <w:sz w:val="24"/>
          <w:szCs w:val="24"/>
        </w:rPr>
        <w:t xml:space="preserve"> (</w:t>
      </w:r>
      <w:proofErr w:type="spellStart"/>
      <w:r w:rsidR="008B547B" w:rsidRPr="00834757">
        <w:rPr>
          <w:rFonts w:ascii="Times New Roman" w:hAnsi="Times New Roman" w:cs="Times New Roman"/>
          <w:noProof/>
          <w:sz w:val="24"/>
          <w:szCs w:val="24"/>
        </w:rPr>
        <w:t>Boltvinik</w:t>
      </w:r>
      <w:proofErr w:type="spellEnd"/>
      <w:r w:rsidR="008B547B" w:rsidRPr="00834757">
        <w:rPr>
          <w:rFonts w:ascii="Times New Roman" w:hAnsi="Times New Roman" w:cs="Times New Roman"/>
          <w:noProof/>
          <w:sz w:val="24"/>
          <w:szCs w:val="24"/>
        </w:rPr>
        <w:t>, 1997</w:t>
      </w:r>
      <w:r w:rsidR="008B547B" w:rsidRPr="00834757">
        <w:rPr>
          <w:rFonts w:ascii="Times New Roman" w:hAnsi="Times New Roman" w:cs="Times New Roman"/>
          <w:sz w:val="24"/>
          <w:szCs w:val="24"/>
        </w:rPr>
        <w:t>).</w:t>
      </w:r>
    </w:p>
    <w:p w:rsidR="00F0606B" w:rsidRPr="00834757" w:rsidRDefault="008B547B" w:rsidP="00834757">
      <w:pPr>
        <w:spacing w:line="360" w:lineRule="auto"/>
        <w:ind w:firstLine="708"/>
        <w:jc w:val="both"/>
        <w:rPr>
          <w:rFonts w:ascii="Times New Roman" w:hAnsi="Times New Roman" w:cs="Times New Roman"/>
          <w:sz w:val="24"/>
          <w:szCs w:val="24"/>
        </w:rPr>
      </w:pPr>
      <w:r w:rsidRPr="00834757">
        <w:rPr>
          <w:rFonts w:ascii="Times New Roman" w:hAnsi="Times New Roman" w:cs="Times New Roman"/>
          <w:sz w:val="24"/>
          <w:szCs w:val="24"/>
        </w:rPr>
        <w:t>En efecto, e</w:t>
      </w:r>
      <w:r w:rsidR="00176982" w:rsidRPr="00834757">
        <w:rPr>
          <w:rFonts w:ascii="Times New Roman" w:hAnsi="Times New Roman" w:cs="Times New Roman"/>
          <w:sz w:val="24"/>
          <w:szCs w:val="24"/>
        </w:rPr>
        <w:t>l concepto y las mediciones de la pobreza han estado sujetos a una gran polémica, particularmente entre las visiones opuestas del enfoque biológico o de subsistencia y el de privación o pobreza relativa. Adoptar uno u otro tiene una enorme repercusión en los cálculos sobre la incidencia e intensidad de la pobreza e incluso sobre el signo de su evolución a lo largo del tiempo</w:t>
      </w:r>
      <w:r w:rsidRPr="00834757">
        <w:rPr>
          <w:rFonts w:ascii="Times New Roman" w:hAnsi="Times New Roman" w:cs="Times New Roman"/>
          <w:sz w:val="24"/>
          <w:szCs w:val="24"/>
        </w:rPr>
        <w:t xml:space="preserve"> (</w:t>
      </w:r>
      <w:proofErr w:type="spellStart"/>
      <w:r w:rsidRPr="00834757">
        <w:rPr>
          <w:rFonts w:ascii="Times New Roman" w:hAnsi="Times New Roman" w:cs="Times New Roman"/>
          <w:noProof/>
          <w:sz w:val="24"/>
          <w:szCs w:val="24"/>
        </w:rPr>
        <w:t>Boltvinik</w:t>
      </w:r>
      <w:proofErr w:type="spellEnd"/>
      <w:r w:rsidRPr="00834757">
        <w:rPr>
          <w:rFonts w:ascii="Times New Roman" w:hAnsi="Times New Roman" w:cs="Times New Roman"/>
          <w:noProof/>
          <w:sz w:val="24"/>
          <w:szCs w:val="24"/>
        </w:rPr>
        <w:t>, 1997</w:t>
      </w:r>
      <w:r w:rsidR="00F0606B" w:rsidRPr="00834757">
        <w:rPr>
          <w:rFonts w:ascii="Times New Roman" w:hAnsi="Times New Roman" w:cs="Times New Roman"/>
          <w:sz w:val="24"/>
          <w:szCs w:val="24"/>
        </w:rPr>
        <w:t>), pues d</w:t>
      </w:r>
      <w:r w:rsidR="00176982" w:rsidRPr="00834757">
        <w:rPr>
          <w:rFonts w:ascii="Times New Roman" w:hAnsi="Times New Roman" w:cs="Times New Roman"/>
          <w:sz w:val="24"/>
          <w:szCs w:val="24"/>
        </w:rPr>
        <w:t xml:space="preserve">etrás de las diferencias metodológicas y conceptuales, pero sobre todo </w:t>
      </w:r>
      <w:r w:rsidRPr="00834757">
        <w:rPr>
          <w:rFonts w:ascii="Times New Roman" w:hAnsi="Times New Roman" w:cs="Times New Roman"/>
          <w:sz w:val="24"/>
          <w:szCs w:val="24"/>
        </w:rPr>
        <w:t>debajo</w:t>
      </w:r>
      <w:r w:rsidR="00176982" w:rsidRPr="00834757">
        <w:rPr>
          <w:rFonts w:ascii="Times New Roman" w:hAnsi="Times New Roman" w:cs="Times New Roman"/>
          <w:sz w:val="24"/>
          <w:szCs w:val="24"/>
        </w:rPr>
        <w:t xml:space="preserve"> </w:t>
      </w:r>
      <w:r w:rsidRPr="00834757">
        <w:rPr>
          <w:rFonts w:ascii="Times New Roman" w:hAnsi="Times New Roman" w:cs="Times New Roman"/>
          <w:sz w:val="24"/>
          <w:szCs w:val="24"/>
        </w:rPr>
        <w:t xml:space="preserve">de </w:t>
      </w:r>
      <w:r w:rsidR="00176982" w:rsidRPr="00834757">
        <w:rPr>
          <w:rFonts w:ascii="Times New Roman" w:hAnsi="Times New Roman" w:cs="Times New Roman"/>
          <w:sz w:val="24"/>
          <w:szCs w:val="24"/>
        </w:rPr>
        <w:t xml:space="preserve">la fijación de umbrales, subyacen diferencias ideológicas profundas. </w:t>
      </w:r>
    </w:p>
    <w:p w:rsidR="008B547B" w:rsidRPr="00834757" w:rsidRDefault="00176982" w:rsidP="00834757">
      <w:pPr>
        <w:spacing w:line="360" w:lineRule="auto"/>
        <w:ind w:firstLine="708"/>
        <w:jc w:val="both"/>
        <w:rPr>
          <w:rFonts w:ascii="Times New Roman" w:hAnsi="Times New Roman" w:cs="Times New Roman"/>
          <w:sz w:val="24"/>
          <w:szCs w:val="24"/>
        </w:rPr>
      </w:pPr>
      <w:r w:rsidRPr="00834757">
        <w:rPr>
          <w:rFonts w:ascii="Times New Roman" w:hAnsi="Times New Roman" w:cs="Times New Roman"/>
          <w:sz w:val="24"/>
          <w:szCs w:val="24"/>
        </w:rPr>
        <w:t>En términos generales</w:t>
      </w:r>
      <w:r w:rsidR="008B547B" w:rsidRPr="00834757">
        <w:rPr>
          <w:rFonts w:ascii="Times New Roman" w:hAnsi="Times New Roman" w:cs="Times New Roman"/>
          <w:sz w:val="24"/>
          <w:szCs w:val="24"/>
        </w:rPr>
        <w:t>,</w:t>
      </w:r>
      <w:r w:rsidRPr="00834757">
        <w:rPr>
          <w:rFonts w:ascii="Times New Roman" w:hAnsi="Times New Roman" w:cs="Times New Roman"/>
          <w:sz w:val="24"/>
          <w:szCs w:val="24"/>
        </w:rPr>
        <w:t xml:space="preserve"> </w:t>
      </w:r>
      <w:r w:rsidR="00F0606B" w:rsidRPr="00834757">
        <w:rPr>
          <w:rFonts w:ascii="Times New Roman" w:hAnsi="Times New Roman" w:cs="Times New Roman"/>
          <w:sz w:val="24"/>
          <w:szCs w:val="24"/>
        </w:rPr>
        <w:t>se puede decir</w:t>
      </w:r>
      <w:r w:rsidRPr="00834757">
        <w:rPr>
          <w:rFonts w:ascii="Times New Roman" w:hAnsi="Times New Roman" w:cs="Times New Roman"/>
          <w:sz w:val="24"/>
          <w:szCs w:val="24"/>
        </w:rPr>
        <w:t xml:space="preserve"> que la fijación de umbrales es un acto político. Como </w:t>
      </w:r>
      <w:r w:rsidR="00F0606B" w:rsidRPr="00834757">
        <w:rPr>
          <w:rFonts w:ascii="Times New Roman" w:hAnsi="Times New Roman" w:cs="Times New Roman"/>
          <w:sz w:val="24"/>
          <w:szCs w:val="24"/>
        </w:rPr>
        <w:t>lo ha planteado</w:t>
      </w:r>
      <w:r w:rsidRPr="00834757">
        <w:rPr>
          <w:rFonts w:ascii="Times New Roman" w:hAnsi="Times New Roman" w:cs="Times New Roman"/>
          <w:sz w:val="24"/>
          <w:szCs w:val="24"/>
        </w:rPr>
        <w:t xml:space="preserve"> Nancy Fraser, no hay mayor poder sobre otra persona que definir sus necesidades. La fijación de umbrales de pobreza bajos </w:t>
      </w:r>
      <w:r w:rsidR="008B547B" w:rsidRPr="00834757">
        <w:rPr>
          <w:rFonts w:ascii="Times New Roman" w:hAnsi="Times New Roman" w:cs="Times New Roman"/>
          <w:sz w:val="24"/>
          <w:szCs w:val="24"/>
        </w:rPr>
        <w:t>sugiere</w:t>
      </w:r>
      <w:r w:rsidRPr="00834757">
        <w:rPr>
          <w:rFonts w:ascii="Times New Roman" w:hAnsi="Times New Roman" w:cs="Times New Roman"/>
          <w:sz w:val="24"/>
          <w:szCs w:val="24"/>
        </w:rPr>
        <w:t xml:space="preserve"> una concepción minimalista de las necesidades humanas, </w:t>
      </w:r>
      <w:r w:rsidR="008B547B" w:rsidRPr="00834757">
        <w:rPr>
          <w:rFonts w:ascii="Times New Roman" w:hAnsi="Times New Roman" w:cs="Times New Roman"/>
          <w:sz w:val="24"/>
          <w:szCs w:val="24"/>
        </w:rPr>
        <w:t>con una</w:t>
      </w:r>
      <w:r w:rsidRPr="00834757">
        <w:rPr>
          <w:rFonts w:ascii="Times New Roman" w:hAnsi="Times New Roman" w:cs="Times New Roman"/>
          <w:sz w:val="24"/>
          <w:szCs w:val="24"/>
        </w:rPr>
        <w:t xml:space="preserve"> reducción a ni</w:t>
      </w:r>
      <w:r w:rsidR="008B547B" w:rsidRPr="00834757">
        <w:rPr>
          <w:rFonts w:ascii="Times New Roman" w:hAnsi="Times New Roman" w:cs="Times New Roman"/>
          <w:sz w:val="24"/>
          <w:szCs w:val="24"/>
        </w:rPr>
        <w:t>veles de subsistencia biológica</w:t>
      </w:r>
      <w:r w:rsidRPr="00834757">
        <w:rPr>
          <w:rFonts w:ascii="Times New Roman" w:hAnsi="Times New Roman" w:cs="Times New Roman"/>
          <w:sz w:val="24"/>
          <w:szCs w:val="24"/>
        </w:rPr>
        <w:t xml:space="preserve"> casi equiparables a las de</w:t>
      </w:r>
      <w:r w:rsidR="008B547B" w:rsidRPr="00834757">
        <w:rPr>
          <w:rFonts w:ascii="Times New Roman" w:hAnsi="Times New Roman" w:cs="Times New Roman"/>
          <w:sz w:val="24"/>
          <w:szCs w:val="24"/>
        </w:rPr>
        <w:t xml:space="preserve"> los animales, lo cual</w:t>
      </w:r>
      <w:r w:rsidRPr="00834757">
        <w:rPr>
          <w:rFonts w:ascii="Times New Roman" w:hAnsi="Times New Roman" w:cs="Times New Roman"/>
          <w:sz w:val="24"/>
          <w:szCs w:val="24"/>
        </w:rPr>
        <w:t xml:space="preserve"> contribuye</w:t>
      </w:r>
      <w:r w:rsidR="008B547B" w:rsidRPr="00834757">
        <w:rPr>
          <w:rFonts w:ascii="Times New Roman" w:hAnsi="Times New Roman" w:cs="Times New Roman"/>
          <w:sz w:val="24"/>
          <w:szCs w:val="24"/>
        </w:rPr>
        <w:t xml:space="preserve"> </w:t>
      </w:r>
      <w:r w:rsidRPr="00834757">
        <w:rPr>
          <w:rFonts w:ascii="Times New Roman" w:hAnsi="Times New Roman" w:cs="Times New Roman"/>
          <w:sz w:val="24"/>
          <w:szCs w:val="24"/>
        </w:rPr>
        <w:t xml:space="preserve">a legitimar </w:t>
      </w:r>
      <w:r w:rsidR="008B547B" w:rsidRPr="00834757">
        <w:rPr>
          <w:rFonts w:ascii="Times New Roman" w:hAnsi="Times New Roman" w:cs="Times New Roman"/>
          <w:sz w:val="24"/>
          <w:szCs w:val="24"/>
        </w:rPr>
        <w:t xml:space="preserve">bajos </w:t>
      </w:r>
      <w:r w:rsidRPr="00834757">
        <w:rPr>
          <w:rFonts w:ascii="Times New Roman" w:hAnsi="Times New Roman" w:cs="Times New Roman"/>
          <w:sz w:val="24"/>
          <w:szCs w:val="24"/>
        </w:rPr>
        <w:t xml:space="preserve">niveles </w:t>
      </w:r>
      <w:r w:rsidR="008B547B" w:rsidRPr="00834757">
        <w:rPr>
          <w:rFonts w:ascii="Times New Roman" w:hAnsi="Times New Roman" w:cs="Times New Roman"/>
          <w:sz w:val="24"/>
          <w:szCs w:val="24"/>
        </w:rPr>
        <w:t>de salario</w:t>
      </w:r>
      <w:r w:rsidRPr="00834757">
        <w:rPr>
          <w:rFonts w:ascii="Times New Roman" w:hAnsi="Times New Roman" w:cs="Times New Roman"/>
          <w:sz w:val="24"/>
          <w:szCs w:val="24"/>
        </w:rPr>
        <w:t xml:space="preserve"> y, </w:t>
      </w:r>
      <w:r w:rsidR="008B547B" w:rsidRPr="00834757">
        <w:rPr>
          <w:rFonts w:ascii="Times New Roman" w:hAnsi="Times New Roman" w:cs="Times New Roman"/>
          <w:sz w:val="24"/>
          <w:szCs w:val="24"/>
        </w:rPr>
        <w:t>en contraste</w:t>
      </w:r>
      <w:r w:rsidRPr="00834757">
        <w:rPr>
          <w:rFonts w:ascii="Times New Roman" w:hAnsi="Times New Roman" w:cs="Times New Roman"/>
          <w:sz w:val="24"/>
          <w:szCs w:val="24"/>
        </w:rPr>
        <w:t xml:space="preserve">, altas tasas de </w:t>
      </w:r>
      <w:r w:rsidRPr="00834757">
        <w:rPr>
          <w:rFonts w:ascii="Times New Roman" w:hAnsi="Times New Roman" w:cs="Times New Roman"/>
          <w:sz w:val="24"/>
          <w:szCs w:val="24"/>
        </w:rPr>
        <w:lastRenderedPageBreak/>
        <w:t xml:space="preserve">ganancia. </w:t>
      </w:r>
      <w:r w:rsidR="00F0606B" w:rsidRPr="00834757">
        <w:rPr>
          <w:rFonts w:ascii="Times New Roman" w:hAnsi="Times New Roman" w:cs="Times New Roman"/>
          <w:sz w:val="24"/>
          <w:szCs w:val="24"/>
        </w:rPr>
        <w:t>Esto, evidentemente,</w:t>
      </w:r>
      <w:r w:rsidR="008B547B" w:rsidRPr="00834757">
        <w:rPr>
          <w:rFonts w:ascii="Times New Roman" w:hAnsi="Times New Roman" w:cs="Times New Roman"/>
          <w:sz w:val="24"/>
          <w:szCs w:val="24"/>
        </w:rPr>
        <w:t xml:space="preserve"> </w:t>
      </w:r>
      <w:r w:rsidRPr="00834757">
        <w:rPr>
          <w:rFonts w:ascii="Times New Roman" w:hAnsi="Times New Roman" w:cs="Times New Roman"/>
          <w:sz w:val="24"/>
          <w:szCs w:val="24"/>
        </w:rPr>
        <w:t>también cumple una función apologé</w:t>
      </w:r>
      <w:r w:rsidR="008B547B" w:rsidRPr="00834757">
        <w:rPr>
          <w:rFonts w:ascii="Times New Roman" w:hAnsi="Times New Roman" w:cs="Times New Roman"/>
          <w:sz w:val="24"/>
          <w:szCs w:val="24"/>
        </w:rPr>
        <w:t>tica del orden social existente, ya que m</w:t>
      </w:r>
      <w:r w:rsidRPr="00834757">
        <w:rPr>
          <w:rFonts w:ascii="Times New Roman" w:hAnsi="Times New Roman" w:cs="Times New Roman"/>
          <w:sz w:val="24"/>
          <w:szCs w:val="24"/>
        </w:rPr>
        <w:t>ientras más</w:t>
      </w:r>
      <w:r w:rsidR="00F0606B" w:rsidRPr="00834757">
        <w:rPr>
          <w:rFonts w:ascii="Times New Roman" w:hAnsi="Times New Roman" w:cs="Times New Roman"/>
          <w:sz w:val="24"/>
          <w:szCs w:val="24"/>
        </w:rPr>
        <w:t xml:space="preserve"> bajos son los umbrales fijados</w:t>
      </w:r>
      <w:r w:rsidRPr="00834757">
        <w:rPr>
          <w:rFonts w:ascii="Times New Roman" w:hAnsi="Times New Roman" w:cs="Times New Roman"/>
          <w:sz w:val="24"/>
          <w:szCs w:val="24"/>
        </w:rPr>
        <w:t xml:space="preserve"> más baja es la incidencia de la pobreza. </w:t>
      </w:r>
    </w:p>
    <w:p w:rsidR="008B547B" w:rsidRPr="00834757" w:rsidRDefault="008B547B" w:rsidP="00834757">
      <w:pPr>
        <w:spacing w:line="360" w:lineRule="auto"/>
        <w:ind w:firstLine="708"/>
        <w:jc w:val="both"/>
        <w:rPr>
          <w:rFonts w:ascii="Times New Roman" w:hAnsi="Times New Roman" w:cs="Times New Roman"/>
          <w:sz w:val="24"/>
          <w:szCs w:val="24"/>
        </w:rPr>
      </w:pPr>
      <w:r w:rsidRPr="00834757">
        <w:rPr>
          <w:rFonts w:ascii="Times New Roman" w:hAnsi="Times New Roman" w:cs="Times New Roman"/>
          <w:sz w:val="24"/>
          <w:szCs w:val="24"/>
        </w:rPr>
        <w:t>De hecho, a</w:t>
      </w:r>
      <w:r w:rsidR="00176982" w:rsidRPr="00834757">
        <w:rPr>
          <w:rFonts w:ascii="Times New Roman" w:hAnsi="Times New Roman" w:cs="Times New Roman"/>
          <w:sz w:val="24"/>
          <w:szCs w:val="24"/>
        </w:rPr>
        <w:t xml:space="preserve"> partir de diagnósticos en los que una fracción reducida de la población es identificada como pobre, se puede conceptualizar la pobreza como un fenómeno marginal o residual, susceptible de ser abatido mediante políticas y programas especiales, es decir, sin tener que modificar la política económica vigente. </w:t>
      </w:r>
      <w:r w:rsidRPr="00834757">
        <w:rPr>
          <w:rFonts w:ascii="Times New Roman" w:hAnsi="Times New Roman" w:cs="Times New Roman"/>
          <w:sz w:val="24"/>
          <w:szCs w:val="24"/>
        </w:rPr>
        <w:t>No obstante, los u</w:t>
      </w:r>
      <w:r w:rsidR="00176982" w:rsidRPr="00834757">
        <w:rPr>
          <w:rFonts w:ascii="Times New Roman" w:hAnsi="Times New Roman" w:cs="Times New Roman"/>
          <w:sz w:val="24"/>
          <w:szCs w:val="24"/>
        </w:rPr>
        <w:t xml:space="preserve">mbrales más altos, que resultan en incidencias </w:t>
      </w:r>
      <w:r w:rsidRPr="00834757">
        <w:rPr>
          <w:rFonts w:ascii="Times New Roman" w:hAnsi="Times New Roman" w:cs="Times New Roman"/>
          <w:sz w:val="24"/>
          <w:szCs w:val="24"/>
        </w:rPr>
        <w:t xml:space="preserve">mayores </w:t>
      </w:r>
      <w:r w:rsidR="00176982" w:rsidRPr="00834757">
        <w:rPr>
          <w:rFonts w:ascii="Times New Roman" w:hAnsi="Times New Roman" w:cs="Times New Roman"/>
          <w:sz w:val="24"/>
          <w:szCs w:val="24"/>
        </w:rPr>
        <w:t xml:space="preserve">de la pobreza, obligan a poner en duda las políticas económicas vigentes. </w:t>
      </w:r>
      <w:r w:rsidRPr="00834757">
        <w:rPr>
          <w:rFonts w:ascii="Times New Roman" w:hAnsi="Times New Roman" w:cs="Times New Roman"/>
          <w:sz w:val="24"/>
          <w:szCs w:val="24"/>
        </w:rPr>
        <w:t>Por eso, l</w:t>
      </w:r>
      <w:r w:rsidR="00176982" w:rsidRPr="00834757">
        <w:rPr>
          <w:rFonts w:ascii="Times New Roman" w:hAnsi="Times New Roman" w:cs="Times New Roman"/>
          <w:sz w:val="24"/>
          <w:szCs w:val="24"/>
        </w:rPr>
        <w:t>as mediciones de pobreza suelen interpretarse como un juicio sobr</w:t>
      </w:r>
      <w:r w:rsidRPr="00834757">
        <w:rPr>
          <w:rFonts w:ascii="Times New Roman" w:hAnsi="Times New Roman" w:cs="Times New Roman"/>
          <w:sz w:val="24"/>
          <w:szCs w:val="24"/>
        </w:rPr>
        <w:t>e las bondades del orden social, d</w:t>
      </w:r>
      <w:r w:rsidR="00176982" w:rsidRPr="00834757">
        <w:rPr>
          <w:rFonts w:ascii="Times New Roman" w:hAnsi="Times New Roman" w:cs="Times New Roman"/>
          <w:sz w:val="24"/>
          <w:szCs w:val="24"/>
        </w:rPr>
        <w:t>e ahí la enorme carga ideológica que conllevan (</w:t>
      </w:r>
      <w:proofErr w:type="spellStart"/>
      <w:r w:rsidR="00176982" w:rsidRPr="00834757">
        <w:rPr>
          <w:rFonts w:ascii="Times New Roman" w:hAnsi="Times New Roman" w:cs="Times New Roman"/>
          <w:sz w:val="24"/>
          <w:szCs w:val="24"/>
        </w:rPr>
        <w:t>Boltvinik</w:t>
      </w:r>
      <w:proofErr w:type="spellEnd"/>
      <w:r w:rsidR="00176982" w:rsidRPr="00834757">
        <w:rPr>
          <w:rFonts w:ascii="Times New Roman" w:hAnsi="Times New Roman" w:cs="Times New Roman"/>
          <w:sz w:val="24"/>
          <w:szCs w:val="24"/>
        </w:rPr>
        <w:t>, 1997).</w:t>
      </w:r>
    </w:p>
    <w:p w:rsidR="00E90D75" w:rsidRPr="00834757" w:rsidRDefault="00176982" w:rsidP="00834757">
      <w:pPr>
        <w:spacing w:line="360" w:lineRule="auto"/>
        <w:ind w:firstLine="708"/>
        <w:jc w:val="both"/>
        <w:rPr>
          <w:rFonts w:ascii="Times New Roman" w:hAnsi="Times New Roman" w:cs="Times New Roman"/>
          <w:sz w:val="24"/>
          <w:szCs w:val="24"/>
        </w:rPr>
      </w:pPr>
      <w:r w:rsidRPr="00834757">
        <w:rPr>
          <w:rFonts w:ascii="Times New Roman" w:hAnsi="Times New Roman" w:cs="Times New Roman"/>
          <w:sz w:val="24"/>
          <w:szCs w:val="24"/>
        </w:rPr>
        <w:t xml:space="preserve">En las metrópolis modernas han surgido nuevas categorías de pobres cuyos niveles de carencias son menores a los definidos para el medio rural, </w:t>
      </w:r>
      <w:r w:rsidR="00E90D75" w:rsidRPr="00834757">
        <w:rPr>
          <w:rFonts w:ascii="Times New Roman" w:hAnsi="Times New Roman" w:cs="Times New Roman"/>
          <w:sz w:val="24"/>
          <w:szCs w:val="24"/>
        </w:rPr>
        <w:t xml:space="preserve">aunque también revelan </w:t>
      </w:r>
      <w:r w:rsidRPr="00834757">
        <w:rPr>
          <w:rFonts w:ascii="Times New Roman" w:hAnsi="Times New Roman" w:cs="Times New Roman"/>
          <w:sz w:val="24"/>
          <w:szCs w:val="24"/>
        </w:rPr>
        <w:t>nuevos mecanismos de empobrecimiento, desventaja y desigualdad que impactan, de manera directa, en la situación económica, cultural, social e institucional de las ciudades</w:t>
      </w:r>
      <w:r w:rsidR="00E90D75" w:rsidRPr="00834757">
        <w:rPr>
          <w:rFonts w:ascii="Times New Roman" w:hAnsi="Times New Roman" w:cs="Times New Roman"/>
          <w:sz w:val="24"/>
          <w:szCs w:val="24"/>
        </w:rPr>
        <w:t>,</w:t>
      </w:r>
      <w:r w:rsidRPr="00834757">
        <w:rPr>
          <w:rFonts w:ascii="Times New Roman" w:hAnsi="Times New Roman" w:cs="Times New Roman"/>
          <w:sz w:val="24"/>
          <w:szCs w:val="24"/>
        </w:rPr>
        <w:t xml:space="preserve"> y dejan al margen de las ventajas de la modernidad a aquella población que ahora se identifica como nuevos pobres.</w:t>
      </w:r>
    </w:p>
    <w:p w:rsidR="00E90D75" w:rsidRPr="00834757" w:rsidRDefault="00E90D75" w:rsidP="00834757">
      <w:pPr>
        <w:spacing w:line="360" w:lineRule="auto"/>
        <w:ind w:firstLine="708"/>
        <w:jc w:val="both"/>
        <w:rPr>
          <w:rFonts w:ascii="Times New Roman" w:hAnsi="Times New Roman" w:cs="Times New Roman"/>
          <w:sz w:val="24"/>
          <w:szCs w:val="24"/>
        </w:rPr>
      </w:pPr>
      <w:r w:rsidRPr="00834757">
        <w:rPr>
          <w:rFonts w:ascii="Times New Roman" w:hAnsi="Times New Roman" w:cs="Times New Roman"/>
          <w:sz w:val="24"/>
          <w:szCs w:val="24"/>
        </w:rPr>
        <w:t xml:space="preserve">Al respecto, </w:t>
      </w:r>
      <w:r w:rsidR="00252C6D" w:rsidRPr="00834757">
        <w:rPr>
          <w:rFonts w:ascii="Times New Roman" w:hAnsi="Times New Roman" w:cs="Times New Roman"/>
          <w:sz w:val="24"/>
          <w:szCs w:val="24"/>
        </w:rPr>
        <w:t>algunos autores</w:t>
      </w:r>
      <w:r w:rsidRPr="00834757">
        <w:rPr>
          <w:rFonts w:ascii="Times New Roman" w:hAnsi="Times New Roman" w:cs="Times New Roman"/>
          <w:sz w:val="24"/>
          <w:szCs w:val="24"/>
        </w:rPr>
        <w:t xml:space="preserve"> r</w:t>
      </w:r>
      <w:r w:rsidR="00176982" w:rsidRPr="00834757">
        <w:rPr>
          <w:rFonts w:ascii="Times New Roman" w:hAnsi="Times New Roman" w:cs="Times New Roman"/>
          <w:sz w:val="24"/>
          <w:szCs w:val="24"/>
        </w:rPr>
        <w:t>efiere</w:t>
      </w:r>
      <w:r w:rsidR="00252C6D" w:rsidRPr="00834757">
        <w:rPr>
          <w:rFonts w:ascii="Times New Roman" w:hAnsi="Times New Roman" w:cs="Times New Roman"/>
          <w:sz w:val="24"/>
          <w:szCs w:val="24"/>
        </w:rPr>
        <w:t>n</w:t>
      </w:r>
      <w:r w:rsidR="00176982" w:rsidRPr="00834757">
        <w:rPr>
          <w:rFonts w:ascii="Times New Roman" w:hAnsi="Times New Roman" w:cs="Times New Roman"/>
          <w:sz w:val="24"/>
          <w:szCs w:val="24"/>
        </w:rPr>
        <w:t xml:space="preserve"> el concepto general de la segregación residencial a la aglomeración en el espacio de familias de una misma condición social, más allá de cómo se definan las diferencias sociales. La segregación puede presentarse en función de una condició</w:t>
      </w:r>
      <w:r w:rsidR="00252C6D" w:rsidRPr="00834757">
        <w:rPr>
          <w:rFonts w:ascii="Times New Roman" w:hAnsi="Times New Roman" w:cs="Times New Roman"/>
          <w:sz w:val="24"/>
          <w:szCs w:val="24"/>
        </w:rPr>
        <w:t>n étnica, migratoria, etaria</w:t>
      </w:r>
      <w:r w:rsidR="00176982" w:rsidRPr="00834757">
        <w:rPr>
          <w:rFonts w:ascii="Times New Roman" w:hAnsi="Times New Roman" w:cs="Times New Roman"/>
          <w:sz w:val="24"/>
          <w:szCs w:val="24"/>
        </w:rPr>
        <w:t xml:space="preserve"> o socioeconómica, siendo ésta última en la que se han centrado los estudios sobe América Latina. </w:t>
      </w:r>
    </w:p>
    <w:p w:rsidR="00E90D75" w:rsidRPr="00834757" w:rsidRDefault="00E90D75" w:rsidP="00834757">
      <w:pPr>
        <w:spacing w:line="360" w:lineRule="auto"/>
        <w:ind w:firstLine="708"/>
        <w:jc w:val="both"/>
        <w:rPr>
          <w:rFonts w:ascii="Times New Roman" w:hAnsi="Times New Roman" w:cs="Times New Roman"/>
          <w:sz w:val="24"/>
          <w:szCs w:val="24"/>
        </w:rPr>
      </w:pPr>
      <w:r w:rsidRPr="00834757">
        <w:rPr>
          <w:rFonts w:ascii="Times New Roman" w:hAnsi="Times New Roman" w:cs="Times New Roman"/>
          <w:sz w:val="24"/>
          <w:szCs w:val="24"/>
        </w:rPr>
        <w:t xml:space="preserve">Sin embargo, </w:t>
      </w:r>
      <w:r w:rsidR="00252C6D" w:rsidRPr="00834757">
        <w:rPr>
          <w:rFonts w:ascii="Times New Roman" w:hAnsi="Times New Roman" w:cs="Times New Roman"/>
          <w:sz w:val="24"/>
          <w:szCs w:val="24"/>
        </w:rPr>
        <w:t xml:space="preserve">es necesario destacar </w:t>
      </w:r>
      <w:r w:rsidR="00176982" w:rsidRPr="00834757">
        <w:rPr>
          <w:rFonts w:ascii="Times New Roman" w:hAnsi="Times New Roman" w:cs="Times New Roman"/>
          <w:sz w:val="24"/>
          <w:szCs w:val="24"/>
        </w:rPr>
        <w:t>la necesidad de plantear una definic</w:t>
      </w:r>
      <w:r w:rsidR="00252C6D" w:rsidRPr="00834757">
        <w:rPr>
          <w:rFonts w:ascii="Times New Roman" w:hAnsi="Times New Roman" w:cs="Times New Roman"/>
          <w:sz w:val="24"/>
          <w:szCs w:val="24"/>
        </w:rPr>
        <w:t>ión compuesta de la segregación</w:t>
      </w:r>
      <w:r w:rsidR="00176982" w:rsidRPr="00834757">
        <w:rPr>
          <w:rFonts w:ascii="Times New Roman" w:hAnsi="Times New Roman" w:cs="Times New Roman"/>
          <w:sz w:val="24"/>
          <w:szCs w:val="24"/>
        </w:rPr>
        <w:t xml:space="preserve"> que refleje tanto los impactos sociales y urbanos como lo relativo a la política pública</w:t>
      </w:r>
      <w:r w:rsidRPr="00834757">
        <w:rPr>
          <w:rFonts w:ascii="Times New Roman" w:hAnsi="Times New Roman" w:cs="Times New Roman"/>
          <w:sz w:val="24"/>
          <w:szCs w:val="24"/>
        </w:rPr>
        <w:t>, para lo cual</w:t>
      </w:r>
      <w:r w:rsidR="00176982" w:rsidRPr="00834757">
        <w:rPr>
          <w:rFonts w:ascii="Times New Roman" w:hAnsi="Times New Roman" w:cs="Times New Roman"/>
          <w:sz w:val="24"/>
          <w:szCs w:val="24"/>
        </w:rPr>
        <w:t xml:space="preserve"> </w:t>
      </w:r>
      <w:r w:rsidR="00252C6D" w:rsidRPr="00834757">
        <w:rPr>
          <w:rFonts w:ascii="Times New Roman" w:hAnsi="Times New Roman" w:cs="Times New Roman"/>
          <w:sz w:val="24"/>
          <w:szCs w:val="24"/>
        </w:rPr>
        <w:t xml:space="preserve">se deberían considerar </w:t>
      </w:r>
      <w:r w:rsidR="00176982" w:rsidRPr="00834757">
        <w:rPr>
          <w:rFonts w:ascii="Times New Roman" w:hAnsi="Times New Roman" w:cs="Times New Roman"/>
          <w:sz w:val="24"/>
          <w:szCs w:val="24"/>
        </w:rPr>
        <w:t>tres d</w:t>
      </w:r>
      <w:r w:rsidRPr="00834757">
        <w:rPr>
          <w:rFonts w:ascii="Times New Roman" w:hAnsi="Times New Roman" w:cs="Times New Roman"/>
          <w:sz w:val="24"/>
          <w:szCs w:val="24"/>
        </w:rPr>
        <w:t>imensiones: 1)</w:t>
      </w:r>
      <w:r w:rsidR="00176982" w:rsidRPr="00834757">
        <w:rPr>
          <w:rFonts w:ascii="Times New Roman" w:hAnsi="Times New Roman" w:cs="Times New Roman"/>
          <w:sz w:val="24"/>
          <w:szCs w:val="24"/>
        </w:rPr>
        <w:t xml:space="preserve"> la proximidad física entre los espacios residenciales de lo</w:t>
      </w:r>
      <w:r w:rsidRPr="00834757">
        <w:rPr>
          <w:rFonts w:ascii="Times New Roman" w:hAnsi="Times New Roman" w:cs="Times New Roman"/>
          <w:sz w:val="24"/>
          <w:szCs w:val="24"/>
        </w:rPr>
        <w:t>s diferentes grupos sociales; 2)</w:t>
      </w:r>
      <w:r w:rsidR="00176982" w:rsidRPr="00834757">
        <w:rPr>
          <w:rFonts w:ascii="Times New Roman" w:hAnsi="Times New Roman" w:cs="Times New Roman"/>
          <w:sz w:val="24"/>
          <w:szCs w:val="24"/>
        </w:rPr>
        <w:t xml:space="preserve"> la homogeneidad social de las distintas subdivisiones territoriales en que se puede </w:t>
      </w:r>
      <w:r w:rsidRPr="00834757">
        <w:rPr>
          <w:rFonts w:ascii="Times New Roman" w:hAnsi="Times New Roman" w:cs="Times New Roman"/>
          <w:sz w:val="24"/>
          <w:szCs w:val="24"/>
        </w:rPr>
        <w:t>estructurar una ciudad, y 3)</w:t>
      </w:r>
      <w:r w:rsidR="00176982" w:rsidRPr="00834757">
        <w:rPr>
          <w:rFonts w:ascii="Times New Roman" w:hAnsi="Times New Roman" w:cs="Times New Roman"/>
          <w:sz w:val="24"/>
          <w:szCs w:val="24"/>
        </w:rPr>
        <w:t xml:space="preserve"> el estigma territorial definido en función del prestigio o desprestigio social que adquieren las distintas áreas o barrios de cada ciudad. </w:t>
      </w:r>
    </w:p>
    <w:p w:rsidR="00E90D75" w:rsidRPr="00834757" w:rsidRDefault="00176982" w:rsidP="00834757">
      <w:pPr>
        <w:spacing w:line="360" w:lineRule="auto"/>
        <w:ind w:firstLine="708"/>
        <w:jc w:val="both"/>
        <w:rPr>
          <w:rFonts w:ascii="Times New Roman" w:hAnsi="Times New Roman" w:cs="Times New Roman"/>
          <w:sz w:val="24"/>
          <w:szCs w:val="24"/>
        </w:rPr>
      </w:pPr>
      <w:r w:rsidRPr="00834757">
        <w:rPr>
          <w:rFonts w:ascii="Times New Roman" w:hAnsi="Times New Roman" w:cs="Times New Roman"/>
          <w:sz w:val="24"/>
          <w:szCs w:val="24"/>
        </w:rPr>
        <w:t xml:space="preserve">En esta última, de carácter subjetivo, se generan dos procesos: el primero, relacionado con el crecimiento del sector inmobiliario urbano, que responde a la liberalización del mercado y, por tanto, a la llegada de grandes capitales que impulsan el desarrollo de zonas residenciales de poder </w:t>
      </w:r>
      <w:r w:rsidRPr="00834757">
        <w:rPr>
          <w:rFonts w:ascii="Times New Roman" w:hAnsi="Times New Roman" w:cs="Times New Roman"/>
          <w:sz w:val="24"/>
          <w:szCs w:val="24"/>
        </w:rPr>
        <w:lastRenderedPageBreak/>
        <w:t xml:space="preserve">adquisitivo alto. El segundo proceso se asocia tanto con antiguos asentamientos precarios como con aquellos que han surgido en la periferia de las ciudades, en los que se concentra </w:t>
      </w:r>
      <w:r w:rsidR="00E90D75" w:rsidRPr="00834757">
        <w:rPr>
          <w:rFonts w:ascii="Times New Roman" w:hAnsi="Times New Roman" w:cs="Times New Roman"/>
          <w:sz w:val="24"/>
          <w:szCs w:val="24"/>
        </w:rPr>
        <w:t xml:space="preserve">la </w:t>
      </w:r>
      <w:r w:rsidRPr="00834757">
        <w:rPr>
          <w:rFonts w:ascii="Times New Roman" w:hAnsi="Times New Roman" w:cs="Times New Roman"/>
          <w:sz w:val="24"/>
          <w:szCs w:val="24"/>
        </w:rPr>
        <w:t>pobla</w:t>
      </w:r>
      <w:r w:rsidR="00F0606B" w:rsidRPr="00834757">
        <w:rPr>
          <w:rFonts w:ascii="Times New Roman" w:hAnsi="Times New Roman" w:cs="Times New Roman"/>
          <w:sz w:val="24"/>
          <w:szCs w:val="24"/>
        </w:rPr>
        <w:t>ción desempleada o subempleada (políticamente marginada),</w:t>
      </w:r>
      <w:r w:rsidRPr="00834757">
        <w:rPr>
          <w:rFonts w:ascii="Times New Roman" w:hAnsi="Times New Roman" w:cs="Times New Roman"/>
          <w:sz w:val="24"/>
          <w:szCs w:val="24"/>
        </w:rPr>
        <w:t xml:space="preserve"> donde surgen o se refuerzan los estigmas territoriales como la deserción escolar, delincuencia o venta de drogas, que los convierten en barrios discriminados que favorecen diferentes formas de desintegración social y la presencia de la llamada nueva pobreza.</w:t>
      </w:r>
    </w:p>
    <w:p w:rsidR="00E90D75" w:rsidRPr="00834757" w:rsidRDefault="00E90D75" w:rsidP="00834757">
      <w:pPr>
        <w:spacing w:line="360" w:lineRule="auto"/>
        <w:ind w:firstLine="708"/>
        <w:jc w:val="both"/>
        <w:rPr>
          <w:rFonts w:ascii="Times New Roman" w:hAnsi="Times New Roman" w:cs="Times New Roman"/>
          <w:sz w:val="24"/>
          <w:szCs w:val="24"/>
        </w:rPr>
      </w:pPr>
      <w:r w:rsidRPr="00834757">
        <w:rPr>
          <w:rFonts w:ascii="Times New Roman" w:hAnsi="Times New Roman" w:cs="Times New Roman"/>
          <w:sz w:val="24"/>
          <w:szCs w:val="24"/>
        </w:rPr>
        <w:t xml:space="preserve">Por otra parte, </w:t>
      </w:r>
      <w:proofErr w:type="spellStart"/>
      <w:r w:rsidRPr="00834757">
        <w:rPr>
          <w:rFonts w:ascii="Times New Roman" w:hAnsi="Times New Roman" w:cs="Times New Roman"/>
          <w:sz w:val="24"/>
          <w:szCs w:val="24"/>
        </w:rPr>
        <w:t>Kaztman</w:t>
      </w:r>
      <w:proofErr w:type="spellEnd"/>
      <w:r w:rsidRPr="00834757">
        <w:rPr>
          <w:rFonts w:ascii="Times New Roman" w:hAnsi="Times New Roman" w:cs="Times New Roman"/>
          <w:sz w:val="24"/>
          <w:szCs w:val="24"/>
        </w:rPr>
        <w:t xml:space="preserve"> (2001) interrelaciona e</w:t>
      </w:r>
      <w:r w:rsidR="00176982" w:rsidRPr="00834757">
        <w:rPr>
          <w:rFonts w:ascii="Times New Roman" w:hAnsi="Times New Roman" w:cs="Times New Roman"/>
          <w:sz w:val="24"/>
          <w:szCs w:val="24"/>
        </w:rPr>
        <w:t xml:space="preserve">l fenómeno </w:t>
      </w:r>
      <w:r w:rsidRPr="00834757">
        <w:rPr>
          <w:rFonts w:ascii="Times New Roman" w:hAnsi="Times New Roman" w:cs="Times New Roman"/>
          <w:sz w:val="24"/>
          <w:szCs w:val="24"/>
        </w:rPr>
        <w:t xml:space="preserve">de la segregación residencial </w:t>
      </w:r>
      <w:r w:rsidR="00176982" w:rsidRPr="00834757">
        <w:rPr>
          <w:rFonts w:ascii="Times New Roman" w:hAnsi="Times New Roman" w:cs="Times New Roman"/>
          <w:sz w:val="24"/>
          <w:szCs w:val="24"/>
        </w:rPr>
        <w:t>con la segmentación laboral, referida a las diferencias en el in</w:t>
      </w:r>
      <w:r w:rsidRPr="00834757">
        <w:rPr>
          <w:rFonts w:ascii="Times New Roman" w:hAnsi="Times New Roman" w:cs="Times New Roman"/>
          <w:sz w:val="24"/>
          <w:szCs w:val="24"/>
        </w:rPr>
        <w:t>greso y condiciones laborales, así como</w:t>
      </w:r>
      <w:r w:rsidR="00176982" w:rsidRPr="00834757">
        <w:rPr>
          <w:rFonts w:ascii="Times New Roman" w:hAnsi="Times New Roman" w:cs="Times New Roman"/>
          <w:sz w:val="24"/>
          <w:szCs w:val="24"/>
        </w:rPr>
        <w:t xml:space="preserve"> la segmentación educativa, que muestra la diferenciación en el acceso a los servicios educativos que tiene la población en función </w:t>
      </w:r>
      <w:r w:rsidRPr="00834757">
        <w:rPr>
          <w:rFonts w:ascii="Times New Roman" w:hAnsi="Times New Roman" w:cs="Times New Roman"/>
          <w:sz w:val="24"/>
          <w:szCs w:val="24"/>
        </w:rPr>
        <w:t>de sus posibilidades económicas. En este sentido, el autor señala que al potenciar sus efectos</w:t>
      </w:r>
      <w:r w:rsidR="00176982" w:rsidRPr="00834757">
        <w:rPr>
          <w:rFonts w:ascii="Times New Roman" w:hAnsi="Times New Roman" w:cs="Times New Roman"/>
          <w:sz w:val="24"/>
          <w:szCs w:val="24"/>
        </w:rPr>
        <w:t xml:space="preserve"> se tendrá como resultado el aislamiento social de los pobres urbanos. </w:t>
      </w:r>
      <w:r w:rsidR="00F0606B" w:rsidRPr="00834757">
        <w:rPr>
          <w:rFonts w:ascii="Times New Roman" w:hAnsi="Times New Roman" w:cs="Times New Roman"/>
          <w:sz w:val="24"/>
          <w:szCs w:val="24"/>
        </w:rPr>
        <w:t>En efecto, c</w:t>
      </w:r>
      <w:r w:rsidR="00176982" w:rsidRPr="00834757">
        <w:rPr>
          <w:rFonts w:ascii="Times New Roman" w:hAnsi="Times New Roman" w:cs="Times New Roman"/>
          <w:sz w:val="24"/>
          <w:szCs w:val="24"/>
        </w:rPr>
        <w:t>onforme aumenten las diferencias entre los barrios, se manifestarán las</w:t>
      </w:r>
      <w:r w:rsidRPr="00834757">
        <w:rPr>
          <w:rFonts w:ascii="Times New Roman" w:hAnsi="Times New Roman" w:cs="Times New Roman"/>
          <w:sz w:val="24"/>
          <w:szCs w:val="24"/>
        </w:rPr>
        <w:t xml:space="preserve"> </w:t>
      </w:r>
      <w:r w:rsidR="00176982" w:rsidRPr="00834757">
        <w:rPr>
          <w:rFonts w:ascii="Times New Roman" w:hAnsi="Times New Roman" w:cs="Times New Roman"/>
          <w:sz w:val="24"/>
          <w:szCs w:val="24"/>
        </w:rPr>
        <w:t xml:space="preserve">diferencias de calidad en la infraestructura de </w:t>
      </w:r>
      <w:r w:rsidRPr="00834757">
        <w:rPr>
          <w:rFonts w:ascii="Times New Roman" w:hAnsi="Times New Roman" w:cs="Times New Roman"/>
          <w:sz w:val="24"/>
          <w:szCs w:val="24"/>
        </w:rPr>
        <w:t>“</w:t>
      </w:r>
      <w:r w:rsidR="00176982" w:rsidRPr="00834757">
        <w:rPr>
          <w:rFonts w:ascii="Times New Roman" w:hAnsi="Times New Roman" w:cs="Times New Roman"/>
          <w:sz w:val="24"/>
          <w:szCs w:val="24"/>
        </w:rPr>
        <w:t>servicios, educación, salud, transporte, seguridad pública y espacios de esparcimiento y recreación, todo lo cual aumentaría el aislamiento social de los pobres urbanos y reduciría sus posibilidades de insertarse en forma estable y no precaria en el mercado de trabajo”</w:t>
      </w:r>
      <w:r w:rsidRPr="00834757">
        <w:rPr>
          <w:rFonts w:ascii="Times New Roman" w:hAnsi="Times New Roman" w:cs="Times New Roman"/>
          <w:sz w:val="24"/>
          <w:szCs w:val="24"/>
        </w:rPr>
        <w:t xml:space="preserve"> (</w:t>
      </w:r>
      <w:proofErr w:type="spellStart"/>
      <w:r w:rsidRPr="00834757">
        <w:rPr>
          <w:rFonts w:ascii="Times New Roman" w:hAnsi="Times New Roman" w:cs="Times New Roman"/>
          <w:sz w:val="24"/>
          <w:szCs w:val="24"/>
        </w:rPr>
        <w:t>Kaztman</w:t>
      </w:r>
      <w:proofErr w:type="spellEnd"/>
      <w:r w:rsidRPr="00834757">
        <w:rPr>
          <w:rFonts w:ascii="Times New Roman" w:hAnsi="Times New Roman" w:cs="Times New Roman"/>
          <w:sz w:val="24"/>
          <w:szCs w:val="24"/>
        </w:rPr>
        <w:t>, 2001)</w:t>
      </w:r>
      <w:r w:rsidR="00176982" w:rsidRPr="00834757">
        <w:rPr>
          <w:rFonts w:ascii="Times New Roman" w:hAnsi="Times New Roman" w:cs="Times New Roman"/>
          <w:sz w:val="24"/>
          <w:szCs w:val="24"/>
        </w:rPr>
        <w:t>.</w:t>
      </w:r>
    </w:p>
    <w:p w:rsidR="005767A5" w:rsidRPr="00834757" w:rsidRDefault="00E90D75" w:rsidP="00834757">
      <w:pPr>
        <w:spacing w:line="360" w:lineRule="auto"/>
        <w:ind w:firstLine="708"/>
        <w:jc w:val="both"/>
        <w:rPr>
          <w:rFonts w:ascii="Times New Roman" w:hAnsi="Times New Roman" w:cs="Times New Roman"/>
          <w:sz w:val="24"/>
          <w:szCs w:val="24"/>
        </w:rPr>
      </w:pPr>
      <w:r w:rsidRPr="00834757">
        <w:rPr>
          <w:rFonts w:ascii="Times New Roman" w:hAnsi="Times New Roman" w:cs="Times New Roman"/>
          <w:sz w:val="24"/>
          <w:szCs w:val="24"/>
        </w:rPr>
        <w:t xml:space="preserve">Planteado lo anterior, se puede señalar que </w:t>
      </w:r>
      <w:r w:rsidR="00176982" w:rsidRPr="00834757">
        <w:rPr>
          <w:rFonts w:ascii="Times New Roman" w:hAnsi="Times New Roman" w:cs="Times New Roman"/>
          <w:sz w:val="24"/>
          <w:szCs w:val="24"/>
        </w:rPr>
        <w:t>la pobreza es un fenómeno multidimensional</w:t>
      </w:r>
      <w:r w:rsidRPr="00834757">
        <w:rPr>
          <w:rFonts w:ascii="Times New Roman" w:hAnsi="Times New Roman" w:cs="Times New Roman"/>
          <w:sz w:val="24"/>
          <w:szCs w:val="24"/>
        </w:rPr>
        <w:t>,</w:t>
      </w:r>
      <w:r w:rsidR="00176982" w:rsidRPr="00834757">
        <w:rPr>
          <w:rFonts w:ascii="Times New Roman" w:hAnsi="Times New Roman" w:cs="Times New Roman"/>
          <w:sz w:val="24"/>
          <w:szCs w:val="24"/>
        </w:rPr>
        <w:t xml:space="preserve"> cuyas causas </w:t>
      </w:r>
      <w:r w:rsidRPr="00834757">
        <w:rPr>
          <w:rFonts w:ascii="Times New Roman" w:hAnsi="Times New Roman" w:cs="Times New Roman"/>
          <w:sz w:val="24"/>
          <w:szCs w:val="24"/>
        </w:rPr>
        <w:t xml:space="preserve">trascienden </w:t>
      </w:r>
      <w:r w:rsidR="00176982" w:rsidRPr="00834757">
        <w:rPr>
          <w:rFonts w:ascii="Times New Roman" w:hAnsi="Times New Roman" w:cs="Times New Roman"/>
          <w:sz w:val="24"/>
          <w:szCs w:val="24"/>
        </w:rPr>
        <w:t>el ingreso</w:t>
      </w:r>
      <w:r w:rsidRPr="00834757">
        <w:rPr>
          <w:rFonts w:ascii="Times New Roman" w:hAnsi="Times New Roman" w:cs="Times New Roman"/>
          <w:sz w:val="24"/>
          <w:szCs w:val="24"/>
        </w:rPr>
        <w:t>, pues también se</w:t>
      </w:r>
      <w:r w:rsidR="00176982" w:rsidRPr="00834757">
        <w:rPr>
          <w:rFonts w:ascii="Times New Roman" w:hAnsi="Times New Roman" w:cs="Times New Roman"/>
          <w:sz w:val="24"/>
          <w:szCs w:val="24"/>
        </w:rPr>
        <w:t xml:space="preserve"> relacionan con carencias vitales relacionadas con la falta de acceso al empleo formal, a la educación y </w:t>
      </w:r>
      <w:r w:rsidRPr="00834757">
        <w:rPr>
          <w:rFonts w:ascii="Times New Roman" w:hAnsi="Times New Roman" w:cs="Times New Roman"/>
          <w:sz w:val="24"/>
          <w:szCs w:val="24"/>
        </w:rPr>
        <w:t>a los servicios de salud, así como</w:t>
      </w:r>
      <w:r w:rsidR="00176982" w:rsidRPr="00834757">
        <w:rPr>
          <w:rFonts w:ascii="Times New Roman" w:hAnsi="Times New Roman" w:cs="Times New Roman"/>
          <w:sz w:val="24"/>
          <w:szCs w:val="24"/>
        </w:rPr>
        <w:t xml:space="preserve"> la vulnerabilidad </w:t>
      </w:r>
      <w:r w:rsidRPr="00834757">
        <w:rPr>
          <w:rFonts w:ascii="Times New Roman" w:hAnsi="Times New Roman" w:cs="Times New Roman"/>
          <w:sz w:val="24"/>
          <w:szCs w:val="24"/>
        </w:rPr>
        <w:t>ante situaciones de crisis,</w:t>
      </w:r>
      <w:r w:rsidR="00176982" w:rsidRPr="00834757">
        <w:rPr>
          <w:rFonts w:ascii="Times New Roman" w:hAnsi="Times New Roman" w:cs="Times New Roman"/>
          <w:sz w:val="24"/>
          <w:szCs w:val="24"/>
        </w:rPr>
        <w:t xml:space="preserve"> la exclusión y la falta de </w:t>
      </w:r>
      <w:r w:rsidRPr="00834757">
        <w:rPr>
          <w:rFonts w:ascii="Times New Roman" w:hAnsi="Times New Roman" w:cs="Times New Roman"/>
          <w:sz w:val="24"/>
          <w:szCs w:val="24"/>
        </w:rPr>
        <w:t xml:space="preserve">participación social. Por todo esto, </w:t>
      </w:r>
      <w:r w:rsidR="005767A5" w:rsidRPr="00834757">
        <w:rPr>
          <w:rFonts w:ascii="Times New Roman" w:hAnsi="Times New Roman" w:cs="Times New Roman"/>
          <w:sz w:val="24"/>
          <w:szCs w:val="24"/>
        </w:rPr>
        <w:t xml:space="preserve">la metodología usada para estudiar este fenómeno debe apoyarse tanto en </w:t>
      </w:r>
      <w:r w:rsidR="00176982" w:rsidRPr="00834757">
        <w:rPr>
          <w:rFonts w:ascii="Times New Roman" w:hAnsi="Times New Roman" w:cs="Times New Roman"/>
          <w:sz w:val="24"/>
          <w:szCs w:val="24"/>
        </w:rPr>
        <w:t>enfoques cuantitativo</w:t>
      </w:r>
      <w:r w:rsidR="005767A5" w:rsidRPr="00834757">
        <w:rPr>
          <w:rFonts w:ascii="Times New Roman" w:hAnsi="Times New Roman" w:cs="Times New Roman"/>
          <w:sz w:val="24"/>
          <w:szCs w:val="24"/>
        </w:rPr>
        <w:t>s</w:t>
      </w:r>
      <w:r w:rsidR="00176982" w:rsidRPr="00834757">
        <w:rPr>
          <w:rFonts w:ascii="Times New Roman" w:hAnsi="Times New Roman" w:cs="Times New Roman"/>
          <w:sz w:val="24"/>
          <w:szCs w:val="24"/>
        </w:rPr>
        <w:t xml:space="preserve"> como cualitativo</w:t>
      </w:r>
      <w:r w:rsidR="005767A5" w:rsidRPr="00834757">
        <w:rPr>
          <w:rFonts w:ascii="Times New Roman" w:hAnsi="Times New Roman" w:cs="Times New Roman"/>
          <w:sz w:val="24"/>
          <w:szCs w:val="24"/>
        </w:rPr>
        <w:t>s.</w:t>
      </w:r>
    </w:p>
    <w:p w:rsidR="00176982" w:rsidRDefault="005767A5" w:rsidP="00834757">
      <w:pPr>
        <w:spacing w:line="360" w:lineRule="auto"/>
        <w:ind w:firstLine="708"/>
        <w:jc w:val="both"/>
        <w:rPr>
          <w:rFonts w:ascii="Arial" w:hAnsi="Arial" w:cs="Arial"/>
          <w:sz w:val="24"/>
          <w:szCs w:val="24"/>
        </w:rPr>
      </w:pPr>
      <w:r w:rsidRPr="00834757">
        <w:rPr>
          <w:rFonts w:ascii="Times New Roman" w:hAnsi="Times New Roman" w:cs="Times New Roman"/>
          <w:sz w:val="24"/>
          <w:szCs w:val="24"/>
        </w:rPr>
        <w:t>En este contexto, se puede afirmar que en Ciudad de México —</w:t>
      </w:r>
      <w:r w:rsidR="00176982" w:rsidRPr="00834757">
        <w:rPr>
          <w:rFonts w:ascii="Times New Roman" w:hAnsi="Times New Roman" w:cs="Times New Roman"/>
          <w:sz w:val="24"/>
          <w:szCs w:val="24"/>
        </w:rPr>
        <w:t>como capital del país y cuya primacía se ha mantenido desde principios d</w:t>
      </w:r>
      <w:r w:rsidRPr="00834757">
        <w:rPr>
          <w:rFonts w:ascii="Times New Roman" w:hAnsi="Times New Roman" w:cs="Times New Roman"/>
          <w:sz w:val="24"/>
          <w:szCs w:val="24"/>
        </w:rPr>
        <w:t>el siglo XX hasta nuestros días—</w:t>
      </w:r>
      <w:r w:rsidR="00176982" w:rsidRPr="00834757">
        <w:rPr>
          <w:rFonts w:ascii="Times New Roman" w:hAnsi="Times New Roman" w:cs="Times New Roman"/>
          <w:sz w:val="24"/>
          <w:szCs w:val="24"/>
        </w:rPr>
        <w:t xml:space="preserve"> su población ha sido testigo del deterioro de las condiciones de vida en una urbe cuya capacidad de generar empleo de calidad es cada vez más limitada para </w:t>
      </w:r>
      <w:r w:rsidRPr="00834757">
        <w:rPr>
          <w:rFonts w:ascii="Times New Roman" w:hAnsi="Times New Roman" w:cs="Times New Roman"/>
          <w:sz w:val="24"/>
          <w:szCs w:val="24"/>
        </w:rPr>
        <w:t>la mayoría. E</w:t>
      </w:r>
      <w:r w:rsidR="00176982" w:rsidRPr="00834757">
        <w:rPr>
          <w:rFonts w:ascii="Times New Roman" w:hAnsi="Times New Roman" w:cs="Times New Roman"/>
          <w:sz w:val="24"/>
          <w:szCs w:val="24"/>
        </w:rPr>
        <w:t>sta coyuntura favorece la desigualdad social y la presencia de los nuevos pobres urbanos</w:t>
      </w:r>
      <w:r w:rsidRPr="00834757">
        <w:rPr>
          <w:rFonts w:ascii="Times New Roman" w:hAnsi="Times New Roman" w:cs="Times New Roman"/>
          <w:sz w:val="24"/>
          <w:szCs w:val="24"/>
        </w:rPr>
        <w:t>,</w:t>
      </w:r>
      <w:r w:rsidR="00176982" w:rsidRPr="00834757">
        <w:rPr>
          <w:rFonts w:ascii="Times New Roman" w:hAnsi="Times New Roman" w:cs="Times New Roman"/>
          <w:sz w:val="24"/>
          <w:szCs w:val="24"/>
        </w:rPr>
        <w:t xml:space="preserve"> quienes </w:t>
      </w:r>
      <w:r w:rsidRPr="00834757">
        <w:rPr>
          <w:rFonts w:ascii="Times New Roman" w:hAnsi="Times New Roman" w:cs="Times New Roman"/>
          <w:sz w:val="24"/>
          <w:szCs w:val="24"/>
        </w:rPr>
        <w:t xml:space="preserve">no suelen ser objeto de estudio </w:t>
      </w:r>
      <w:r w:rsidR="00176982" w:rsidRPr="00834757">
        <w:rPr>
          <w:rFonts w:ascii="Times New Roman" w:hAnsi="Times New Roman" w:cs="Times New Roman"/>
          <w:sz w:val="24"/>
          <w:szCs w:val="24"/>
        </w:rPr>
        <w:t xml:space="preserve">debido a que el interés del Estado se ha enfocado, principalmente, </w:t>
      </w:r>
      <w:r w:rsidRPr="00834757">
        <w:rPr>
          <w:rFonts w:ascii="Times New Roman" w:hAnsi="Times New Roman" w:cs="Times New Roman"/>
          <w:sz w:val="24"/>
          <w:szCs w:val="24"/>
        </w:rPr>
        <w:t>en el</w:t>
      </w:r>
      <w:r w:rsidR="00176982" w:rsidRPr="00834757">
        <w:rPr>
          <w:rFonts w:ascii="Times New Roman" w:hAnsi="Times New Roman" w:cs="Times New Roman"/>
          <w:sz w:val="24"/>
          <w:szCs w:val="24"/>
        </w:rPr>
        <w:t xml:space="preserve"> medio rural.</w:t>
      </w:r>
    </w:p>
    <w:p w:rsidR="005767A5" w:rsidRPr="00176982" w:rsidRDefault="005767A5" w:rsidP="005767A5">
      <w:pPr>
        <w:spacing w:line="480" w:lineRule="auto"/>
        <w:ind w:firstLine="708"/>
        <w:jc w:val="both"/>
        <w:rPr>
          <w:rFonts w:ascii="Arial" w:hAnsi="Arial" w:cs="Arial"/>
          <w:sz w:val="24"/>
          <w:szCs w:val="24"/>
        </w:rPr>
      </w:pPr>
    </w:p>
    <w:p w:rsidR="002803FC" w:rsidRPr="005767A5" w:rsidRDefault="002D40DE" w:rsidP="005767A5">
      <w:pPr>
        <w:pStyle w:val="Ttulo1"/>
      </w:pPr>
      <w:r w:rsidRPr="005767A5">
        <w:lastRenderedPageBreak/>
        <w:t>M</w:t>
      </w:r>
      <w:r w:rsidR="005767A5" w:rsidRPr="005767A5">
        <w:t>etodología</w:t>
      </w:r>
    </w:p>
    <w:p w:rsidR="004D6D89" w:rsidRPr="00834757" w:rsidRDefault="002803FC" w:rsidP="00834757">
      <w:pPr>
        <w:pStyle w:val="Ttulo2"/>
        <w:jc w:val="both"/>
        <w:rPr>
          <w:rFonts w:ascii="Times New Roman" w:hAnsi="Times New Roman" w:cs="Times New Roman"/>
          <w:sz w:val="24"/>
        </w:rPr>
      </w:pPr>
      <w:r w:rsidRPr="00834757">
        <w:rPr>
          <w:rFonts w:ascii="Times New Roman" w:hAnsi="Times New Roman" w:cs="Times New Roman"/>
          <w:sz w:val="24"/>
        </w:rPr>
        <w:t>Enfoque</w:t>
      </w:r>
      <w:r w:rsidR="004D6D89" w:rsidRPr="00834757">
        <w:rPr>
          <w:rFonts w:ascii="Times New Roman" w:hAnsi="Times New Roman" w:cs="Times New Roman"/>
          <w:sz w:val="24"/>
        </w:rPr>
        <w:t xml:space="preserve"> </w:t>
      </w:r>
    </w:p>
    <w:p w:rsidR="002803FC" w:rsidRPr="00834757" w:rsidRDefault="002803FC" w:rsidP="00834757">
      <w:pPr>
        <w:spacing w:line="360" w:lineRule="auto"/>
        <w:ind w:firstLine="708"/>
        <w:jc w:val="both"/>
        <w:rPr>
          <w:rFonts w:ascii="Times New Roman" w:hAnsi="Times New Roman" w:cs="Times New Roman"/>
          <w:sz w:val="24"/>
          <w:szCs w:val="24"/>
        </w:rPr>
      </w:pPr>
      <w:r w:rsidRPr="00834757">
        <w:rPr>
          <w:rFonts w:ascii="Times New Roman" w:hAnsi="Times New Roman" w:cs="Times New Roman"/>
          <w:sz w:val="24"/>
          <w:szCs w:val="24"/>
        </w:rPr>
        <w:t xml:space="preserve">El estudio </w:t>
      </w:r>
      <w:r w:rsidR="004D6D89" w:rsidRPr="00834757">
        <w:rPr>
          <w:rFonts w:ascii="Times New Roman" w:hAnsi="Times New Roman" w:cs="Times New Roman"/>
          <w:sz w:val="24"/>
          <w:szCs w:val="24"/>
        </w:rPr>
        <w:t xml:space="preserve">tuvo </w:t>
      </w:r>
      <w:r w:rsidRPr="00834757">
        <w:rPr>
          <w:rFonts w:ascii="Times New Roman" w:hAnsi="Times New Roman" w:cs="Times New Roman"/>
          <w:sz w:val="24"/>
          <w:szCs w:val="24"/>
        </w:rPr>
        <w:t>un enfoque cuantitativo basado en mediciones numéricas y análisis estadístico que establecen patrones de comportamiento.</w:t>
      </w:r>
    </w:p>
    <w:p w:rsidR="004D6D89" w:rsidRPr="00834757" w:rsidRDefault="002803FC" w:rsidP="00834757">
      <w:pPr>
        <w:pStyle w:val="Ttulo2"/>
        <w:jc w:val="both"/>
        <w:rPr>
          <w:rFonts w:ascii="Times New Roman" w:hAnsi="Times New Roman" w:cs="Times New Roman"/>
          <w:sz w:val="24"/>
        </w:rPr>
      </w:pPr>
      <w:r w:rsidRPr="00834757">
        <w:rPr>
          <w:rFonts w:ascii="Times New Roman" w:hAnsi="Times New Roman" w:cs="Times New Roman"/>
          <w:sz w:val="24"/>
        </w:rPr>
        <w:t>Tipo</w:t>
      </w:r>
    </w:p>
    <w:p w:rsidR="002803FC" w:rsidRPr="00834757" w:rsidRDefault="002803FC" w:rsidP="00834757">
      <w:pPr>
        <w:spacing w:line="360" w:lineRule="auto"/>
        <w:ind w:firstLine="708"/>
        <w:jc w:val="both"/>
        <w:rPr>
          <w:rFonts w:ascii="Times New Roman" w:hAnsi="Times New Roman" w:cs="Times New Roman"/>
          <w:sz w:val="24"/>
          <w:szCs w:val="24"/>
        </w:rPr>
      </w:pPr>
      <w:r w:rsidRPr="00834757">
        <w:rPr>
          <w:rFonts w:ascii="Times New Roman" w:hAnsi="Times New Roman" w:cs="Times New Roman"/>
          <w:sz w:val="24"/>
          <w:szCs w:val="24"/>
        </w:rPr>
        <w:t xml:space="preserve">El estudio </w:t>
      </w:r>
      <w:r w:rsidR="004D6D89" w:rsidRPr="00834757">
        <w:rPr>
          <w:rFonts w:ascii="Times New Roman" w:hAnsi="Times New Roman" w:cs="Times New Roman"/>
          <w:sz w:val="24"/>
          <w:szCs w:val="24"/>
        </w:rPr>
        <w:t>fue</w:t>
      </w:r>
      <w:r w:rsidRPr="00834757">
        <w:rPr>
          <w:rFonts w:ascii="Times New Roman" w:hAnsi="Times New Roman" w:cs="Times New Roman"/>
          <w:sz w:val="24"/>
          <w:szCs w:val="24"/>
        </w:rPr>
        <w:t xml:space="preserve"> descrip</w:t>
      </w:r>
      <w:r w:rsidR="004D6D89" w:rsidRPr="00834757">
        <w:rPr>
          <w:rFonts w:ascii="Times New Roman" w:hAnsi="Times New Roman" w:cs="Times New Roman"/>
          <w:sz w:val="24"/>
          <w:szCs w:val="24"/>
        </w:rPr>
        <w:t>tivo, ya que solo se pretendió</w:t>
      </w:r>
      <w:r w:rsidRPr="00834757">
        <w:rPr>
          <w:rFonts w:ascii="Times New Roman" w:hAnsi="Times New Roman" w:cs="Times New Roman"/>
          <w:sz w:val="24"/>
          <w:szCs w:val="24"/>
        </w:rPr>
        <w:t xml:space="preserve"> </w:t>
      </w:r>
      <w:r w:rsidR="004D6D89" w:rsidRPr="00834757">
        <w:rPr>
          <w:rFonts w:ascii="Times New Roman" w:hAnsi="Times New Roman" w:cs="Times New Roman"/>
          <w:sz w:val="24"/>
          <w:szCs w:val="24"/>
        </w:rPr>
        <w:t>extraer</w:t>
      </w:r>
      <w:r w:rsidRPr="00834757">
        <w:rPr>
          <w:rFonts w:ascii="Times New Roman" w:hAnsi="Times New Roman" w:cs="Times New Roman"/>
          <w:sz w:val="24"/>
          <w:szCs w:val="24"/>
        </w:rPr>
        <w:t xml:space="preserve"> información de manera conjunta sobre las variables de referencia.</w:t>
      </w:r>
    </w:p>
    <w:p w:rsidR="002803FC" w:rsidRPr="00834757" w:rsidRDefault="002803FC" w:rsidP="00834757">
      <w:pPr>
        <w:pStyle w:val="Ttulo2"/>
        <w:jc w:val="both"/>
        <w:rPr>
          <w:rFonts w:ascii="Times New Roman" w:hAnsi="Times New Roman" w:cs="Times New Roman"/>
          <w:sz w:val="24"/>
        </w:rPr>
      </w:pPr>
      <w:bookmarkStart w:id="1" w:name="_Toc256577736"/>
      <w:r w:rsidRPr="00834757">
        <w:rPr>
          <w:rFonts w:ascii="Times New Roman" w:hAnsi="Times New Roman" w:cs="Times New Roman"/>
          <w:sz w:val="24"/>
        </w:rPr>
        <w:t>Participantes en el estudio</w:t>
      </w:r>
      <w:bookmarkEnd w:id="1"/>
    </w:p>
    <w:p w:rsidR="004D6D89" w:rsidRPr="00834757" w:rsidRDefault="002803FC" w:rsidP="00834757">
      <w:pPr>
        <w:pStyle w:val="Ttulo3"/>
        <w:spacing w:line="360" w:lineRule="auto"/>
        <w:rPr>
          <w:rFonts w:ascii="Times New Roman" w:hAnsi="Times New Roman" w:cs="Times New Roman"/>
        </w:rPr>
      </w:pPr>
      <w:r w:rsidRPr="00834757">
        <w:rPr>
          <w:rFonts w:ascii="Times New Roman" w:hAnsi="Times New Roman" w:cs="Times New Roman"/>
        </w:rPr>
        <w:t>Universo y muestra</w:t>
      </w:r>
      <w:r w:rsidR="00764848" w:rsidRPr="00834757">
        <w:rPr>
          <w:rFonts w:ascii="Times New Roman" w:hAnsi="Times New Roman" w:cs="Times New Roman"/>
        </w:rPr>
        <w:t xml:space="preserve"> </w:t>
      </w:r>
    </w:p>
    <w:p w:rsidR="00224AD0" w:rsidRPr="00834757" w:rsidRDefault="002803FC" w:rsidP="00834757">
      <w:pPr>
        <w:spacing w:line="360" w:lineRule="auto"/>
        <w:ind w:firstLine="708"/>
        <w:jc w:val="both"/>
        <w:rPr>
          <w:rFonts w:ascii="Times New Roman" w:hAnsi="Times New Roman" w:cs="Times New Roman"/>
          <w:sz w:val="24"/>
          <w:szCs w:val="24"/>
        </w:rPr>
      </w:pPr>
      <w:r w:rsidRPr="00834757">
        <w:rPr>
          <w:rFonts w:ascii="Times New Roman" w:hAnsi="Times New Roman" w:cs="Times New Roman"/>
          <w:sz w:val="24"/>
          <w:szCs w:val="24"/>
        </w:rPr>
        <w:t>L</w:t>
      </w:r>
      <w:r w:rsidR="007C48E9" w:rsidRPr="00834757">
        <w:rPr>
          <w:rFonts w:ascii="Times New Roman" w:hAnsi="Times New Roman" w:cs="Times New Roman"/>
          <w:sz w:val="24"/>
          <w:szCs w:val="24"/>
        </w:rPr>
        <w:t>os participantes fueron</w:t>
      </w:r>
      <w:r w:rsidRPr="00834757">
        <w:rPr>
          <w:rFonts w:ascii="Times New Roman" w:hAnsi="Times New Roman" w:cs="Times New Roman"/>
          <w:sz w:val="24"/>
          <w:szCs w:val="24"/>
        </w:rPr>
        <w:t xml:space="preserve"> la totalidad de los municipios </w:t>
      </w:r>
      <w:r w:rsidR="007F0F30" w:rsidRPr="00834757">
        <w:rPr>
          <w:rFonts w:ascii="Times New Roman" w:hAnsi="Times New Roman" w:cs="Times New Roman"/>
          <w:sz w:val="24"/>
          <w:szCs w:val="24"/>
        </w:rPr>
        <w:t>d</w:t>
      </w:r>
      <w:r w:rsidR="005B4C79" w:rsidRPr="00834757">
        <w:rPr>
          <w:rFonts w:ascii="Times New Roman" w:hAnsi="Times New Roman" w:cs="Times New Roman"/>
          <w:sz w:val="24"/>
          <w:szCs w:val="24"/>
        </w:rPr>
        <w:t>el</w:t>
      </w:r>
      <w:r w:rsidRPr="00834757">
        <w:rPr>
          <w:rFonts w:ascii="Times New Roman" w:hAnsi="Times New Roman" w:cs="Times New Roman"/>
          <w:sz w:val="24"/>
          <w:szCs w:val="24"/>
        </w:rPr>
        <w:t xml:space="preserve"> estado de Campeche</w:t>
      </w:r>
      <w:r w:rsidR="007F0F30" w:rsidRPr="00834757">
        <w:rPr>
          <w:rFonts w:ascii="Times New Roman" w:hAnsi="Times New Roman" w:cs="Times New Roman"/>
          <w:sz w:val="24"/>
          <w:szCs w:val="24"/>
        </w:rPr>
        <w:t>,</w:t>
      </w:r>
      <w:r w:rsidRPr="00834757">
        <w:rPr>
          <w:rFonts w:ascii="Times New Roman" w:hAnsi="Times New Roman" w:cs="Times New Roman"/>
          <w:sz w:val="24"/>
          <w:szCs w:val="24"/>
        </w:rPr>
        <w:t xml:space="preserve"> listados a continuación </w:t>
      </w:r>
      <w:r w:rsidR="00764848" w:rsidRPr="00834757">
        <w:rPr>
          <w:rFonts w:ascii="Times New Roman" w:hAnsi="Times New Roman" w:cs="Times New Roman"/>
          <w:sz w:val="24"/>
          <w:szCs w:val="24"/>
        </w:rPr>
        <w:t>en</w:t>
      </w:r>
      <w:r w:rsidRPr="00834757">
        <w:rPr>
          <w:rFonts w:ascii="Times New Roman" w:hAnsi="Times New Roman" w:cs="Times New Roman"/>
          <w:sz w:val="24"/>
          <w:szCs w:val="24"/>
        </w:rPr>
        <w:t xml:space="preserve"> orden alfabético: Calakmul, Calkiní, Campeche, Candelaria, Carmen, Champotón, Escárcega, Hecelchakán, Hopelchén, Paliz</w:t>
      </w:r>
      <w:r w:rsidR="00764848" w:rsidRPr="00834757">
        <w:rPr>
          <w:rFonts w:ascii="Times New Roman" w:hAnsi="Times New Roman" w:cs="Times New Roman"/>
          <w:sz w:val="24"/>
          <w:szCs w:val="24"/>
        </w:rPr>
        <w:t>ada</w:t>
      </w:r>
      <w:r w:rsidR="00224AD0" w:rsidRPr="00834757">
        <w:rPr>
          <w:rFonts w:ascii="Times New Roman" w:hAnsi="Times New Roman" w:cs="Times New Roman"/>
          <w:sz w:val="24"/>
          <w:szCs w:val="24"/>
        </w:rPr>
        <w:t xml:space="preserve"> y Tenabo.</w:t>
      </w:r>
      <w:bookmarkStart w:id="2" w:name="_Toc256577737"/>
    </w:p>
    <w:bookmarkEnd w:id="2"/>
    <w:p w:rsidR="00764848" w:rsidRPr="00834757" w:rsidRDefault="00764848" w:rsidP="00834757">
      <w:pPr>
        <w:pStyle w:val="Ttulo3"/>
        <w:spacing w:line="360" w:lineRule="auto"/>
        <w:rPr>
          <w:rFonts w:ascii="Times New Roman" w:hAnsi="Times New Roman" w:cs="Times New Roman"/>
          <w:lang w:val="es-ES"/>
        </w:rPr>
      </w:pPr>
      <w:r w:rsidRPr="00834757">
        <w:rPr>
          <w:rFonts w:ascii="Times New Roman" w:hAnsi="Times New Roman" w:cs="Times New Roman"/>
          <w:lang w:val="es-ES"/>
        </w:rPr>
        <w:t xml:space="preserve">Instrumento </w:t>
      </w:r>
    </w:p>
    <w:p w:rsidR="006A2A8F" w:rsidRPr="00834757" w:rsidRDefault="00C17313" w:rsidP="00834757">
      <w:pPr>
        <w:spacing w:after="120" w:line="360" w:lineRule="auto"/>
        <w:ind w:firstLine="708"/>
        <w:jc w:val="both"/>
        <w:rPr>
          <w:rFonts w:ascii="Times New Roman" w:hAnsi="Times New Roman" w:cs="Times New Roman"/>
          <w:sz w:val="24"/>
          <w:szCs w:val="24"/>
        </w:rPr>
      </w:pPr>
      <w:r w:rsidRPr="00834757">
        <w:rPr>
          <w:rFonts w:ascii="Times New Roman" w:hAnsi="Times New Roman" w:cs="Times New Roman"/>
          <w:sz w:val="24"/>
          <w:szCs w:val="24"/>
          <w:lang w:val="es-ES"/>
        </w:rPr>
        <w:t>La metodología y e</w:t>
      </w:r>
      <w:r w:rsidR="000E5056" w:rsidRPr="00834757">
        <w:rPr>
          <w:rFonts w:ascii="Times New Roman" w:hAnsi="Times New Roman" w:cs="Times New Roman"/>
          <w:sz w:val="24"/>
          <w:szCs w:val="24"/>
        </w:rPr>
        <w:t>l instrumento fue</w:t>
      </w:r>
      <w:r w:rsidR="00764848" w:rsidRPr="00834757">
        <w:rPr>
          <w:rFonts w:ascii="Times New Roman" w:hAnsi="Times New Roman" w:cs="Times New Roman"/>
          <w:sz w:val="24"/>
          <w:szCs w:val="24"/>
        </w:rPr>
        <w:t>ron</w:t>
      </w:r>
      <w:r w:rsidR="000E5056" w:rsidRPr="00834757">
        <w:rPr>
          <w:rFonts w:ascii="Times New Roman" w:hAnsi="Times New Roman" w:cs="Times New Roman"/>
          <w:sz w:val="24"/>
          <w:szCs w:val="24"/>
        </w:rPr>
        <w:t xml:space="preserve"> desarrollado</w:t>
      </w:r>
      <w:r w:rsidR="00764848" w:rsidRPr="00834757">
        <w:rPr>
          <w:rFonts w:ascii="Times New Roman" w:hAnsi="Times New Roman" w:cs="Times New Roman"/>
          <w:sz w:val="24"/>
          <w:szCs w:val="24"/>
        </w:rPr>
        <w:t>s</w:t>
      </w:r>
      <w:r w:rsidRPr="00834757">
        <w:rPr>
          <w:rFonts w:ascii="Times New Roman" w:hAnsi="Times New Roman" w:cs="Times New Roman"/>
          <w:sz w:val="24"/>
          <w:szCs w:val="24"/>
        </w:rPr>
        <w:t xml:space="preserve"> por el</w:t>
      </w:r>
      <w:r w:rsidR="000E5056" w:rsidRPr="00834757">
        <w:rPr>
          <w:rFonts w:ascii="Times New Roman" w:hAnsi="Times New Roman" w:cs="Times New Roman"/>
          <w:sz w:val="24"/>
          <w:szCs w:val="24"/>
        </w:rPr>
        <w:t xml:space="preserve"> C</w:t>
      </w:r>
      <w:r w:rsidR="00764848" w:rsidRPr="00834757">
        <w:rPr>
          <w:rFonts w:ascii="Times New Roman" w:hAnsi="Times New Roman" w:cs="Times New Roman"/>
          <w:sz w:val="24"/>
          <w:szCs w:val="24"/>
        </w:rPr>
        <w:t xml:space="preserve">oneval </w:t>
      </w:r>
      <w:r w:rsidR="000E5056" w:rsidRPr="00834757">
        <w:rPr>
          <w:rFonts w:ascii="Times New Roman" w:hAnsi="Times New Roman" w:cs="Times New Roman"/>
          <w:sz w:val="24"/>
          <w:szCs w:val="24"/>
        </w:rPr>
        <w:t>par</w:t>
      </w:r>
      <w:r w:rsidR="002803FC" w:rsidRPr="00834757">
        <w:rPr>
          <w:rFonts w:ascii="Times New Roman" w:hAnsi="Times New Roman" w:cs="Times New Roman"/>
          <w:sz w:val="24"/>
          <w:szCs w:val="24"/>
        </w:rPr>
        <w:t>a</w:t>
      </w:r>
      <w:r w:rsidR="000E5056" w:rsidRPr="00834757">
        <w:rPr>
          <w:rFonts w:ascii="Times New Roman" w:hAnsi="Times New Roman" w:cs="Times New Roman"/>
          <w:sz w:val="24"/>
          <w:szCs w:val="24"/>
        </w:rPr>
        <w:t xml:space="preserve"> la medición del índice de rezago social (IRS)</w:t>
      </w:r>
      <w:r w:rsidR="00764848" w:rsidRPr="00834757">
        <w:rPr>
          <w:rFonts w:ascii="Times New Roman" w:hAnsi="Times New Roman" w:cs="Times New Roman"/>
          <w:sz w:val="24"/>
          <w:szCs w:val="24"/>
        </w:rPr>
        <w:t>. El manejo de datos tuvo</w:t>
      </w:r>
      <w:r w:rsidR="002803FC" w:rsidRPr="00834757">
        <w:rPr>
          <w:rFonts w:ascii="Times New Roman" w:hAnsi="Times New Roman" w:cs="Times New Roman"/>
          <w:sz w:val="24"/>
          <w:szCs w:val="24"/>
        </w:rPr>
        <w:t xml:space="preserve"> por propósito la comprobaci</w:t>
      </w:r>
      <w:r w:rsidRPr="00834757">
        <w:rPr>
          <w:rFonts w:ascii="Times New Roman" w:hAnsi="Times New Roman" w:cs="Times New Roman"/>
          <w:sz w:val="24"/>
          <w:szCs w:val="24"/>
        </w:rPr>
        <w:t>ón de una o varias variables del objetivo de la investigación.</w:t>
      </w:r>
    </w:p>
    <w:p w:rsidR="00764848" w:rsidRPr="00834757" w:rsidRDefault="00C17313" w:rsidP="00834757">
      <w:pPr>
        <w:pStyle w:val="Ttulo3"/>
        <w:spacing w:line="360" w:lineRule="auto"/>
        <w:rPr>
          <w:rFonts w:ascii="Times New Roman" w:hAnsi="Times New Roman" w:cs="Times New Roman"/>
        </w:rPr>
      </w:pPr>
      <w:r w:rsidRPr="00834757">
        <w:rPr>
          <w:rFonts w:ascii="Times New Roman" w:hAnsi="Times New Roman" w:cs="Times New Roman"/>
        </w:rPr>
        <w:t>Metodología</w:t>
      </w:r>
      <w:r w:rsidR="00764848" w:rsidRPr="00834757">
        <w:rPr>
          <w:rFonts w:ascii="Times New Roman" w:hAnsi="Times New Roman" w:cs="Times New Roman"/>
        </w:rPr>
        <w:t xml:space="preserve"> </w:t>
      </w:r>
    </w:p>
    <w:p w:rsidR="00764848" w:rsidRPr="00834757" w:rsidRDefault="00C17313" w:rsidP="00834757">
      <w:pPr>
        <w:spacing w:after="120" w:line="360" w:lineRule="auto"/>
        <w:ind w:firstLine="708"/>
        <w:jc w:val="both"/>
        <w:rPr>
          <w:rFonts w:ascii="Times New Roman" w:hAnsi="Times New Roman" w:cs="Times New Roman"/>
          <w:sz w:val="24"/>
          <w:szCs w:val="24"/>
        </w:rPr>
      </w:pPr>
      <w:r w:rsidRPr="00834757">
        <w:rPr>
          <w:rFonts w:ascii="Times New Roman" w:hAnsi="Times New Roman" w:cs="Times New Roman"/>
          <w:sz w:val="24"/>
          <w:szCs w:val="24"/>
        </w:rPr>
        <w:t xml:space="preserve">En el documento </w:t>
      </w:r>
      <w:r w:rsidRPr="00834757">
        <w:rPr>
          <w:rFonts w:ascii="Times New Roman" w:hAnsi="Times New Roman" w:cs="Times New Roman"/>
          <w:i/>
          <w:iCs/>
          <w:sz w:val="24"/>
          <w:szCs w:val="24"/>
        </w:rPr>
        <w:t xml:space="preserve">Los </w:t>
      </w:r>
      <w:r w:rsidR="00764848" w:rsidRPr="00834757">
        <w:rPr>
          <w:rFonts w:ascii="Times New Roman" w:hAnsi="Times New Roman" w:cs="Times New Roman"/>
          <w:i/>
          <w:iCs/>
          <w:sz w:val="24"/>
          <w:szCs w:val="24"/>
        </w:rPr>
        <w:t>mapas de pobreza en México</w:t>
      </w:r>
      <w:r w:rsidRPr="00834757">
        <w:rPr>
          <w:rFonts w:ascii="Times New Roman" w:hAnsi="Times New Roman" w:cs="Times New Roman"/>
          <w:sz w:val="24"/>
          <w:szCs w:val="24"/>
        </w:rPr>
        <w:t>, junto con su anexo estadístico y geográfico, se dan a conocer los resultados de las estimaciones realizadas por el C</w:t>
      </w:r>
      <w:r w:rsidR="00764848" w:rsidRPr="00834757">
        <w:rPr>
          <w:rFonts w:ascii="Times New Roman" w:hAnsi="Times New Roman" w:cs="Times New Roman"/>
          <w:sz w:val="24"/>
          <w:szCs w:val="24"/>
        </w:rPr>
        <w:t xml:space="preserve">oneval </w:t>
      </w:r>
      <w:r w:rsidRPr="00834757">
        <w:rPr>
          <w:rFonts w:ascii="Times New Roman" w:hAnsi="Times New Roman" w:cs="Times New Roman"/>
          <w:sz w:val="24"/>
          <w:szCs w:val="24"/>
        </w:rPr>
        <w:t>para la medición multidimensional de la pobreza a nivel estatal y municipal. Los mapas muestran dos medidas de carencias: la pobreza por ingresos y el índice de rezago social. Estas mediciones se construyeron a partir de los indicadores que marca la Ley General de Desarrollo Social</w:t>
      </w:r>
      <w:r w:rsidR="00764848" w:rsidRPr="00834757">
        <w:rPr>
          <w:rFonts w:ascii="Times New Roman" w:hAnsi="Times New Roman" w:cs="Times New Roman"/>
          <w:sz w:val="24"/>
          <w:szCs w:val="24"/>
        </w:rPr>
        <w:t>, los cuales</w:t>
      </w:r>
      <w:r w:rsidRPr="00834757">
        <w:rPr>
          <w:rFonts w:ascii="Times New Roman" w:hAnsi="Times New Roman" w:cs="Times New Roman"/>
          <w:sz w:val="24"/>
          <w:szCs w:val="24"/>
        </w:rPr>
        <w:t xml:space="preserve"> deben ser considerados en la definición, identificación y medición de la pobreza.</w:t>
      </w:r>
    </w:p>
    <w:p w:rsidR="00397951" w:rsidRDefault="00397951" w:rsidP="00834757">
      <w:pPr>
        <w:spacing w:after="120" w:line="360" w:lineRule="auto"/>
        <w:ind w:firstLine="708"/>
        <w:jc w:val="both"/>
        <w:rPr>
          <w:rFonts w:ascii="Times New Roman" w:hAnsi="Times New Roman" w:cs="Times New Roman"/>
          <w:sz w:val="24"/>
          <w:szCs w:val="24"/>
        </w:rPr>
      </w:pPr>
    </w:p>
    <w:p w:rsidR="00397951" w:rsidRDefault="00397951" w:rsidP="00834757">
      <w:pPr>
        <w:spacing w:after="120" w:line="360" w:lineRule="auto"/>
        <w:ind w:firstLine="708"/>
        <w:jc w:val="both"/>
        <w:rPr>
          <w:rFonts w:ascii="Times New Roman" w:hAnsi="Times New Roman" w:cs="Times New Roman"/>
          <w:sz w:val="24"/>
          <w:szCs w:val="24"/>
        </w:rPr>
      </w:pPr>
    </w:p>
    <w:p w:rsidR="00764848" w:rsidRPr="00834757" w:rsidRDefault="00C17313" w:rsidP="00834757">
      <w:pPr>
        <w:spacing w:after="120" w:line="360" w:lineRule="auto"/>
        <w:ind w:firstLine="708"/>
        <w:jc w:val="both"/>
        <w:rPr>
          <w:rFonts w:ascii="Times New Roman" w:hAnsi="Times New Roman" w:cs="Times New Roman"/>
          <w:sz w:val="24"/>
          <w:szCs w:val="24"/>
        </w:rPr>
      </w:pPr>
      <w:r w:rsidRPr="00834757">
        <w:rPr>
          <w:rFonts w:ascii="Times New Roman" w:hAnsi="Times New Roman" w:cs="Times New Roman"/>
          <w:sz w:val="24"/>
          <w:szCs w:val="24"/>
        </w:rPr>
        <w:lastRenderedPageBreak/>
        <w:t xml:space="preserve">Las mediciones de pobreza por ingresos a nivel estatal y municipal se realizaron empleando un procedimiento econométrico elaborado por </w:t>
      </w:r>
      <w:proofErr w:type="spellStart"/>
      <w:r w:rsidRPr="00834757">
        <w:rPr>
          <w:rFonts w:ascii="Times New Roman" w:hAnsi="Times New Roman" w:cs="Times New Roman"/>
          <w:sz w:val="24"/>
          <w:szCs w:val="24"/>
        </w:rPr>
        <w:t>Elbers</w:t>
      </w:r>
      <w:proofErr w:type="spellEnd"/>
      <w:r w:rsidRPr="00834757">
        <w:rPr>
          <w:rFonts w:ascii="Times New Roman" w:hAnsi="Times New Roman" w:cs="Times New Roman"/>
          <w:i/>
          <w:iCs/>
          <w:sz w:val="24"/>
          <w:szCs w:val="24"/>
        </w:rPr>
        <w:t>,</w:t>
      </w:r>
      <w:r w:rsidRPr="00834757">
        <w:rPr>
          <w:rFonts w:ascii="Times New Roman" w:hAnsi="Times New Roman" w:cs="Times New Roman"/>
          <w:sz w:val="24"/>
          <w:szCs w:val="24"/>
        </w:rPr>
        <w:t xml:space="preserve"> el cual permitió combinar la información de la </w:t>
      </w:r>
      <w:r w:rsidR="00EF6511" w:rsidRPr="00834757">
        <w:rPr>
          <w:rFonts w:ascii="Times New Roman" w:hAnsi="Times New Roman" w:cs="Times New Roman"/>
          <w:sz w:val="24"/>
          <w:szCs w:val="24"/>
          <w:shd w:val="clear" w:color="auto" w:fill="FFFFFF"/>
        </w:rPr>
        <w:t>Encuesta Nacional de Ingresos y Gastos de los Hogares</w:t>
      </w:r>
      <w:r w:rsidR="00EF6511" w:rsidRPr="00834757">
        <w:rPr>
          <w:rFonts w:ascii="Times New Roman" w:hAnsi="Times New Roman" w:cs="Times New Roman"/>
          <w:sz w:val="24"/>
          <w:szCs w:val="24"/>
        </w:rPr>
        <w:t xml:space="preserve"> (</w:t>
      </w:r>
      <w:r w:rsidRPr="00834757">
        <w:rPr>
          <w:rFonts w:ascii="Times New Roman" w:hAnsi="Times New Roman" w:cs="Times New Roman"/>
          <w:sz w:val="24"/>
          <w:szCs w:val="24"/>
        </w:rPr>
        <w:t>ENIGH</w:t>
      </w:r>
      <w:r w:rsidR="00EF6511" w:rsidRPr="00834757">
        <w:rPr>
          <w:rFonts w:ascii="Times New Roman" w:hAnsi="Times New Roman" w:cs="Times New Roman"/>
          <w:sz w:val="24"/>
          <w:szCs w:val="24"/>
        </w:rPr>
        <w:t>)</w:t>
      </w:r>
      <w:r w:rsidRPr="00834757">
        <w:rPr>
          <w:rFonts w:ascii="Times New Roman" w:hAnsi="Times New Roman" w:cs="Times New Roman"/>
          <w:sz w:val="24"/>
          <w:szCs w:val="24"/>
        </w:rPr>
        <w:t>, donde se detall</w:t>
      </w:r>
      <w:r w:rsidR="007F0F30" w:rsidRPr="00834757">
        <w:rPr>
          <w:rFonts w:ascii="Times New Roman" w:hAnsi="Times New Roman" w:cs="Times New Roman"/>
          <w:sz w:val="24"/>
          <w:szCs w:val="24"/>
        </w:rPr>
        <w:t>an los ingresos de las familias</w:t>
      </w:r>
      <w:r w:rsidRPr="00834757">
        <w:rPr>
          <w:rFonts w:ascii="Times New Roman" w:hAnsi="Times New Roman" w:cs="Times New Roman"/>
          <w:sz w:val="24"/>
          <w:szCs w:val="24"/>
        </w:rPr>
        <w:t xml:space="preserve"> con la información censal del II Conte</w:t>
      </w:r>
      <w:r w:rsidR="00764848" w:rsidRPr="00834757">
        <w:rPr>
          <w:rFonts w:ascii="Times New Roman" w:hAnsi="Times New Roman" w:cs="Times New Roman"/>
          <w:sz w:val="24"/>
          <w:szCs w:val="24"/>
        </w:rPr>
        <w:t>o de Población y Vivienda 2005.</w:t>
      </w:r>
    </w:p>
    <w:p w:rsidR="00C17313" w:rsidRPr="00834757" w:rsidRDefault="00C17313" w:rsidP="00834757">
      <w:pPr>
        <w:spacing w:after="120" w:line="360" w:lineRule="auto"/>
        <w:ind w:firstLine="708"/>
        <w:jc w:val="both"/>
        <w:rPr>
          <w:rFonts w:ascii="Times New Roman" w:hAnsi="Times New Roman" w:cs="Times New Roman"/>
          <w:sz w:val="24"/>
          <w:szCs w:val="24"/>
        </w:rPr>
      </w:pPr>
      <w:r w:rsidRPr="00834757">
        <w:rPr>
          <w:rFonts w:ascii="Times New Roman" w:hAnsi="Times New Roman" w:cs="Times New Roman"/>
          <w:sz w:val="24"/>
          <w:szCs w:val="24"/>
        </w:rPr>
        <w:t xml:space="preserve">Por otro lado, el índice de rezago social se calculó empleando la técnica estadística de componentes principales, la cual permitió combinar información de indicadores de carencias en un índice que sintetiza numéricamente diferentes dimensiones de la pobreza. El índice se calculó para </w:t>
      </w:r>
      <w:r w:rsidR="00764848" w:rsidRPr="00834757">
        <w:rPr>
          <w:rFonts w:ascii="Times New Roman" w:hAnsi="Times New Roman" w:cs="Times New Roman"/>
          <w:sz w:val="24"/>
          <w:szCs w:val="24"/>
        </w:rPr>
        <w:t xml:space="preserve">los </w:t>
      </w:r>
      <w:r w:rsidRPr="00834757">
        <w:rPr>
          <w:rFonts w:ascii="Times New Roman" w:hAnsi="Times New Roman" w:cs="Times New Roman"/>
          <w:sz w:val="24"/>
          <w:szCs w:val="24"/>
        </w:rPr>
        <w:t>niveles estatal, municipal y localidad.</w:t>
      </w:r>
    </w:p>
    <w:p w:rsidR="00C17313" w:rsidRPr="00834757" w:rsidRDefault="00C17313" w:rsidP="00834757">
      <w:pPr>
        <w:pStyle w:val="Ttulo2"/>
        <w:jc w:val="both"/>
        <w:rPr>
          <w:rFonts w:ascii="Times New Roman" w:hAnsi="Times New Roman" w:cs="Times New Roman"/>
          <w:sz w:val="24"/>
        </w:rPr>
      </w:pPr>
      <w:r w:rsidRPr="00834757">
        <w:rPr>
          <w:rFonts w:ascii="Times New Roman" w:hAnsi="Times New Roman" w:cs="Times New Roman"/>
          <w:sz w:val="24"/>
        </w:rPr>
        <w:t xml:space="preserve">El </w:t>
      </w:r>
      <w:r w:rsidR="00764848" w:rsidRPr="00834757">
        <w:rPr>
          <w:rFonts w:ascii="Times New Roman" w:hAnsi="Times New Roman" w:cs="Times New Roman"/>
          <w:sz w:val="24"/>
        </w:rPr>
        <w:t xml:space="preserve">índice de rezago social </w:t>
      </w:r>
    </w:p>
    <w:p w:rsidR="00764848" w:rsidRPr="00834757" w:rsidRDefault="00C17313" w:rsidP="00834757">
      <w:pPr>
        <w:spacing w:after="120" w:line="360" w:lineRule="auto"/>
        <w:ind w:firstLine="708"/>
        <w:jc w:val="both"/>
        <w:rPr>
          <w:rFonts w:ascii="Times New Roman" w:hAnsi="Times New Roman" w:cs="Times New Roman"/>
          <w:sz w:val="24"/>
          <w:szCs w:val="24"/>
        </w:rPr>
      </w:pPr>
      <w:r w:rsidRPr="00834757">
        <w:rPr>
          <w:rFonts w:ascii="Times New Roman" w:hAnsi="Times New Roman" w:cs="Times New Roman"/>
          <w:sz w:val="24"/>
          <w:szCs w:val="24"/>
        </w:rPr>
        <w:t>La construcción d</w:t>
      </w:r>
      <w:r w:rsidR="00764848" w:rsidRPr="00834757">
        <w:rPr>
          <w:rFonts w:ascii="Times New Roman" w:hAnsi="Times New Roman" w:cs="Times New Roman"/>
          <w:sz w:val="24"/>
          <w:szCs w:val="24"/>
        </w:rPr>
        <w:t>el índice de rezago social tuvo</w:t>
      </w:r>
      <w:r w:rsidRPr="00834757">
        <w:rPr>
          <w:rFonts w:ascii="Times New Roman" w:hAnsi="Times New Roman" w:cs="Times New Roman"/>
          <w:sz w:val="24"/>
          <w:szCs w:val="24"/>
        </w:rPr>
        <w:t xml:space="preserve"> como intención cumplir con tres</w:t>
      </w:r>
      <w:r w:rsidR="005114C5" w:rsidRPr="00834757">
        <w:rPr>
          <w:rFonts w:ascii="Times New Roman" w:hAnsi="Times New Roman" w:cs="Times New Roman"/>
          <w:sz w:val="24"/>
          <w:szCs w:val="24"/>
        </w:rPr>
        <w:t xml:space="preserve"> </w:t>
      </w:r>
      <w:r w:rsidR="00764848" w:rsidRPr="00834757">
        <w:rPr>
          <w:rFonts w:ascii="Times New Roman" w:hAnsi="Times New Roman" w:cs="Times New Roman"/>
          <w:sz w:val="24"/>
          <w:szCs w:val="24"/>
        </w:rPr>
        <w:t xml:space="preserve">criterios básicos. </w:t>
      </w:r>
      <w:r w:rsidRPr="00834757">
        <w:rPr>
          <w:rFonts w:ascii="Times New Roman" w:hAnsi="Times New Roman" w:cs="Times New Roman"/>
          <w:sz w:val="24"/>
          <w:szCs w:val="24"/>
        </w:rPr>
        <w:t>En primer lugar, se consideró la</w:t>
      </w:r>
      <w:r w:rsidR="00A740A2" w:rsidRPr="00834757">
        <w:rPr>
          <w:rFonts w:ascii="Times New Roman" w:hAnsi="Times New Roman" w:cs="Times New Roman"/>
          <w:sz w:val="24"/>
          <w:szCs w:val="24"/>
        </w:rPr>
        <w:t xml:space="preserve"> </w:t>
      </w:r>
      <w:r w:rsidRPr="00834757">
        <w:rPr>
          <w:rFonts w:ascii="Times New Roman" w:hAnsi="Times New Roman" w:cs="Times New Roman"/>
          <w:sz w:val="24"/>
          <w:szCs w:val="24"/>
        </w:rPr>
        <w:t xml:space="preserve">información disponible </w:t>
      </w:r>
      <w:r w:rsidR="00764848" w:rsidRPr="00834757">
        <w:rPr>
          <w:rFonts w:ascii="Times New Roman" w:hAnsi="Times New Roman" w:cs="Times New Roman"/>
          <w:sz w:val="24"/>
          <w:szCs w:val="24"/>
        </w:rPr>
        <w:t>según</w:t>
      </w:r>
      <w:r w:rsidRPr="00834757">
        <w:rPr>
          <w:rFonts w:ascii="Times New Roman" w:hAnsi="Times New Roman" w:cs="Times New Roman"/>
          <w:sz w:val="24"/>
          <w:szCs w:val="24"/>
        </w:rPr>
        <w:t xml:space="preserve"> los indicadores de pobreza y los niveles de</w:t>
      </w:r>
      <w:r w:rsidR="00A740A2" w:rsidRPr="00834757">
        <w:rPr>
          <w:rFonts w:ascii="Times New Roman" w:hAnsi="Times New Roman" w:cs="Times New Roman"/>
          <w:sz w:val="24"/>
          <w:szCs w:val="24"/>
        </w:rPr>
        <w:t xml:space="preserve"> </w:t>
      </w:r>
      <w:r w:rsidR="00764848" w:rsidRPr="00834757">
        <w:rPr>
          <w:rFonts w:ascii="Times New Roman" w:hAnsi="Times New Roman" w:cs="Times New Roman"/>
          <w:sz w:val="24"/>
          <w:szCs w:val="24"/>
        </w:rPr>
        <w:t>desagregación que marca la l</w:t>
      </w:r>
      <w:r w:rsidRPr="00834757">
        <w:rPr>
          <w:rFonts w:ascii="Times New Roman" w:hAnsi="Times New Roman" w:cs="Times New Roman"/>
          <w:sz w:val="24"/>
          <w:szCs w:val="24"/>
        </w:rPr>
        <w:t>ey</w:t>
      </w:r>
      <w:r w:rsidR="00764848" w:rsidRPr="00834757">
        <w:rPr>
          <w:rFonts w:ascii="Times New Roman" w:hAnsi="Times New Roman" w:cs="Times New Roman"/>
          <w:sz w:val="24"/>
          <w:szCs w:val="24"/>
        </w:rPr>
        <w:t xml:space="preserve">. </w:t>
      </w:r>
      <w:r w:rsidRPr="00834757">
        <w:rPr>
          <w:rFonts w:ascii="Times New Roman" w:hAnsi="Times New Roman" w:cs="Times New Roman"/>
          <w:sz w:val="24"/>
          <w:szCs w:val="24"/>
        </w:rPr>
        <w:t xml:space="preserve">En segundo lugar, se seleccionó una base de datos cuya estructura </w:t>
      </w:r>
      <w:r w:rsidR="00764848" w:rsidRPr="00834757">
        <w:rPr>
          <w:rFonts w:ascii="Times New Roman" w:hAnsi="Times New Roman" w:cs="Times New Roman"/>
          <w:sz w:val="24"/>
          <w:szCs w:val="24"/>
        </w:rPr>
        <w:t>permitió</w:t>
      </w:r>
      <w:r w:rsidRPr="00834757">
        <w:rPr>
          <w:rFonts w:ascii="Times New Roman" w:hAnsi="Times New Roman" w:cs="Times New Roman"/>
          <w:sz w:val="24"/>
          <w:szCs w:val="24"/>
        </w:rPr>
        <w:t xml:space="preserve"> obtener</w:t>
      </w:r>
      <w:r w:rsidR="00A740A2" w:rsidRPr="00834757">
        <w:rPr>
          <w:rFonts w:ascii="Times New Roman" w:hAnsi="Times New Roman" w:cs="Times New Roman"/>
          <w:sz w:val="24"/>
          <w:szCs w:val="24"/>
        </w:rPr>
        <w:t xml:space="preserve"> </w:t>
      </w:r>
      <w:r w:rsidRPr="00834757">
        <w:rPr>
          <w:rFonts w:ascii="Times New Roman" w:hAnsi="Times New Roman" w:cs="Times New Roman"/>
          <w:sz w:val="24"/>
          <w:szCs w:val="24"/>
        </w:rPr>
        <w:t>indicadores en los nivele</w:t>
      </w:r>
      <w:r w:rsidR="007F0F30" w:rsidRPr="00834757">
        <w:rPr>
          <w:rFonts w:ascii="Times New Roman" w:hAnsi="Times New Roman" w:cs="Times New Roman"/>
          <w:sz w:val="24"/>
          <w:szCs w:val="24"/>
        </w:rPr>
        <w:t>s de agregación de localidades (</w:t>
      </w:r>
      <w:r w:rsidRPr="00834757">
        <w:rPr>
          <w:rFonts w:ascii="Times New Roman" w:hAnsi="Times New Roman" w:cs="Times New Roman"/>
          <w:sz w:val="24"/>
          <w:szCs w:val="24"/>
        </w:rPr>
        <w:t>municipal, estatal y nacional</w:t>
      </w:r>
      <w:r w:rsidR="007F0F30" w:rsidRPr="00834757">
        <w:rPr>
          <w:rFonts w:ascii="Times New Roman" w:hAnsi="Times New Roman" w:cs="Times New Roman"/>
          <w:sz w:val="24"/>
          <w:szCs w:val="24"/>
        </w:rPr>
        <w:t>)</w:t>
      </w:r>
      <w:r w:rsidRPr="00834757">
        <w:rPr>
          <w:rFonts w:ascii="Times New Roman" w:hAnsi="Times New Roman" w:cs="Times New Roman"/>
          <w:sz w:val="24"/>
          <w:szCs w:val="24"/>
        </w:rPr>
        <w:t>.</w:t>
      </w:r>
      <w:r w:rsidR="00A740A2" w:rsidRPr="00834757">
        <w:rPr>
          <w:rFonts w:ascii="Times New Roman" w:hAnsi="Times New Roman" w:cs="Times New Roman"/>
          <w:sz w:val="24"/>
          <w:szCs w:val="24"/>
        </w:rPr>
        <w:t xml:space="preserve"> </w:t>
      </w:r>
      <w:r w:rsidRPr="00834757">
        <w:rPr>
          <w:rFonts w:ascii="Times New Roman" w:hAnsi="Times New Roman" w:cs="Times New Roman"/>
          <w:sz w:val="24"/>
          <w:szCs w:val="24"/>
        </w:rPr>
        <w:t>Sobre la base de estos dos primeros criterios se decidió utilizar la base de datos</w:t>
      </w:r>
      <w:r w:rsidR="00764848" w:rsidRPr="00834757">
        <w:rPr>
          <w:rFonts w:ascii="Times New Roman" w:hAnsi="Times New Roman" w:cs="Times New Roman"/>
          <w:sz w:val="24"/>
          <w:szCs w:val="24"/>
        </w:rPr>
        <w:t xml:space="preserve">. </w:t>
      </w:r>
      <w:r w:rsidRPr="00834757">
        <w:rPr>
          <w:rFonts w:ascii="Times New Roman" w:hAnsi="Times New Roman" w:cs="Times New Roman"/>
          <w:sz w:val="24"/>
          <w:szCs w:val="24"/>
        </w:rPr>
        <w:t>En tercer lugar, se optó por la técnica estadística de componentes principales</w:t>
      </w:r>
      <w:r w:rsidR="00764848" w:rsidRPr="00834757">
        <w:rPr>
          <w:rFonts w:ascii="Times New Roman" w:hAnsi="Times New Roman" w:cs="Times New Roman"/>
          <w:sz w:val="24"/>
          <w:szCs w:val="24"/>
        </w:rPr>
        <w:t>,</w:t>
      </w:r>
      <w:r w:rsidRPr="00834757">
        <w:rPr>
          <w:rFonts w:ascii="Times New Roman" w:hAnsi="Times New Roman" w:cs="Times New Roman"/>
          <w:sz w:val="24"/>
          <w:szCs w:val="24"/>
        </w:rPr>
        <w:t xml:space="preserve"> ya que</w:t>
      </w:r>
      <w:r w:rsidR="00A740A2" w:rsidRPr="00834757">
        <w:rPr>
          <w:rFonts w:ascii="Times New Roman" w:hAnsi="Times New Roman" w:cs="Times New Roman"/>
          <w:sz w:val="24"/>
          <w:szCs w:val="24"/>
        </w:rPr>
        <w:t xml:space="preserve"> </w:t>
      </w:r>
      <w:r w:rsidRPr="00834757">
        <w:rPr>
          <w:rFonts w:ascii="Times New Roman" w:hAnsi="Times New Roman" w:cs="Times New Roman"/>
          <w:sz w:val="24"/>
          <w:szCs w:val="24"/>
        </w:rPr>
        <w:t>permite resumir en un indicador agregado las diferentes dimensiones del fenómeno en</w:t>
      </w:r>
      <w:r w:rsidR="00A740A2" w:rsidRPr="00834757">
        <w:rPr>
          <w:rFonts w:ascii="Times New Roman" w:hAnsi="Times New Roman" w:cs="Times New Roman"/>
          <w:sz w:val="24"/>
          <w:szCs w:val="24"/>
        </w:rPr>
        <w:t xml:space="preserve"> </w:t>
      </w:r>
      <w:r w:rsidRPr="00834757">
        <w:rPr>
          <w:rFonts w:ascii="Times New Roman" w:hAnsi="Times New Roman" w:cs="Times New Roman"/>
          <w:sz w:val="24"/>
          <w:szCs w:val="24"/>
        </w:rPr>
        <w:t>estudio.</w:t>
      </w:r>
    </w:p>
    <w:p w:rsidR="00764848" w:rsidRPr="00834757" w:rsidRDefault="005A6FC7" w:rsidP="00834757">
      <w:pPr>
        <w:spacing w:after="120" w:line="360" w:lineRule="auto"/>
        <w:ind w:firstLine="708"/>
        <w:jc w:val="both"/>
        <w:rPr>
          <w:rFonts w:ascii="Times New Roman" w:hAnsi="Times New Roman" w:cs="Times New Roman"/>
          <w:sz w:val="24"/>
          <w:szCs w:val="24"/>
        </w:rPr>
      </w:pPr>
      <w:r w:rsidRPr="00834757">
        <w:rPr>
          <w:rFonts w:ascii="Times New Roman" w:hAnsi="Times New Roman" w:cs="Times New Roman"/>
          <w:sz w:val="24"/>
          <w:szCs w:val="24"/>
        </w:rPr>
        <w:t>Para la construcción del índice de rezago social se considera</w:t>
      </w:r>
      <w:r w:rsidR="00764848" w:rsidRPr="00834757">
        <w:rPr>
          <w:rFonts w:ascii="Times New Roman" w:hAnsi="Times New Roman" w:cs="Times New Roman"/>
          <w:sz w:val="24"/>
          <w:szCs w:val="24"/>
        </w:rPr>
        <w:t>ron los siguientes indicadores: educación, a</w:t>
      </w:r>
      <w:r w:rsidR="00C17313" w:rsidRPr="00834757">
        <w:rPr>
          <w:rFonts w:ascii="Times New Roman" w:hAnsi="Times New Roman" w:cs="Times New Roman"/>
          <w:sz w:val="24"/>
          <w:szCs w:val="24"/>
        </w:rPr>
        <w:t>cceso a servicios de salud</w:t>
      </w:r>
      <w:r w:rsidR="00764848" w:rsidRPr="00834757">
        <w:rPr>
          <w:rFonts w:ascii="Times New Roman" w:hAnsi="Times New Roman" w:cs="Times New Roman"/>
          <w:sz w:val="24"/>
          <w:szCs w:val="24"/>
        </w:rPr>
        <w:t>, c</w:t>
      </w:r>
      <w:r w:rsidR="00C17313" w:rsidRPr="00834757">
        <w:rPr>
          <w:rFonts w:ascii="Times New Roman" w:hAnsi="Times New Roman" w:cs="Times New Roman"/>
          <w:sz w:val="24"/>
          <w:szCs w:val="24"/>
        </w:rPr>
        <w:t>alidad y espacios en la vivienda</w:t>
      </w:r>
      <w:r w:rsidR="00764848" w:rsidRPr="00834757">
        <w:rPr>
          <w:rFonts w:ascii="Times New Roman" w:hAnsi="Times New Roman" w:cs="Times New Roman"/>
          <w:sz w:val="24"/>
          <w:szCs w:val="24"/>
        </w:rPr>
        <w:t>, s</w:t>
      </w:r>
      <w:r w:rsidR="00C17313" w:rsidRPr="00834757">
        <w:rPr>
          <w:rFonts w:ascii="Times New Roman" w:hAnsi="Times New Roman" w:cs="Times New Roman"/>
          <w:sz w:val="24"/>
          <w:szCs w:val="24"/>
        </w:rPr>
        <w:t>ervicios básicos en la vivienda</w:t>
      </w:r>
      <w:r w:rsidR="00764848" w:rsidRPr="00834757">
        <w:rPr>
          <w:rFonts w:ascii="Times New Roman" w:hAnsi="Times New Roman" w:cs="Times New Roman"/>
          <w:sz w:val="24"/>
          <w:szCs w:val="24"/>
        </w:rPr>
        <w:t xml:space="preserve"> y a</w:t>
      </w:r>
      <w:r w:rsidR="00C17313" w:rsidRPr="00834757">
        <w:rPr>
          <w:rFonts w:ascii="Times New Roman" w:hAnsi="Times New Roman" w:cs="Times New Roman"/>
          <w:sz w:val="24"/>
          <w:szCs w:val="24"/>
        </w:rPr>
        <w:t>ctivos en el hogar</w:t>
      </w:r>
      <w:r w:rsidR="00A740A2" w:rsidRPr="00834757">
        <w:rPr>
          <w:rFonts w:ascii="Times New Roman" w:hAnsi="Times New Roman" w:cs="Times New Roman"/>
          <w:sz w:val="24"/>
          <w:szCs w:val="24"/>
        </w:rPr>
        <w:t>.</w:t>
      </w:r>
    </w:p>
    <w:p w:rsidR="00764848" w:rsidRPr="00834757" w:rsidRDefault="00764848" w:rsidP="00834757">
      <w:pPr>
        <w:spacing w:after="120" w:line="360" w:lineRule="auto"/>
        <w:ind w:firstLine="708"/>
        <w:jc w:val="both"/>
        <w:rPr>
          <w:rFonts w:ascii="Times New Roman" w:hAnsi="Times New Roman" w:cs="Times New Roman"/>
          <w:sz w:val="24"/>
          <w:szCs w:val="24"/>
        </w:rPr>
      </w:pPr>
      <w:r w:rsidRPr="00834757">
        <w:rPr>
          <w:rFonts w:ascii="Times New Roman" w:hAnsi="Times New Roman" w:cs="Times New Roman"/>
          <w:sz w:val="24"/>
          <w:szCs w:val="24"/>
        </w:rPr>
        <w:t>El índice resultante permitió</w:t>
      </w:r>
      <w:r w:rsidR="00C17313" w:rsidRPr="00834757">
        <w:rPr>
          <w:rFonts w:ascii="Times New Roman" w:hAnsi="Times New Roman" w:cs="Times New Roman"/>
          <w:sz w:val="24"/>
          <w:szCs w:val="24"/>
        </w:rPr>
        <w:t xml:space="preserve"> ordenar las unidades de observación (localidad,</w:t>
      </w:r>
      <w:r w:rsidR="00A740A2" w:rsidRPr="00834757">
        <w:rPr>
          <w:rFonts w:ascii="Times New Roman" w:hAnsi="Times New Roman" w:cs="Times New Roman"/>
          <w:sz w:val="24"/>
          <w:szCs w:val="24"/>
        </w:rPr>
        <w:t xml:space="preserve"> </w:t>
      </w:r>
      <w:r w:rsidR="00C17313" w:rsidRPr="00834757">
        <w:rPr>
          <w:rFonts w:ascii="Times New Roman" w:hAnsi="Times New Roman" w:cs="Times New Roman"/>
          <w:sz w:val="24"/>
          <w:szCs w:val="24"/>
        </w:rPr>
        <w:t>municipio, estado) según sus carencias sociales. Además, esta técnica es la misma que</w:t>
      </w:r>
      <w:r w:rsidR="00A740A2" w:rsidRPr="00834757">
        <w:rPr>
          <w:rFonts w:ascii="Times New Roman" w:hAnsi="Times New Roman" w:cs="Times New Roman"/>
          <w:sz w:val="24"/>
          <w:szCs w:val="24"/>
        </w:rPr>
        <w:t xml:space="preserve"> </w:t>
      </w:r>
      <w:r w:rsidR="00C17313" w:rsidRPr="00834757">
        <w:rPr>
          <w:rFonts w:ascii="Times New Roman" w:hAnsi="Times New Roman" w:cs="Times New Roman"/>
          <w:sz w:val="24"/>
          <w:szCs w:val="24"/>
        </w:rPr>
        <w:t>utiliza</w:t>
      </w:r>
      <w:r w:rsidRPr="00834757">
        <w:rPr>
          <w:rFonts w:ascii="Times New Roman" w:hAnsi="Times New Roman" w:cs="Times New Roman"/>
          <w:sz w:val="24"/>
          <w:szCs w:val="24"/>
        </w:rPr>
        <w:t xml:space="preserve"> el</w:t>
      </w:r>
      <w:r w:rsidR="00C17313" w:rsidRPr="00834757">
        <w:rPr>
          <w:rFonts w:ascii="Times New Roman" w:hAnsi="Times New Roman" w:cs="Times New Roman"/>
          <w:sz w:val="24"/>
          <w:szCs w:val="24"/>
        </w:rPr>
        <w:t xml:space="preserve"> </w:t>
      </w:r>
      <w:proofErr w:type="spellStart"/>
      <w:r w:rsidR="00C17313" w:rsidRPr="00834757">
        <w:rPr>
          <w:rFonts w:ascii="Times New Roman" w:hAnsi="Times New Roman" w:cs="Times New Roman"/>
          <w:sz w:val="24"/>
          <w:szCs w:val="24"/>
        </w:rPr>
        <w:t>C</w:t>
      </w:r>
      <w:r w:rsidRPr="00834757">
        <w:rPr>
          <w:rFonts w:ascii="Times New Roman" w:hAnsi="Times New Roman" w:cs="Times New Roman"/>
          <w:sz w:val="24"/>
          <w:szCs w:val="24"/>
        </w:rPr>
        <w:t>onapo</w:t>
      </w:r>
      <w:proofErr w:type="spellEnd"/>
      <w:r w:rsidR="00C17313" w:rsidRPr="00834757">
        <w:rPr>
          <w:rFonts w:ascii="Times New Roman" w:hAnsi="Times New Roman" w:cs="Times New Roman"/>
          <w:sz w:val="24"/>
          <w:szCs w:val="24"/>
        </w:rPr>
        <w:t xml:space="preserve"> para la constru</w:t>
      </w:r>
      <w:r w:rsidR="00A740A2" w:rsidRPr="00834757">
        <w:rPr>
          <w:rFonts w:ascii="Times New Roman" w:hAnsi="Times New Roman" w:cs="Times New Roman"/>
          <w:sz w:val="24"/>
          <w:szCs w:val="24"/>
        </w:rPr>
        <w:t>cción del índice de marginación</w:t>
      </w:r>
      <w:r w:rsidR="007F0F30" w:rsidRPr="00834757">
        <w:rPr>
          <w:rFonts w:ascii="Times New Roman" w:hAnsi="Times New Roman" w:cs="Times New Roman"/>
          <w:sz w:val="24"/>
          <w:szCs w:val="24"/>
        </w:rPr>
        <w:t>.</w:t>
      </w:r>
      <w:r w:rsidR="005114C5" w:rsidRPr="00834757">
        <w:rPr>
          <w:rFonts w:ascii="Times New Roman" w:hAnsi="Times New Roman" w:cs="Times New Roman"/>
          <w:sz w:val="24"/>
          <w:szCs w:val="24"/>
        </w:rPr>
        <w:t xml:space="preserve"> El </w:t>
      </w:r>
      <w:r w:rsidRPr="00834757">
        <w:rPr>
          <w:rFonts w:ascii="Times New Roman" w:hAnsi="Times New Roman" w:cs="Times New Roman"/>
          <w:sz w:val="24"/>
          <w:szCs w:val="24"/>
        </w:rPr>
        <w:t xml:space="preserve">índice de rezago social </w:t>
      </w:r>
      <w:r w:rsidR="005114C5" w:rsidRPr="00834757">
        <w:rPr>
          <w:rFonts w:ascii="Times New Roman" w:hAnsi="Times New Roman" w:cs="Times New Roman"/>
          <w:sz w:val="24"/>
          <w:szCs w:val="24"/>
        </w:rPr>
        <w:t>se construye como una suma ponderada de los diferentes indicadores. Para su construcción se utilizan como ponderadores los coeficientes de</w:t>
      </w:r>
      <w:r w:rsidRPr="00834757">
        <w:rPr>
          <w:rFonts w:ascii="Times New Roman" w:hAnsi="Times New Roman" w:cs="Times New Roman"/>
          <w:sz w:val="24"/>
          <w:szCs w:val="24"/>
        </w:rPr>
        <w:t>l primer</w:t>
      </w:r>
      <w:r w:rsidR="005114C5" w:rsidRPr="00834757">
        <w:rPr>
          <w:rFonts w:ascii="Times New Roman" w:hAnsi="Times New Roman" w:cs="Times New Roman"/>
          <w:sz w:val="24"/>
          <w:szCs w:val="24"/>
        </w:rPr>
        <w:t xml:space="preserve"> componente. El índice es estandarizado de tal forma que su media sea cero y su </w:t>
      </w:r>
      <w:r w:rsidRPr="00834757">
        <w:rPr>
          <w:rFonts w:ascii="Times New Roman" w:hAnsi="Times New Roman" w:cs="Times New Roman"/>
          <w:sz w:val="24"/>
          <w:szCs w:val="24"/>
        </w:rPr>
        <w:t>varianza unitaria.</w:t>
      </w:r>
    </w:p>
    <w:p w:rsidR="0040441C" w:rsidRPr="00834757" w:rsidRDefault="005114C5" w:rsidP="00834757">
      <w:pPr>
        <w:spacing w:after="120" w:line="360" w:lineRule="auto"/>
        <w:ind w:firstLine="708"/>
        <w:jc w:val="both"/>
        <w:rPr>
          <w:rFonts w:ascii="Times New Roman" w:hAnsi="Times New Roman" w:cs="Times New Roman"/>
          <w:sz w:val="24"/>
          <w:szCs w:val="24"/>
        </w:rPr>
      </w:pPr>
      <w:r w:rsidRPr="00834757">
        <w:rPr>
          <w:rFonts w:ascii="Times New Roman" w:hAnsi="Times New Roman" w:cs="Times New Roman"/>
          <w:sz w:val="24"/>
          <w:szCs w:val="24"/>
        </w:rPr>
        <w:t xml:space="preserve">En virtud de que el </w:t>
      </w:r>
      <w:r w:rsidR="00764848" w:rsidRPr="00834757">
        <w:rPr>
          <w:rFonts w:ascii="Times New Roman" w:hAnsi="Times New Roman" w:cs="Times New Roman"/>
          <w:sz w:val="24"/>
          <w:szCs w:val="24"/>
        </w:rPr>
        <w:t>índice de rezago social —</w:t>
      </w:r>
      <w:r w:rsidRPr="00834757">
        <w:rPr>
          <w:rFonts w:ascii="Times New Roman" w:hAnsi="Times New Roman" w:cs="Times New Roman"/>
          <w:sz w:val="24"/>
          <w:szCs w:val="24"/>
        </w:rPr>
        <w:t>por l</w:t>
      </w:r>
      <w:r w:rsidR="00764848" w:rsidRPr="00834757">
        <w:rPr>
          <w:rFonts w:ascii="Times New Roman" w:hAnsi="Times New Roman" w:cs="Times New Roman"/>
          <w:sz w:val="24"/>
          <w:szCs w:val="24"/>
        </w:rPr>
        <w:t>a forma en la cual se construye—</w:t>
      </w:r>
      <w:r w:rsidRPr="00834757">
        <w:rPr>
          <w:rFonts w:ascii="Times New Roman" w:hAnsi="Times New Roman" w:cs="Times New Roman"/>
          <w:sz w:val="24"/>
          <w:szCs w:val="24"/>
        </w:rPr>
        <w:t xml:space="preserve"> cumple con el propósito de ordenar las diferentes unidades de observación (localidades, municipios y estados), estas se est</w:t>
      </w:r>
      <w:r w:rsidR="0040441C" w:rsidRPr="00834757">
        <w:rPr>
          <w:rFonts w:ascii="Times New Roman" w:hAnsi="Times New Roman" w:cs="Times New Roman"/>
          <w:sz w:val="24"/>
          <w:szCs w:val="24"/>
        </w:rPr>
        <w:t>ratificaron en cinco categorías,</w:t>
      </w:r>
      <w:r w:rsidRPr="00834757">
        <w:rPr>
          <w:rFonts w:ascii="Times New Roman" w:hAnsi="Times New Roman" w:cs="Times New Roman"/>
          <w:sz w:val="24"/>
          <w:szCs w:val="24"/>
        </w:rPr>
        <w:t xml:space="preserve"> de tal forma que dentro de cada </w:t>
      </w:r>
      <w:r w:rsidR="00764848" w:rsidRPr="00834757">
        <w:rPr>
          <w:rFonts w:ascii="Times New Roman" w:hAnsi="Times New Roman" w:cs="Times New Roman"/>
          <w:sz w:val="24"/>
          <w:szCs w:val="24"/>
        </w:rPr>
        <w:t>una</w:t>
      </w:r>
      <w:r w:rsidRPr="00834757">
        <w:rPr>
          <w:rFonts w:ascii="Times New Roman" w:hAnsi="Times New Roman" w:cs="Times New Roman"/>
          <w:sz w:val="24"/>
          <w:szCs w:val="24"/>
        </w:rPr>
        <w:t xml:space="preserve"> las unidades f</w:t>
      </w:r>
      <w:r w:rsidR="007F0F30" w:rsidRPr="00834757">
        <w:rPr>
          <w:rFonts w:ascii="Times New Roman" w:hAnsi="Times New Roman" w:cs="Times New Roman"/>
          <w:sz w:val="24"/>
          <w:szCs w:val="24"/>
        </w:rPr>
        <w:t>ueran lo más homogéneas posible</w:t>
      </w:r>
      <w:r w:rsidRPr="00834757">
        <w:rPr>
          <w:rFonts w:ascii="Times New Roman" w:hAnsi="Times New Roman" w:cs="Times New Roman"/>
          <w:sz w:val="24"/>
          <w:szCs w:val="24"/>
        </w:rPr>
        <w:t xml:space="preserve"> y entre los estr</w:t>
      </w:r>
      <w:r w:rsidR="0040441C" w:rsidRPr="00834757">
        <w:rPr>
          <w:rFonts w:ascii="Times New Roman" w:hAnsi="Times New Roman" w:cs="Times New Roman"/>
          <w:sz w:val="24"/>
          <w:szCs w:val="24"/>
        </w:rPr>
        <w:t>atos lo más distinta</w:t>
      </w:r>
      <w:r w:rsidR="007F0F30" w:rsidRPr="00834757">
        <w:rPr>
          <w:rFonts w:ascii="Times New Roman" w:hAnsi="Times New Roman" w:cs="Times New Roman"/>
          <w:sz w:val="24"/>
          <w:szCs w:val="24"/>
        </w:rPr>
        <w:t>s posible</w:t>
      </w:r>
      <w:r w:rsidR="005A6FC7" w:rsidRPr="00834757">
        <w:rPr>
          <w:rFonts w:ascii="Times New Roman" w:hAnsi="Times New Roman" w:cs="Times New Roman"/>
          <w:sz w:val="24"/>
          <w:szCs w:val="24"/>
        </w:rPr>
        <w:t>.</w:t>
      </w:r>
    </w:p>
    <w:p w:rsidR="00C17313" w:rsidRDefault="005114C5" w:rsidP="00834757">
      <w:pPr>
        <w:spacing w:after="120" w:line="360" w:lineRule="auto"/>
        <w:ind w:firstLine="708"/>
        <w:jc w:val="both"/>
        <w:rPr>
          <w:rFonts w:ascii="Arial" w:hAnsi="Arial" w:cs="Arial"/>
          <w:sz w:val="24"/>
          <w:szCs w:val="24"/>
        </w:rPr>
      </w:pPr>
      <w:r w:rsidRPr="00834757">
        <w:rPr>
          <w:rFonts w:ascii="Times New Roman" w:hAnsi="Times New Roman" w:cs="Times New Roman"/>
          <w:sz w:val="24"/>
          <w:szCs w:val="24"/>
        </w:rPr>
        <w:lastRenderedPageBreak/>
        <w:t>De esta forma se crearon cinco estratos</w:t>
      </w:r>
      <w:r w:rsidR="0040441C" w:rsidRPr="00834757">
        <w:rPr>
          <w:rFonts w:ascii="Times New Roman" w:hAnsi="Times New Roman" w:cs="Times New Roman"/>
          <w:sz w:val="24"/>
          <w:szCs w:val="24"/>
        </w:rPr>
        <w:t xml:space="preserve"> de rezago social</w:t>
      </w:r>
      <w:r w:rsidRPr="00834757">
        <w:rPr>
          <w:rFonts w:ascii="Times New Roman" w:hAnsi="Times New Roman" w:cs="Times New Roman"/>
          <w:sz w:val="24"/>
          <w:szCs w:val="24"/>
        </w:rPr>
        <w:t xml:space="preserve"> </w:t>
      </w:r>
      <w:r w:rsidR="0040441C" w:rsidRPr="00834757">
        <w:rPr>
          <w:rFonts w:ascii="Times New Roman" w:hAnsi="Times New Roman" w:cs="Times New Roman"/>
          <w:sz w:val="24"/>
          <w:szCs w:val="24"/>
        </w:rPr>
        <w:t>(</w:t>
      </w:r>
      <w:r w:rsidRPr="00834757">
        <w:rPr>
          <w:rFonts w:ascii="Times New Roman" w:hAnsi="Times New Roman" w:cs="Times New Roman"/>
          <w:sz w:val="24"/>
          <w:szCs w:val="24"/>
        </w:rPr>
        <w:t>muy bajo, bajo, medio, alto y muy alto</w:t>
      </w:r>
      <w:r w:rsidR="0040441C" w:rsidRPr="00834757">
        <w:rPr>
          <w:rFonts w:ascii="Times New Roman" w:hAnsi="Times New Roman" w:cs="Times New Roman"/>
          <w:sz w:val="24"/>
          <w:szCs w:val="24"/>
        </w:rPr>
        <w:t>), los cuales</w:t>
      </w:r>
      <w:r w:rsidRPr="00834757">
        <w:rPr>
          <w:rFonts w:ascii="Times New Roman" w:hAnsi="Times New Roman" w:cs="Times New Roman"/>
          <w:sz w:val="24"/>
          <w:szCs w:val="24"/>
        </w:rPr>
        <w:t xml:space="preserve"> dan la idea de grupos de localidades, municipios y estados</w:t>
      </w:r>
      <w:r w:rsidR="007F0F30" w:rsidRPr="00834757">
        <w:rPr>
          <w:rFonts w:ascii="Times New Roman" w:hAnsi="Times New Roman" w:cs="Times New Roman"/>
          <w:sz w:val="24"/>
          <w:szCs w:val="24"/>
        </w:rPr>
        <w:t>,</w:t>
      </w:r>
      <w:r w:rsidRPr="00834757">
        <w:rPr>
          <w:rFonts w:ascii="Times New Roman" w:hAnsi="Times New Roman" w:cs="Times New Roman"/>
          <w:sz w:val="24"/>
          <w:szCs w:val="24"/>
        </w:rPr>
        <w:t xml:space="preserve"> que van</w:t>
      </w:r>
      <w:r w:rsidR="005A6FC7" w:rsidRPr="00834757">
        <w:rPr>
          <w:rFonts w:ascii="Times New Roman" w:hAnsi="Times New Roman" w:cs="Times New Roman"/>
          <w:sz w:val="24"/>
          <w:szCs w:val="24"/>
        </w:rPr>
        <w:t xml:space="preserve"> </w:t>
      </w:r>
      <w:r w:rsidRPr="00834757">
        <w:rPr>
          <w:rFonts w:ascii="Times New Roman" w:hAnsi="Times New Roman" w:cs="Times New Roman"/>
          <w:sz w:val="24"/>
          <w:szCs w:val="24"/>
        </w:rPr>
        <w:t>de aquellos que muestran un</w:t>
      </w:r>
      <w:r w:rsidR="007F0F30" w:rsidRPr="00834757">
        <w:rPr>
          <w:rFonts w:ascii="Times New Roman" w:hAnsi="Times New Roman" w:cs="Times New Roman"/>
          <w:sz w:val="24"/>
          <w:szCs w:val="24"/>
        </w:rPr>
        <w:t>a</w:t>
      </w:r>
      <w:r w:rsidRPr="00834757">
        <w:rPr>
          <w:rFonts w:ascii="Times New Roman" w:hAnsi="Times New Roman" w:cs="Times New Roman"/>
          <w:sz w:val="24"/>
          <w:szCs w:val="24"/>
        </w:rPr>
        <w:t xml:space="preserve"> menor a una mayor carencia en los indicadores que</w:t>
      </w:r>
      <w:r w:rsidR="005A6FC7" w:rsidRPr="00834757">
        <w:rPr>
          <w:rFonts w:ascii="Times New Roman" w:hAnsi="Times New Roman" w:cs="Times New Roman"/>
          <w:sz w:val="24"/>
          <w:szCs w:val="24"/>
        </w:rPr>
        <w:t xml:space="preserve"> </w:t>
      </w:r>
      <w:r w:rsidRPr="00834757">
        <w:rPr>
          <w:rFonts w:ascii="Times New Roman" w:hAnsi="Times New Roman" w:cs="Times New Roman"/>
          <w:sz w:val="24"/>
          <w:szCs w:val="24"/>
        </w:rPr>
        <w:t xml:space="preserve">conforman el índice, </w:t>
      </w:r>
      <w:r w:rsidR="005A6FC7" w:rsidRPr="00834757">
        <w:rPr>
          <w:rFonts w:ascii="Times New Roman" w:hAnsi="Times New Roman" w:cs="Times New Roman"/>
          <w:sz w:val="24"/>
          <w:szCs w:val="24"/>
        </w:rPr>
        <w:t>respectivamente</w:t>
      </w:r>
      <w:r w:rsidR="0040441C" w:rsidRPr="00834757">
        <w:rPr>
          <w:rFonts w:ascii="Times New Roman" w:hAnsi="Times New Roman" w:cs="Times New Roman"/>
          <w:sz w:val="24"/>
          <w:szCs w:val="24"/>
        </w:rPr>
        <w:t xml:space="preserve"> (Coneval, 2014)</w:t>
      </w:r>
      <w:r w:rsidR="005A6FC7" w:rsidRPr="005114C5">
        <w:rPr>
          <w:rFonts w:ascii="Arial" w:hAnsi="Arial" w:cs="Arial"/>
          <w:sz w:val="24"/>
          <w:szCs w:val="24"/>
        </w:rPr>
        <w:t>.</w:t>
      </w:r>
    </w:p>
    <w:p w:rsidR="002803FC" w:rsidRPr="005B5670" w:rsidRDefault="002803FC" w:rsidP="004A46AF">
      <w:pPr>
        <w:pStyle w:val="Ttulo1"/>
      </w:pPr>
      <w:bookmarkStart w:id="3" w:name="_Toc256577740"/>
      <w:r w:rsidRPr="005B5670">
        <w:t>R</w:t>
      </w:r>
      <w:r w:rsidR="0040441C" w:rsidRPr="005B5670">
        <w:t>esultados</w:t>
      </w:r>
      <w:bookmarkEnd w:id="3"/>
    </w:p>
    <w:p w:rsidR="002803FC" w:rsidRPr="00834757" w:rsidRDefault="002803FC" w:rsidP="00834757">
      <w:pPr>
        <w:pStyle w:val="Ttulo2"/>
        <w:jc w:val="both"/>
        <w:rPr>
          <w:rFonts w:ascii="Times New Roman" w:hAnsi="Times New Roman" w:cs="Times New Roman"/>
          <w:sz w:val="24"/>
        </w:rPr>
      </w:pPr>
      <w:r w:rsidRPr="00834757">
        <w:rPr>
          <w:rFonts w:ascii="Times New Roman" w:hAnsi="Times New Roman" w:cs="Times New Roman"/>
          <w:sz w:val="24"/>
        </w:rPr>
        <w:t>Análisis cuantitativo</w:t>
      </w:r>
      <w:r w:rsidR="00BD5B79" w:rsidRPr="00834757">
        <w:rPr>
          <w:rFonts w:ascii="Times New Roman" w:hAnsi="Times New Roman" w:cs="Times New Roman"/>
          <w:sz w:val="24"/>
        </w:rPr>
        <w:t xml:space="preserve"> y discusión de resultados</w:t>
      </w:r>
      <w:r w:rsidR="0040441C" w:rsidRPr="00834757">
        <w:rPr>
          <w:rFonts w:ascii="Times New Roman" w:hAnsi="Times New Roman" w:cs="Times New Roman"/>
          <w:sz w:val="24"/>
        </w:rPr>
        <w:t xml:space="preserve"> </w:t>
      </w:r>
    </w:p>
    <w:p w:rsidR="002803FC" w:rsidRPr="0024345F" w:rsidRDefault="005A6FC7" w:rsidP="00834757">
      <w:pPr>
        <w:spacing w:line="360" w:lineRule="auto"/>
        <w:ind w:firstLine="708"/>
        <w:jc w:val="both"/>
        <w:rPr>
          <w:rFonts w:ascii="Arial" w:hAnsi="Arial" w:cs="Arial"/>
          <w:sz w:val="24"/>
          <w:szCs w:val="24"/>
        </w:rPr>
      </w:pPr>
      <w:r w:rsidRPr="00834757">
        <w:rPr>
          <w:rFonts w:ascii="Times New Roman" w:hAnsi="Times New Roman" w:cs="Times New Roman"/>
          <w:sz w:val="24"/>
          <w:szCs w:val="24"/>
        </w:rPr>
        <w:t>De acuerdo con</w:t>
      </w:r>
      <w:r w:rsidR="008F6D6D" w:rsidRPr="00834757">
        <w:rPr>
          <w:rFonts w:ascii="Times New Roman" w:hAnsi="Times New Roman" w:cs="Times New Roman"/>
          <w:sz w:val="24"/>
          <w:szCs w:val="24"/>
        </w:rPr>
        <w:t xml:space="preserve"> la metodología establecida </w:t>
      </w:r>
      <w:r w:rsidR="005114C5" w:rsidRPr="00834757">
        <w:rPr>
          <w:rFonts w:ascii="Times New Roman" w:hAnsi="Times New Roman" w:cs="Times New Roman"/>
          <w:sz w:val="24"/>
          <w:szCs w:val="24"/>
        </w:rPr>
        <w:t>para</w:t>
      </w:r>
      <w:r w:rsidR="0040441C" w:rsidRPr="00834757">
        <w:rPr>
          <w:rFonts w:ascii="Times New Roman" w:hAnsi="Times New Roman" w:cs="Times New Roman"/>
          <w:sz w:val="24"/>
          <w:szCs w:val="24"/>
        </w:rPr>
        <w:t xml:space="preserve"> la medición del rezago social </w:t>
      </w:r>
      <w:r w:rsidR="005114C5" w:rsidRPr="00834757">
        <w:rPr>
          <w:rFonts w:ascii="Times New Roman" w:hAnsi="Times New Roman" w:cs="Times New Roman"/>
          <w:sz w:val="24"/>
          <w:szCs w:val="24"/>
        </w:rPr>
        <w:t>del C</w:t>
      </w:r>
      <w:r w:rsidR="0040441C" w:rsidRPr="00834757">
        <w:rPr>
          <w:rFonts w:ascii="Times New Roman" w:hAnsi="Times New Roman" w:cs="Times New Roman"/>
          <w:sz w:val="24"/>
          <w:szCs w:val="24"/>
        </w:rPr>
        <w:t>oneval</w:t>
      </w:r>
      <w:r w:rsidR="005114C5" w:rsidRPr="00834757">
        <w:rPr>
          <w:rFonts w:ascii="Times New Roman" w:hAnsi="Times New Roman" w:cs="Times New Roman"/>
          <w:sz w:val="24"/>
          <w:szCs w:val="24"/>
        </w:rPr>
        <w:t xml:space="preserve"> </w:t>
      </w:r>
      <w:r w:rsidR="008F6D6D" w:rsidRPr="00834757">
        <w:rPr>
          <w:rFonts w:ascii="Times New Roman" w:hAnsi="Times New Roman" w:cs="Times New Roman"/>
          <w:sz w:val="24"/>
          <w:szCs w:val="24"/>
        </w:rPr>
        <w:t xml:space="preserve">se </w:t>
      </w:r>
      <w:r w:rsidR="005114C5" w:rsidRPr="00834757">
        <w:rPr>
          <w:rFonts w:ascii="Times New Roman" w:hAnsi="Times New Roman" w:cs="Times New Roman"/>
          <w:sz w:val="24"/>
          <w:szCs w:val="24"/>
        </w:rPr>
        <w:t xml:space="preserve">presentan </w:t>
      </w:r>
      <w:r w:rsidR="008F6D6D" w:rsidRPr="00834757">
        <w:rPr>
          <w:rFonts w:ascii="Times New Roman" w:hAnsi="Times New Roman" w:cs="Times New Roman"/>
          <w:sz w:val="24"/>
          <w:szCs w:val="24"/>
        </w:rPr>
        <w:t>los siguientes resultados</w:t>
      </w:r>
      <w:r w:rsidR="002803FC" w:rsidRPr="00834757">
        <w:rPr>
          <w:rFonts w:ascii="Times New Roman" w:hAnsi="Times New Roman" w:cs="Times New Roman"/>
          <w:sz w:val="24"/>
          <w:szCs w:val="24"/>
        </w:rPr>
        <w:t>:</w:t>
      </w:r>
    </w:p>
    <w:p w:rsidR="00596A65" w:rsidRPr="0040441C" w:rsidRDefault="00596A65" w:rsidP="0040441C">
      <w:pPr>
        <w:shd w:val="clear" w:color="auto" w:fill="FFFFFF"/>
        <w:spacing w:before="100" w:beforeAutospacing="1" w:after="24" w:line="480" w:lineRule="auto"/>
        <w:jc w:val="center"/>
        <w:rPr>
          <w:rFonts w:ascii="Arial" w:hAnsi="Arial" w:cs="Arial"/>
          <w:sz w:val="24"/>
          <w:szCs w:val="24"/>
        </w:rPr>
      </w:pPr>
      <w:r w:rsidRPr="0040441C">
        <w:rPr>
          <w:rFonts w:ascii="Arial" w:hAnsi="Arial" w:cs="Arial"/>
          <w:b/>
          <w:sz w:val="24"/>
          <w:szCs w:val="24"/>
        </w:rPr>
        <w:t>Tabla 1</w:t>
      </w:r>
      <w:r w:rsidR="0040441C" w:rsidRPr="0040441C">
        <w:rPr>
          <w:rFonts w:ascii="Arial" w:hAnsi="Arial" w:cs="Arial"/>
          <w:b/>
          <w:sz w:val="24"/>
          <w:szCs w:val="24"/>
        </w:rPr>
        <w:t>.</w:t>
      </w:r>
      <w:r w:rsidR="0040441C">
        <w:rPr>
          <w:rFonts w:ascii="Arial" w:hAnsi="Arial" w:cs="Arial"/>
          <w:sz w:val="24"/>
          <w:szCs w:val="24"/>
        </w:rPr>
        <w:t xml:space="preserve"> </w:t>
      </w:r>
      <w:r w:rsidRPr="0040441C">
        <w:rPr>
          <w:rFonts w:ascii="Arial" w:hAnsi="Arial" w:cs="Arial"/>
          <w:sz w:val="24"/>
          <w:szCs w:val="24"/>
        </w:rPr>
        <w:t>Resultado</w:t>
      </w:r>
      <w:r w:rsidR="0040441C">
        <w:rPr>
          <w:rFonts w:ascii="Arial" w:hAnsi="Arial" w:cs="Arial"/>
          <w:sz w:val="24"/>
          <w:szCs w:val="24"/>
        </w:rPr>
        <w:t>s</w:t>
      </w:r>
      <w:r w:rsidRPr="0040441C">
        <w:rPr>
          <w:rFonts w:ascii="Arial" w:hAnsi="Arial" w:cs="Arial"/>
          <w:sz w:val="24"/>
          <w:szCs w:val="24"/>
        </w:rPr>
        <w:t xml:space="preserve"> del índice</w:t>
      </w:r>
      <w:r w:rsidR="0040441C">
        <w:rPr>
          <w:rFonts w:ascii="Arial" w:hAnsi="Arial" w:cs="Arial"/>
          <w:sz w:val="24"/>
          <w:szCs w:val="24"/>
        </w:rPr>
        <w:t xml:space="preserve"> de rezago social para el estado de Campeche</w:t>
      </w:r>
    </w:p>
    <w:tbl>
      <w:tblPr>
        <w:tblW w:w="5665" w:type="dxa"/>
        <w:jc w:val="center"/>
        <w:tblCellMar>
          <w:left w:w="70" w:type="dxa"/>
          <w:right w:w="70" w:type="dxa"/>
        </w:tblCellMar>
        <w:tblLook w:val="04A0" w:firstRow="1" w:lastRow="0" w:firstColumn="1" w:lastColumn="0" w:noHBand="0" w:noVBand="1"/>
      </w:tblPr>
      <w:tblGrid>
        <w:gridCol w:w="4157"/>
        <w:gridCol w:w="1508"/>
      </w:tblGrid>
      <w:tr w:rsidR="00596A65" w:rsidRPr="00596A65" w:rsidTr="00596A65">
        <w:trPr>
          <w:trHeight w:val="315"/>
          <w:jc w:val="center"/>
        </w:trPr>
        <w:tc>
          <w:tcPr>
            <w:tcW w:w="41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A65" w:rsidRPr="00596A65" w:rsidRDefault="00596A65" w:rsidP="005767A5">
            <w:pPr>
              <w:spacing w:after="0" w:line="240" w:lineRule="auto"/>
              <w:jc w:val="center"/>
              <w:rPr>
                <w:rFonts w:ascii="Arial" w:eastAsia="Times New Roman" w:hAnsi="Arial" w:cs="Arial"/>
                <w:b/>
                <w:bCs/>
                <w:sz w:val="24"/>
                <w:szCs w:val="24"/>
              </w:rPr>
            </w:pPr>
            <w:r w:rsidRPr="00596A65">
              <w:rPr>
                <w:rFonts w:ascii="Arial" w:eastAsia="Times New Roman" w:hAnsi="Arial" w:cs="Arial"/>
                <w:b/>
                <w:bCs/>
                <w:sz w:val="24"/>
                <w:szCs w:val="24"/>
              </w:rPr>
              <w:t>MUNICIPIO</w:t>
            </w:r>
          </w:p>
        </w:tc>
        <w:tc>
          <w:tcPr>
            <w:tcW w:w="1508" w:type="dxa"/>
            <w:tcBorders>
              <w:top w:val="single" w:sz="4" w:space="0" w:color="auto"/>
              <w:left w:val="nil"/>
              <w:bottom w:val="single" w:sz="4" w:space="0" w:color="auto"/>
              <w:right w:val="single" w:sz="4" w:space="0" w:color="auto"/>
            </w:tcBorders>
            <w:shd w:val="clear" w:color="auto" w:fill="auto"/>
            <w:vAlign w:val="center"/>
            <w:hideMark/>
          </w:tcPr>
          <w:p w:rsidR="00596A65" w:rsidRPr="00596A65" w:rsidRDefault="00596A65" w:rsidP="005767A5">
            <w:pPr>
              <w:spacing w:after="0" w:line="240" w:lineRule="auto"/>
              <w:jc w:val="center"/>
              <w:rPr>
                <w:rFonts w:ascii="Arial" w:eastAsia="Times New Roman" w:hAnsi="Arial" w:cs="Arial"/>
                <w:b/>
                <w:bCs/>
                <w:color w:val="000000"/>
                <w:sz w:val="24"/>
                <w:szCs w:val="24"/>
              </w:rPr>
            </w:pPr>
            <w:r w:rsidRPr="00596A65">
              <w:rPr>
                <w:rFonts w:ascii="Arial" w:eastAsia="Times New Roman" w:hAnsi="Arial" w:cs="Arial"/>
                <w:b/>
                <w:bCs/>
                <w:color w:val="000000"/>
                <w:sz w:val="24"/>
                <w:szCs w:val="24"/>
              </w:rPr>
              <w:t>IRS</w:t>
            </w:r>
          </w:p>
        </w:tc>
      </w:tr>
      <w:tr w:rsidR="00596A65" w:rsidRPr="00596A65" w:rsidTr="00596A65">
        <w:trPr>
          <w:trHeight w:val="315"/>
          <w:jc w:val="center"/>
        </w:trPr>
        <w:tc>
          <w:tcPr>
            <w:tcW w:w="4157" w:type="dxa"/>
            <w:tcBorders>
              <w:top w:val="nil"/>
              <w:left w:val="single" w:sz="4" w:space="0" w:color="auto"/>
              <w:bottom w:val="single" w:sz="4" w:space="0" w:color="auto"/>
              <w:right w:val="single" w:sz="4" w:space="0" w:color="auto"/>
            </w:tcBorders>
            <w:shd w:val="clear" w:color="auto" w:fill="auto"/>
            <w:vAlign w:val="center"/>
            <w:hideMark/>
          </w:tcPr>
          <w:p w:rsidR="00596A65" w:rsidRPr="00596A65" w:rsidRDefault="00596A65" w:rsidP="005767A5">
            <w:pPr>
              <w:spacing w:after="0" w:line="240" w:lineRule="auto"/>
              <w:jc w:val="center"/>
              <w:rPr>
                <w:rFonts w:ascii="Arial" w:eastAsia="Times New Roman" w:hAnsi="Arial" w:cs="Arial"/>
                <w:sz w:val="24"/>
                <w:szCs w:val="24"/>
              </w:rPr>
            </w:pPr>
            <w:r w:rsidRPr="00596A65">
              <w:rPr>
                <w:rFonts w:ascii="Arial" w:eastAsia="Times New Roman" w:hAnsi="Arial" w:cs="Arial"/>
                <w:sz w:val="24"/>
                <w:szCs w:val="24"/>
              </w:rPr>
              <w:t>Calakmul</w:t>
            </w:r>
          </w:p>
        </w:tc>
        <w:tc>
          <w:tcPr>
            <w:tcW w:w="1508" w:type="dxa"/>
            <w:tcBorders>
              <w:top w:val="nil"/>
              <w:left w:val="nil"/>
              <w:bottom w:val="single" w:sz="4" w:space="0" w:color="auto"/>
              <w:right w:val="single" w:sz="4" w:space="0" w:color="auto"/>
            </w:tcBorders>
            <w:shd w:val="clear" w:color="auto" w:fill="auto"/>
            <w:noWrap/>
            <w:vAlign w:val="bottom"/>
            <w:hideMark/>
          </w:tcPr>
          <w:p w:rsidR="00596A65" w:rsidRPr="00596A65" w:rsidRDefault="00596A65" w:rsidP="005767A5">
            <w:pPr>
              <w:spacing w:after="0" w:line="240" w:lineRule="auto"/>
              <w:jc w:val="right"/>
              <w:rPr>
                <w:rFonts w:ascii="Arial" w:eastAsia="Times New Roman" w:hAnsi="Arial" w:cs="Arial"/>
                <w:color w:val="000000"/>
                <w:sz w:val="24"/>
                <w:szCs w:val="24"/>
              </w:rPr>
            </w:pPr>
            <w:r w:rsidRPr="00596A65">
              <w:rPr>
                <w:rFonts w:ascii="Arial" w:eastAsia="Times New Roman" w:hAnsi="Arial" w:cs="Arial"/>
                <w:color w:val="000000"/>
                <w:sz w:val="24"/>
                <w:szCs w:val="24"/>
              </w:rPr>
              <w:t>1.0936</w:t>
            </w:r>
          </w:p>
        </w:tc>
      </w:tr>
      <w:tr w:rsidR="00596A65" w:rsidRPr="00596A65" w:rsidTr="00596A65">
        <w:trPr>
          <w:trHeight w:val="315"/>
          <w:jc w:val="center"/>
        </w:trPr>
        <w:tc>
          <w:tcPr>
            <w:tcW w:w="4157" w:type="dxa"/>
            <w:tcBorders>
              <w:top w:val="nil"/>
              <w:left w:val="single" w:sz="4" w:space="0" w:color="auto"/>
              <w:bottom w:val="single" w:sz="4" w:space="0" w:color="auto"/>
              <w:right w:val="single" w:sz="4" w:space="0" w:color="auto"/>
            </w:tcBorders>
            <w:shd w:val="clear" w:color="auto" w:fill="auto"/>
            <w:vAlign w:val="center"/>
            <w:hideMark/>
          </w:tcPr>
          <w:p w:rsidR="00596A65" w:rsidRPr="00596A65" w:rsidRDefault="00596A65" w:rsidP="005767A5">
            <w:pPr>
              <w:spacing w:after="0" w:line="240" w:lineRule="auto"/>
              <w:jc w:val="center"/>
              <w:rPr>
                <w:rFonts w:ascii="Arial" w:eastAsia="Times New Roman" w:hAnsi="Arial" w:cs="Arial"/>
                <w:sz w:val="24"/>
                <w:szCs w:val="24"/>
              </w:rPr>
            </w:pPr>
            <w:r w:rsidRPr="00596A65">
              <w:rPr>
                <w:rFonts w:ascii="Arial" w:eastAsia="Times New Roman" w:hAnsi="Arial" w:cs="Arial"/>
                <w:sz w:val="24"/>
                <w:szCs w:val="24"/>
              </w:rPr>
              <w:t>Calkiní</w:t>
            </w:r>
          </w:p>
        </w:tc>
        <w:tc>
          <w:tcPr>
            <w:tcW w:w="1508" w:type="dxa"/>
            <w:tcBorders>
              <w:top w:val="nil"/>
              <w:left w:val="nil"/>
              <w:bottom w:val="single" w:sz="4" w:space="0" w:color="auto"/>
              <w:right w:val="single" w:sz="4" w:space="0" w:color="auto"/>
            </w:tcBorders>
            <w:shd w:val="clear" w:color="auto" w:fill="auto"/>
            <w:noWrap/>
            <w:vAlign w:val="bottom"/>
            <w:hideMark/>
          </w:tcPr>
          <w:p w:rsidR="00596A65" w:rsidRPr="00596A65" w:rsidRDefault="00596A65" w:rsidP="005767A5">
            <w:pPr>
              <w:spacing w:after="0" w:line="240" w:lineRule="auto"/>
              <w:jc w:val="right"/>
              <w:rPr>
                <w:rFonts w:ascii="Arial" w:eastAsia="Times New Roman" w:hAnsi="Arial" w:cs="Arial"/>
                <w:color w:val="000000"/>
                <w:sz w:val="24"/>
                <w:szCs w:val="24"/>
              </w:rPr>
            </w:pPr>
            <w:r w:rsidRPr="00596A65">
              <w:rPr>
                <w:rFonts w:ascii="Arial" w:eastAsia="Times New Roman" w:hAnsi="Arial" w:cs="Arial"/>
                <w:color w:val="000000"/>
                <w:sz w:val="24"/>
                <w:szCs w:val="24"/>
              </w:rPr>
              <w:t>-0.21754</w:t>
            </w:r>
          </w:p>
        </w:tc>
      </w:tr>
      <w:tr w:rsidR="00596A65" w:rsidRPr="00596A65" w:rsidTr="00596A65">
        <w:trPr>
          <w:trHeight w:val="315"/>
          <w:jc w:val="center"/>
        </w:trPr>
        <w:tc>
          <w:tcPr>
            <w:tcW w:w="4157" w:type="dxa"/>
            <w:tcBorders>
              <w:top w:val="nil"/>
              <w:left w:val="single" w:sz="4" w:space="0" w:color="auto"/>
              <w:bottom w:val="single" w:sz="4" w:space="0" w:color="auto"/>
              <w:right w:val="single" w:sz="4" w:space="0" w:color="auto"/>
            </w:tcBorders>
            <w:shd w:val="clear" w:color="auto" w:fill="auto"/>
            <w:vAlign w:val="center"/>
            <w:hideMark/>
          </w:tcPr>
          <w:p w:rsidR="00596A65" w:rsidRPr="00596A65" w:rsidRDefault="00596A65" w:rsidP="005767A5">
            <w:pPr>
              <w:spacing w:after="0" w:line="240" w:lineRule="auto"/>
              <w:jc w:val="center"/>
              <w:rPr>
                <w:rFonts w:ascii="Arial" w:eastAsia="Times New Roman" w:hAnsi="Arial" w:cs="Arial"/>
                <w:sz w:val="24"/>
                <w:szCs w:val="24"/>
              </w:rPr>
            </w:pPr>
            <w:r w:rsidRPr="00596A65">
              <w:rPr>
                <w:rFonts w:ascii="Arial" w:eastAsia="Times New Roman" w:hAnsi="Arial" w:cs="Arial"/>
                <w:sz w:val="24"/>
                <w:szCs w:val="24"/>
              </w:rPr>
              <w:t>Campeche</w:t>
            </w:r>
          </w:p>
        </w:tc>
        <w:tc>
          <w:tcPr>
            <w:tcW w:w="1508" w:type="dxa"/>
            <w:tcBorders>
              <w:top w:val="nil"/>
              <w:left w:val="nil"/>
              <w:bottom w:val="single" w:sz="4" w:space="0" w:color="auto"/>
              <w:right w:val="single" w:sz="4" w:space="0" w:color="auto"/>
            </w:tcBorders>
            <w:shd w:val="clear" w:color="auto" w:fill="auto"/>
            <w:noWrap/>
            <w:vAlign w:val="bottom"/>
            <w:hideMark/>
          </w:tcPr>
          <w:p w:rsidR="00596A65" w:rsidRPr="00596A65" w:rsidRDefault="00596A65" w:rsidP="005767A5">
            <w:pPr>
              <w:spacing w:after="0" w:line="240" w:lineRule="auto"/>
              <w:jc w:val="right"/>
              <w:rPr>
                <w:rFonts w:ascii="Arial" w:eastAsia="Times New Roman" w:hAnsi="Arial" w:cs="Arial"/>
                <w:color w:val="000000"/>
                <w:sz w:val="24"/>
                <w:szCs w:val="24"/>
              </w:rPr>
            </w:pPr>
            <w:r w:rsidRPr="00596A65">
              <w:rPr>
                <w:rFonts w:ascii="Arial" w:eastAsia="Times New Roman" w:hAnsi="Arial" w:cs="Arial"/>
                <w:color w:val="000000"/>
                <w:sz w:val="24"/>
                <w:szCs w:val="24"/>
              </w:rPr>
              <w:t>-1.38336</w:t>
            </w:r>
          </w:p>
        </w:tc>
      </w:tr>
      <w:tr w:rsidR="00596A65" w:rsidRPr="00596A65" w:rsidTr="00596A65">
        <w:trPr>
          <w:trHeight w:val="315"/>
          <w:jc w:val="center"/>
        </w:trPr>
        <w:tc>
          <w:tcPr>
            <w:tcW w:w="4157" w:type="dxa"/>
            <w:tcBorders>
              <w:top w:val="nil"/>
              <w:left w:val="single" w:sz="4" w:space="0" w:color="auto"/>
              <w:bottom w:val="single" w:sz="4" w:space="0" w:color="auto"/>
              <w:right w:val="single" w:sz="4" w:space="0" w:color="auto"/>
            </w:tcBorders>
            <w:shd w:val="clear" w:color="auto" w:fill="auto"/>
            <w:vAlign w:val="center"/>
            <w:hideMark/>
          </w:tcPr>
          <w:p w:rsidR="00596A65" w:rsidRPr="00596A65" w:rsidRDefault="00596A65" w:rsidP="005767A5">
            <w:pPr>
              <w:spacing w:after="0" w:line="240" w:lineRule="auto"/>
              <w:jc w:val="center"/>
              <w:rPr>
                <w:rFonts w:ascii="Arial" w:eastAsia="Times New Roman" w:hAnsi="Arial" w:cs="Arial"/>
                <w:sz w:val="24"/>
                <w:szCs w:val="24"/>
              </w:rPr>
            </w:pPr>
            <w:r w:rsidRPr="00596A65">
              <w:rPr>
                <w:rFonts w:ascii="Arial" w:eastAsia="Times New Roman" w:hAnsi="Arial" w:cs="Arial"/>
                <w:sz w:val="24"/>
                <w:szCs w:val="24"/>
              </w:rPr>
              <w:t>Candelaria</w:t>
            </w:r>
          </w:p>
        </w:tc>
        <w:tc>
          <w:tcPr>
            <w:tcW w:w="1508" w:type="dxa"/>
            <w:tcBorders>
              <w:top w:val="nil"/>
              <w:left w:val="nil"/>
              <w:bottom w:val="single" w:sz="4" w:space="0" w:color="auto"/>
              <w:right w:val="single" w:sz="4" w:space="0" w:color="auto"/>
            </w:tcBorders>
            <w:shd w:val="clear" w:color="auto" w:fill="auto"/>
            <w:noWrap/>
            <w:vAlign w:val="bottom"/>
            <w:hideMark/>
          </w:tcPr>
          <w:p w:rsidR="00596A65" w:rsidRPr="00596A65" w:rsidRDefault="00596A65" w:rsidP="005767A5">
            <w:pPr>
              <w:spacing w:after="0" w:line="240" w:lineRule="auto"/>
              <w:jc w:val="right"/>
              <w:rPr>
                <w:rFonts w:ascii="Arial" w:eastAsia="Times New Roman" w:hAnsi="Arial" w:cs="Arial"/>
                <w:color w:val="000000"/>
                <w:sz w:val="24"/>
                <w:szCs w:val="24"/>
              </w:rPr>
            </w:pPr>
            <w:r w:rsidRPr="00596A65">
              <w:rPr>
                <w:rFonts w:ascii="Arial" w:eastAsia="Times New Roman" w:hAnsi="Arial" w:cs="Arial"/>
                <w:color w:val="000000"/>
                <w:sz w:val="24"/>
                <w:szCs w:val="24"/>
              </w:rPr>
              <w:t>0.46395</w:t>
            </w:r>
          </w:p>
        </w:tc>
      </w:tr>
      <w:tr w:rsidR="00596A65" w:rsidRPr="00596A65" w:rsidTr="00596A65">
        <w:trPr>
          <w:trHeight w:val="315"/>
          <w:jc w:val="center"/>
        </w:trPr>
        <w:tc>
          <w:tcPr>
            <w:tcW w:w="4157" w:type="dxa"/>
            <w:tcBorders>
              <w:top w:val="nil"/>
              <w:left w:val="single" w:sz="4" w:space="0" w:color="auto"/>
              <w:bottom w:val="single" w:sz="4" w:space="0" w:color="auto"/>
              <w:right w:val="single" w:sz="4" w:space="0" w:color="auto"/>
            </w:tcBorders>
            <w:shd w:val="clear" w:color="auto" w:fill="auto"/>
            <w:vAlign w:val="center"/>
            <w:hideMark/>
          </w:tcPr>
          <w:p w:rsidR="00596A65" w:rsidRPr="00596A65" w:rsidRDefault="00596A65" w:rsidP="005767A5">
            <w:pPr>
              <w:spacing w:after="0" w:line="240" w:lineRule="auto"/>
              <w:jc w:val="center"/>
              <w:rPr>
                <w:rFonts w:ascii="Arial" w:eastAsia="Times New Roman" w:hAnsi="Arial" w:cs="Arial"/>
                <w:sz w:val="24"/>
                <w:szCs w:val="24"/>
              </w:rPr>
            </w:pPr>
            <w:r w:rsidRPr="00596A65">
              <w:rPr>
                <w:rFonts w:ascii="Arial" w:eastAsia="Times New Roman" w:hAnsi="Arial" w:cs="Arial"/>
                <w:sz w:val="24"/>
                <w:szCs w:val="24"/>
              </w:rPr>
              <w:t>Carmen</w:t>
            </w:r>
          </w:p>
        </w:tc>
        <w:tc>
          <w:tcPr>
            <w:tcW w:w="1508" w:type="dxa"/>
            <w:tcBorders>
              <w:top w:val="nil"/>
              <w:left w:val="nil"/>
              <w:bottom w:val="single" w:sz="4" w:space="0" w:color="auto"/>
              <w:right w:val="single" w:sz="4" w:space="0" w:color="auto"/>
            </w:tcBorders>
            <w:shd w:val="clear" w:color="auto" w:fill="auto"/>
            <w:noWrap/>
            <w:vAlign w:val="bottom"/>
            <w:hideMark/>
          </w:tcPr>
          <w:p w:rsidR="00596A65" w:rsidRPr="00596A65" w:rsidRDefault="00596A65" w:rsidP="005767A5">
            <w:pPr>
              <w:spacing w:after="0" w:line="240" w:lineRule="auto"/>
              <w:jc w:val="right"/>
              <w:rPr>
                <w:rFonts w:ascii="Arial" w:eastAsia="Times New Roman" w:hAnsi="Arial" w:cs="Arial"/>
                <w:color w:val="000000"/>
                <w:sz w:val="24"/>
                <w:szCs w:val="24"/>
              </w:rPr>
            </w:pPr>
            <w:r w:rsidRPr="00596A65">
              <w:rPr>
                <w:rFonts w:ascii="Arial" w:eastAsia="Times New Roman" w:hAnsi="Arial" w:cs="Arial"/>
                <w:color w:val="000000"/>
                <w:sz w:val="24"/>
                <w:szCs w:val="24"/>
              </w:rPr>
              <w:t>-0.9417</w:t>
            </w:r>
          </w:p>
        </w:tc>
      </w:tr>
      <w:tr w:rsidR="00596A65" w:rsidRPr="00596A65" w:rsidTr="00596A65">
        <w:trPr>
          <w:trHeight w:val="315"/>
          <w:jc w:val="center"/>
        </w:trPr>
        <w:tc>
          <w:tcPr>
            <w:tcW w:w="4157" w:type="dxa"/>
            <w:tcBorders>
              <w:top w:val="nil"/>
              <w:left w:val="single" w:sz="4" w:space="0" w:color="auto"/>
              <w:bottom w:val="single" w:sz="4" w:space="0" w:color="auto"/>
              <w:right w:val="single" w:sz="4" w:space="0" w:color="auto"/>
            </w:tcBorders>
            <w:shd w:val="clear" w:color="auto" w:fill="auto"/>
            <w:vAlign w:val="center"/>
            <w:hideMark/>
          </w:tcPr>
          <w:p w:rsidR="00596A65" w:rsidRPr="00596A65" w:rsidRDefault="00596A65" w:rsidP="005767A5">
            <w:pPr>
              <w:spacing w:after="0" w:line="240" w:lineRule="auto"/>
              <w:jc w:val="center"/>
              <w:rPr>
                <w:rFonts w:ascii="Arial" w:eastAsia="Times New Roman" w:hAnsi="Arial" w:cs="Arial"/>
                <w:sz w:val="24"/>
                <w:szCs w:val="24"/>
              </w:rPr>
            </w:pPr>
            <w:r w:rsidRPr="00596A65">
              <w:rPr>
                <w:rFonts w:ascii="Arial" w:eastAsia="Times New Roman" w:hAnsi="Arial" w:cs="Arial"/>
                <w:sz w:val="24"/>
                <w:szCs w:val="24"/>
              </w:rPr>
              <w:t>Champotón</w:t>
            </w:r>
          </w:p>
        </w:tc>
        <w:tc>
          <w:tcPr>
            <w:tcW w:w="1508" w:type="dxa"/>
            <w:tcBorders>
              <w:top w:val="nil"/>
              <w:left w:val="nil"/>
              <w:bottom w:val="single" w:sz="4" w:space="0" w:color="auto"/>
              <w:right w:val="single" w:sz="4" w:space="0" w:color="auto"/>
            </w:tcBorders>
            <w:shd w:val="clear" w:color="auto" w:fill="auto"/>
            <w:noWrap/>
            <w:vAlign w:val="bottom"/>
            <w:hideMark/>
          </w:tcPr>
          <w:p w:rsidR="00596A65" w:rsidRPr="00596A65" w:rsidRDefault="00596A65" w:rsidP="005767A5">
            <w:pPr>
              <w:spacing w:after="0" w:line="240" w:lineRule="auto"/>
              <w:jc w:val="right"/>
              <w:rPr>
                <w:rFonts w:ascii="Arial" w:eastAsia="Times New Roman" w:hAnsi="Arial" w:cs="Arial"/>
                <w:color w:val="000000"/>
                <w:sz w:val="24"/>
                <w:szCs w:val="24"/>
              </w:rPr>
            </w:pPr>
            <w:r w:rsidRPr="00596A65">
              <w:rPr>
                <w:rFonts w:ascii="Arial" w:eastAsia="Times New Roman" w:hAnsi="Arial" w:cs="Arial"/>
                <w:color w:val="000000"/>
                <w:sz w:val="24"/>
                <w:szCs w:val="24"/>
              </w:rPr>
              <w:t>-0.3767</w:t>
            </w:r>
          </w:p>
        </w:tc>
      </w:tr>
      <w:tr w:rsidR="00596A65" w:rsidRPr="00596A65" w:rsidTr="00596A65">
        <w:trPr>
          <w:trHeight w:val="315"/>
          <w:jc w:val="center"/>
        </w:trPr>
        <w:tc>
          <w:tcPr>
            <w:tcW w:w="4157" w:type="dxa"/>
            <w:tcBorders>
              <w:top w:val="nil"/>
              <w:left w:val="single" w:sz="4" w:space="0" w:color="auto"/>
              <w:bottom w:val="single" w:sz="4" w:space="0" w:color="auto"/>
              <w:right w:val="single" w:sz="4" w:space="0" w:color="auto"/>
            </w:tcBorders>
            <w:shd w:val="clear" w:color="auto" w:fill="auto"/>
            <w:vAlign w:val="center"/>
            <w:hideMark/>
          </w:tcPr>
          <w:p w:rsidR="00596A65" w:rsidRPr="00596A65" w:rsidRDefault="00596A65" w:rsidP="005767A5">
            <w:pPr>
              <w:spacing w:after="0" w:line="240" w:lineRule="auto"/>
              <w:jc w:val="center"/>
              <w:rPr>
                <w:rFonts w:ascii="Arial" w:eastAsia="Times New Roman" w:hAnsi="Arial" w:cs="Arial"/>
                <w:sz w:val="24"/>
                <w:szCs w:val="24"/>
              </w:rPr>
            </w:pPr>
            <w:r w:rsidRPr="00596A65">
              <w:rPr>
                <w:rFonts w:ascii="Arial" w:eastAsia="Times New Roman" w:hAnsi="Arial" w:cs="Arial"/>
                <w:sz w:val="24"/>
                <w:szCs w:val="24"/>
              </w:rPr>
              <w:t>Escárcega</w:t>
            </w:r>
          </w:p>
        </w:tc>
        <w:tc>
          <w:tcPr>
            <w:tcW w:w="1508" w:type="dxa"/>
            <w:tcBorders>
              <w:top w:val="nil"/>
              <w:left w:val="nil"/>
              <w:bottom w:val="single" w:sz="4" w:space="0" w:color="auto"/>
              <w:right w:val="single" w:sz="4" w:space="0" w:color="auto"/>
            </w:tcBorders>
            <w:shd w:val="clear" w:color="auto" w:fill="auto"/>
            <w:noWrap/>
            <w:vAlign w:val="bottom"/>
            <w:hideMark/>
          </w:tcPr>
          <w:p w:rsidR="00596A65" w:rsidRPr="00596A65" w:rsidRDefault="00596A65" w:rsidP="005767A5">
            <w:pPr>
              <w:spacing w:after="0" w:line="240" w:lineRule="auto"/>
              <w:jc w:val="right"/>
              <w:rPr>
                <w:rFonts w:ascii="Arial" w:eastAsia="Times New Roman" w:hAnsi="Arial" w:cs="Arial"/>
                <w:color w:val="000000"/>
                <w:sz w:val="24"/>
                <w:szCs w:val="24"/>
              </w:rPr>
            </w:pPr>
            <w:r w:rsidRPr="00596A65">
              <w:rPr>
                <w:rFonts w:ascii="Arial" w:eastAsia="Times New Roman" w:hAnsi="Arial" w:cs="Arial"/>
                <w:color w:val="000000"/>
                <w:sz w:val="24"/>
                <w:szCs w:val="24"/>
              </w:rPr>
              <w:t>-0.34753</w:t>
            </w:r>
          </w:p>
        </w:tc>
      </w:tr>
      <w:tr w:rsidR="00596A65" w:rsidRPr="00596A65" w:rsidTr="00596A65">
        <w:trPr>
          <w:trHeight w:val="315"/>
          <w:jc w:val="center"/>
        </w:trPr>
        <w:tc>
          <w:tcPr>
            <w:tcW w:w="4157" w:type="dxa"/>
            <w:tcBorders>
              <w:top w:val="nil"/>
              <w:left w:val="single" w:sz="4" w:space="0" w:color="auto"/>
              <w:bottom w:val="single" w:sz="4" w:space="0" w:color="auto"/>
              <w:right w:val="single" w:sz="4" w:space="0" w:color="auto"/>
            </w:tcBorders>
            <w:shd w:val="clear" w:color="auto" w:fill="auto"/>
            <w:vAlign w:val="center"/>
            <w:hideMark/>
          </w:tcPr>
          <w:p w:rsidR="00596A65" w:rsidRPr="00596A65" w:rsidRDefault="00596A65" w:rsidP="005767A5">
            <w:pPr>
              <w:spacing w:after="0" w:line="240" w:lineRule="auto"/>
              <w:jc w:val="center"/>
              <w:rPr>
                <w:rFonts w:ascii="Arial" w:eastAsia="Times New Roman" w:hAnsi="Arial" w:cs="Arial"/>
                <w:sz w:val="24"/>
                <w:szCs w:val="24"/>
              </w:rPr>
            </w:pPr>
            <w:r w:rsidRPr="00596A65">
              <w:rPr>
                <w:rFonts w:ascii="Arial" w:eastAsia="Times New Roman" w:hAnsi="Arial" w:cs="Arial"/>
                <w:sz w:val="24"/>
                <w:szCs w:val="24"/>
              </w:rPr>
              <w:t>Hecelchakán</w:t>
            </w:r>
          </w:p>
        </w:tc>
        <w:tc>
          <w:tcPr>
            <w:tcW w:w="1508" w:type="dxa"/>
            <w:tcBorders>
              <w:top w:val="nil"/>
              <w:left w:val="nil"/>
              <w:bottom w:val="single" w:sz="4" w:space="0" w:color="auto"/>
              <w:right w:val="single" w:sz="4" w:space="0" w:color="auto"/>
            </w:tcBorders>
            <w:shd w:val="clear" w:color="auto" w:fill="auto"/>
            <w:noWrap/>
            <w:vAlign w:val="bottom"/>
            <w:hideMark/>
          </w:tcPr>
          <w:p w:rsidR="00596A65" w:rsidRPr="00596A65" w:rsidRDefault="00596A65" w:rsidP="005767A5">
            <w:pPr>
              <w:spacing w:after="0" w:line="240" w:lineRule="auto"/>
              <w:jc w:val="right"/>
              <w:rPr>
                <w:rFonts w:ascii="Arial" w:eastAsia="Times New Roman" w:hAnsi="Arial" w:cs="Arial"/>
                <w:color w:val="000000"/>
                <w:sz w:val="24"/>
                <w:szCs w:val="24"/>
              </w:rPr>
            </w:pPr>
            <w:r w:rsidRPr="00596A65">
              <w:rPr>
                <w:rFonts w:ascii="Arial" w:eastAsia="Times New Roman" w:hAnsi="Arial" w:cs="Arial"/>
                <w:color w:val="000000"/>
                <w:sz w:val="24"/>
                <w:szCs w:val="24"/>
              </w:rPr>
              <w:t>-0.15203</w:t>
            </w:r>
          </w:p>
        </w:tc>
      </w:tr>
      <w:tr w:rsidR="00596A65" w:rsidRPr="00596A65" w:rsidTr="00596A65">
        <w:trPr>
          <w:trHeight w:val="315"/>
          <w:jc w:val="center"/>
        </w:trPr>
        <w:tc>
          <w:tcPr>
            <w:tcW w:w="4157" w:type="dxa"/>
            <w:tcBorders>
              <w:top w:val="nil"/>
              <w:left w:val="single" w:sz="4" w:space="0" w:color="auto"/>
              <w:bottom w:val="single" w:sz="4" w:space="0" w:color="auto"/>
              <w:right w:val="single" w:sz="4" w:space="0" w:color="auto"/>
            </w:tcBorders>
            <w:shd w:val="clear" w:color="auto" w:fill="auto"/>
            <w:vAlign w:val="center"/>
            <w:hideMark/>
          </w:tcPr>
          <w:p w:rsidR="00596A65" w:rsidRPr="00596A65" w:rsidRDefault="00596A65" w:rsidP="005767A5">
            <w:pPr>
              <w:spacing w:after="0" w:line="240" w:lineRule="auto"/>
              <w:jc w:val="center"/>
              <w:rPr>
                <w:rFonts w:ascii="Arial" w:eastAsia="Times New Roman" w:hAnsi="Arial" w:cs="Arial"/>
                <w:sz w:val="24"/>
                <w:szCs w:val="24"/>
              </w:rPr>
            </w:pPr>
            <w:r w:rsidRPr="00596A65">
              <w:rPr>
                <w:rFonts w:ascii="Arial" w:eastAsia="Times New Roman" w:hAnsi="Arial" w:cs="Arial"/>
                <w:sz w:val="24"/>
                <w:szCs w:val="24"/>
              </w:rPr>
              <w:t>Hopelchén</w:t>
            </w:r>
          </w:p>
        </w:tc>
        <w:tc>
          <w:tcPr>
            <w:tcW w:w="1508" w:type="dxa"/>
            <w:tcBorders>
              <w:top w:val="nil"/>
              <w:left w:val="nil"/>
              <w:bottom w:val="single" w:sz="4" w:space="0" w:color="auto"/>
              <w:right w:val="single" w:sz="4" w:space="0" w:color="auto"/>
            </w:tcBorders>
            <w:shd w:val="clear" w:color="auto" w:fill="auto"/>
            <w:noWrap/>
            <w:vAlign w:val="bottom"/>
            <w:hideMark/>
          </w:tcPr>
          <w:p w:rsidR="00596A65" w:rsidRPr="00596A65" w:rsidRDefault="00596A65" w:rsidP="005767A5">
            <w:pPr>
              <w:spacing w:after="0" w:line="240" w:lineRule="auto"/>
              <w:jc w:val="right"/>
              <w:rPr>
                <w:rFonts w:ascii="Arial" w:eastAsia="Times New Roman" w:hAnsi="Arial" w:cs="Arial"/>
                <w:color w:val="000000"/>
                <w:sz w:val="24"/>
                <w:szCs w:val="24"/>
              </w:rPr>
            </w:pPr>
            <w:r w:rsidRPr="00596A65">
              <w:rPr>
                <w:rFonts w:ascii="Arial" w:eastAsia="Times New Roman" w:hAnsi="Arial" w:cs="Arial"/>
                <w:color w:val="000000"/>
                <w:sz w:val="24"/>
                <w:szCs w:val="24"/>
              </w:rPr>
              <w:t>0.17493</w:t>
            </w:r>
          </w:p>
        </w:tc>
      </w:tr>
      <w:tr w:rsidR="00596A65" w:rsidRPr="00596A65" w:rsidTr="00596A65">
        <w:trPr>
          <w:trHeight w:val="315"/>
          <w:jc w:val="center"/>
        </w:trPr>
        <w:tc>
          <w:tcPr>
            <w:tcW w:w="4157" w:type="dxa"/>
            <w:tcBorders>
              <w:top w:val="nil"/>
              <w:left w:val="single" w:sz="4" w:space="0" w:color="auto"/>
              <w:bottom w:val="single" w:sz="4" w:space="0" w:color="auto"/>
              <w:right w:val="single" w:sz="4" w:space="0" w:color="auto"/>
            </w:tcBorders>
            <w:shd w:val="clear" w:color="auto" w:fill="auto"/>
            <w:vAlign w:val="center"/>
            <w:hideMark/>
          </w:tcPr>
          <w:p w:rsidR="00596A65" w:rsidRPr="00596A65" w:rsidRDefault="00596A65" w:rsidP="005767A5">
            <w:pPr>
              <w:spacing w:after="0" w:line="240" w:lineRule="auto"/>
              <w:jc w:val="center"/>
              <w:rPr>
                <w:rFonts w:ascii="Arial" w:eastAsia="Times New Roman" w:hAnsi="Arial" w:cs="Arial"/>
                <w:sz w:val="24"/>
                <w:szCs w:val="24"/>
              </w:rPr>
            </w:pPr>
            <w:r w:rsidRPr="00596A65">
              <w:rPr>
                <w:rFonts w:ascii="Arial" w:eastAsia="Times New Roman" w:hAnsi="Arial" w:cs="Arial"/>
                <w:sz w:val="24"/>
                <w:szCs w:val="24"/>
              </w:rPr>
              <w:t>Palizada</w:t>
            </w:r>
          </w:p>
        </w:tc>
        <w:tc>
          <w:tcPr>
            <w:tcW w:w="1508" w:type="dxa"/>
            <w:tcBorders>
              <w:top w:val="nil"/>
              <w:left w:val="nil"/>
              <w:bottom w:val="single" w:sz="4" w:space="0" w:color="auto"/>
              <w:right w:val="single" w:sz="4" w:space="0" w:color="auto"/>
            </w:tcBorders>
            <w:shd w:val="clear" w:color="auto" w:fill="auto"/>
            <w:noWrap/>
            <w:vAlign w:val="bottom"/>
            <w:hideMark/>
          </w:tcPr>
          <w:p w:rsidR="00596A65" w:rsidRPr="00596A65" w:rsidRDefault="00596A65" w:rsidP="005767A5">
            <w:pPr>
              <w:spacing w:after="0" w:line="240" w:lineRule="auto"/>
              <w:jc w:val="right"/>
              <w:rPr>
                <w:rFonts w:ascii="Arial" w:eastAsia="Times New Roman" w:hAnsi="Arial" w:cs="Arial"/>
                <w:color w:val="000000"/>
                <w:sz w:val="24"/>
                <w:szCs w:val="24"/>
              </w:rPr>
            </w:pPr>
            <w:r w:rsidRPr="00596A65">
              <w:rPr>
                <w:rFonts w:ascii="Arial" w:eastAsia="Times New Roman" w:hAnsi="Arial" w:cs="Arial"/>
                <w:color w:val="000000"/>
                <w:sz w:val="24"/>
                <w:szCs w:val="24"/>
              </w:rPr>
              <w:t>-0.41531</w:t>
            </w:r>
          </w:p>
        </w:tc>
      </w:tr>
      <w:tr w:rsidR="00596A65" w:rsidRPr="00596A65" w:rsidTr="00596A65">
        <w:trPr>
          <w:trHeight w:val="330"/>
          <w:jc w:val="center"/>
        </w:trPr>
        <w:tc>
          <w:tcPr>
            <w:tcW w:w="4157" w:type="dxa"/>
            <w:tcBorders>
              <w:top w:val="nil"/>
              <w:left w:val="single" w:sz="4" w:space="0" w:color="auto"/>
              <w:bottom w:val="single" w:sz="4" w:space="0" w:color="auto"/>
              <w:right w:val="single" w:sz="4" w:space="0" w:color="auto"/>
            </w:tcBorders>
            <w:shd w:val="clear" w:color="auto" w:fill="auto"/>
            <w:vAlign w:val="center"/>
            <w:hideMark/>
          </w:tcPr>
          <w:p w:rsidR="00596A65" w:rsidRPr="00596A65" w:rsidRDefault="00596A65" w:rsidP="005767A5">
            <w:pPr>
              <w:spacing w:after="0" w:line="240" w:lineRule="auto"/>
              <w:jc w:val="center"/>
              <w:rPr>
                <w:rFonts w:ascii="Arial" w:eastAsia="Times New Roman" w:hAnsi="Arial" w:cs="Arial"/>
                <w:sz w:val="24"/>
                <w:szCs w:val="24"/>
              </w:rPr>
            </w:pPr>
            <w:r w:rsidRPr="00596A65">
              <w:rPr>
                <w:rFonts w:ascii="Arial" w:eastAsia="Times New Roman" w:hAnsi="Arial" w:cs="Arial"/>
                <w:sz w:val="24"/>
                <w:szCs w:val="24"/>
              </w:rPr>
              <w:t>Tenabo</w:t>
            </w:r>
          </w:p>
        </w:tc>
        <w:tc>
          <w:tcPr>
            <w:tcW w:w="1508" w:type="dxa"/>
            <w:tcBorders>
              <w:top w:val="nil"/>
              <w:left w:val="nil"/>
              <w:bottom w:val="single" w:sz="4" w:space="0" w:color="auto"/>
              <w:right w:val="single" w:sz="4" w:space="0" w:color="auto"/>
            </w:tcBorders>
            <w:shd w:val="clear" w:color="auto" w:fill="auto"/>
            <w:noWrap/>
            <w:vAlign w:val="bottom"/>
            <w:hideMark/>
          </w:tcPr>
          <w:p w:rsidR="00596A65" w:rsidRPr="00596A65" w:rsidRDefault="00596A65" w:rsidP="005767A5">
            <w:pPr>
              <w:spacing w:after="0" w:line="240" w:lineRule="auto"/>
              <w:jc w:val="right"/>
              <w:rPr>
                <w:rFonts w:ascii="Arial" w:eastAsia="Times New Roman" w:hAnsi="Arial" w:cs="Arial"/>
                <w:color w:val="000000"/>
                <w:sz w:val="24"/>
                <w:szCs w:val="24"/>
              </w:rPr>
            </w:pPr>
            <w:r w:rsidRPr="00596A65">
              <w:rPr>
                <w:rFonts w:ascii="Arial" w:eastAsia="Times New Roman" w:hAnsi="Arial" w:cs="Arial"/>
                <w:color w:val="000000"/>
                <w:sz w:val="24"/>
                <w:szCs w:val="24"/>
              </w:rPr>
              <w:t>-0.07808</w:t>
            </w:r>
          </w:p>
        </w:tc>
      </w:tr>
    </w:tbl>
    <w:p w:rsidR="008F6D6D" w:rsidRDefault="008F6D6D" w:rsidP="00576043">
      <w:pPr>
        <w:jc w:val="center"/>
        <w:rPr>
          <w:rFonts w:ascii="Arial" w:hAnsi="Arial" w:cs="Arial"/>
          <w:noProof/>
          <w:sz w:val="24"/>
          <w:szCs w:val="24"/>
          <w:lang w:eastAsia="es-MX"/>
        </w:rPr>
      </w:pPr>
    </w:p>
    <w:p w:rsidR="006C43C6" w:rsidRPr="00834757" w:rsidRDefault="0040441C" w:rsidP="00834757">
      <w:pPr>
        <w:spacing w:after="0" w:line="360" w:lineRule="auto"/>
        <w:ind w:firstLine="708"/>
        <w:jc w:val="both"/>
        <w:rPr>
          <w:rFonts w:ascii="Times New Roman" w:hAnsi="Times New Roman" w:cs="Times New Roman"/>
          <w:sz w:val="24"/>
          <w:szCs w:val="24"/>
        </w:rPr>
      </w:pPr>
      <w:r w:rsidRPr="00834757">
        <w:rPr>
          <w:rFonts w:ascii="Times New Roman" w:hAnsi="Times New Roman" w:cs="Times New Roman"/>
          <w:sz w:val="24"/>
          <w:szCs w:val="24"/>
        </w:rPr>
        <w:t>En l</w:t>
      </w:r>
      <w:r w:rsidR="00596A65" w:rsidRPr="00834757">
        <w:rPr>
          <w:rFonts w:ascii="Times New Roman" w:hAnsi="Times New Roman" w:cs="Times New Roman"/>
          <w:sz w:val="24"/>
          <w:szCs w:val="24"/>
        </w:rPr>
        <w:t>a tabla</w:t>
      </w:r>
      <w:r w:rsidR="00783CB8" w:rsidRPr="00834757">
        <w:rPr>
          <w:rFonts w:ascii="Times New Roman" w:hAnsi="Times New Roman" w:cs="Times New Roman"/>
          <w:sz w:val="24"/>
          <w:szCs w:val="24"/>
        </w:rPr>
        <w:t xml:space="preserve"> 1</w:t>
      </w:r>
      <w:r w:rsidR="00596A65" w:rsidRPr="00834757">
        <w:rPr>
          <w:rFonts w:ascii="Times New Roman" w:hAnsi="Times New Roman" w:cs="Times New Roman"/>
          <w:sz w:val="24"/>
          <w:szCs w:val="24"/>
        </w:rPr>
        <w:t xml:space="preserve"> </w:t>
      </w:r>
      <w:r w:rsidRPr="00834757">
        <w:rPr>
          <w:rFonts w:ascii="Times New Roman" w:hAnsi="Times New Roman" w:cs="Times New Roman"/>
          <w:sz w:val="24"/>
          <w:szCs w:val="24"/>
        </w:rPr>
        <w:t xml:space="preserve">se enseñan </w:t>
      </w:r>
      <w:r w:rsidR="00596A65" w:rsidRPr="00834757">
        <w:rPr>
          <w:rFonts w:ascii="Times New Roman" w:hAnsi="Times New Roman" w:cs="Times New Roman"/>
          <w:sz w:val="24"/>
          <w:szCs w:val="24"/>
        </w:rPr>
        <w:t xml:space="preserve">los resultados del </w:t>
      </w:r>
      <w:r w:rsidRPr="00834757">
        <w:rPr>
          <w:rFonts w:ascii="Times New Roman" w:hAnsi="Times New Roman" w:cs="Times New Roman"/>
          <w:sz w:val="24"/>
          <w:szCs w:val="24"/>
        </w:rPr>
        <w:t>índice de rezago social</w:t>
      </w:r>
      <w:r w:rsidR="006C43C6" w:rsidRPr="00834757">
        <w:rPr>
          <w:rFonts w:ascii="Times New Roman" w:hAnsi="Times New Roman" w:cs="Times New Roman"/>
          <w:sz w:val="24"/>
          <w:szCs w:val="24"/>
        </w:rPr>
        <w:t>. En cuanto</w:t>
      </w:r>
      <w:r w:rsidR="00596A65" w:rsidRPr="00834757">
        <w:rPr>
          <w:rFonts w:ascii="Times New Roman" w:hAnsi="Times New Roman" w:cs="Times New Roman"/>
          <w:sz w:val="24"/>
          <w:szCs w:val="24"/>
        </w:rPr>
        <w:t xml:space="preserve"> </w:t>
      </w:r>
      <w:r w:rsidR="006C43C6" w:rsidRPr="00834757">
        <w:rPr>
          <w:rFonts w:ascii="Times New Roman" w:hAnsi="Times New Roman" w:cs="Times New Roman"/>
          <w:sz w:val="24"/>
          <w:szCs w:val="24"/>
        </w:rPr>
        <w:t xml:space="preserve">a </w:t>
      </w:r>
      <w:r w:rsidR="00596A65" w:rsidRPr="00834757">
        <w:rPr>
          <w:rFonts w:ascii="Times New Roman" w:hAnsi="Times New Roman" w:cs="Times New Roman"/>
          <w:sz w:val="24"/>
          <w:szCs w:val="24"/>
        </w:rPr>
        <w:t xml:space="preserve">los cinco estratos </w:t>
      </w:r>
      <w:r w:rsidRPr="00834757">
        <w:rPr>
          <w:rFonts w:ascii="Times New Roman" w:hAnsi="Times New Roman" w:cs="Times New Roman"/>
          <w:sz w:val="24"/>
          <w:szCs w:val="24"/>
        </w:rPr>
        <w:t>(</w:t>
      </w:r>
      <w:r w:rsidR="00596A65" w:rsidRPr="00834757">
        <w:rPr>
          <w:rFonts w:ascii="Times New Roman" w:hAnsi="Times New Roman" w:cs="Times New Roman"/>
          <w:sz w:val="24"/>
          <w:szCs w:val="24"/>
        </w:rPr>
        <w:t>muy bajo, bajo, medio</w:t>
      </w:r>
      <w:r w:rsidRPr="00834757">
        <w:rPr>
          <w:rFonts w:ascii="Times New Roman" w:hAnsi="Times New Roman" w:cs="Times New Roman"/>
          <w:sz w:val="24"/>
          <w:szCs w:val="24"/>
        </w:rPr>
        <w:t xml:space="preserve">, alto y muy alto rezago social), </w:t>
      </w:r>
      <w:r w:rsidR="006C43C6" w:rsidRPr="00834757">
        <w:rPr>
          <w:rFonts w:ascii="Times New Roman" w:hAnsi="Times New Roman" w:cs="Times New Roman"/>
          <w:sz w:val="24"/>
          <w:szCs w:val="24"/>
        </w:rPr>
        <w:t xml:space="preserve">estos </w:t>
      </w:r>
      <w:r w:rsidR="00596A65" w:rsidRPr="00834757">
        <w:rPr>
          <w:rFonts w:ascii="Times New Roman" w:hAnsi="Times New Roman" w:cs="Times New Roman"/>
          <w:sz w:val="24"/>
          <w:szCs w:val="24"/>
        </w:rPr>
        <w:t>dan la idea de grupos de localidades, municipios y estados</w:t>
      </w:r>
      <w:r w:rsidRPr="00834757">
        <w:rPr>
          <w:rFonts w:ascii="Times New Roman" w:hAnsi="Times New Roman" w:cs="Times New Roman"/>
          <w:sz w:val="24"/>
          <w:szCs w:val="24"/>
        </w:rPr>
        <w:t>,</w:t>
      </w:r>
      <w:r w:rsidR="00596A65" w:rsidRPr="00834757">
        <w:rPr>
          <w:rFonts w:ascii="Times New Roman" w:hAnsi="Times New Roman" w:cs="Times New Roman"/>
          <w:sz w:val="24"/>
          <w:szCs w:val="24"/>
        </w:rPr>
        <w:t xml:space="preserve"> que van de</w:t>
      </w:r>
      <w:r w:rsidR="006C43C6" w:rsidRPr="00834757">
        <w:rPr>
          <w:rFonts w:ascii="Times New Roman" w:hAnsi="Times New Roman" w:cs="Times New Roman"/>
          <w:sz w:val="24"/>
          <w:szCs w:val="24"/>
        </w:rPr>
        <w:t>sde</w:t>
      </w:r>
      <w:r w:rsidR="00596A65" w:rsidRPr="00834757">
        <w:rPr>
          <w:rFonts w:ascii="Times New Roman" w:hAnsi="Times New Roman" w:cs="Times New Roman"/>
          <w:sz w:val="24"/>
          <w:szCs w:val="24"/>
        </w:rPr>
        <w:t xml:space="preserve"> aquellos que muestran un</w:t>
      </w:r>
      <w:r w:rsidRPr="00834757">
        <w:rPr>
          <w:rFonts w:ascii="Times New Roman" w:hAnsi="Times New Roman" w:cs="Times New Roman"/>
          <w:sz w:val="24"/>
          <w:szCs w:val="24"/>
        </w:rPr>
        <w:t>a</w:t>
      </w:r>
      <w:r w:rsidR="00596A65" w:rsidRPr="00834757">
        <w:rPr>
          <w:rFonts w:ascii="Times New Roman" w:hAnsi="Times New Roman" w:cs="Times New Roman"/>
          <w:sz w:val="24"/>
          <w:szCs w:val="24"/>
        </w:rPr>
        <w:t xml:space="preserve"> menor </w:t>
      </w:r>
      <w:r w:rsidR="006C43C6" w:rsidRPr="00834757">
        <w:rPr>
          <w:rFonts w:ascii="Times New Roman" w:hAnsi="Times New Roman" w:cs="Times New Roman"/>
          <w:sz w:val="24"/>
          <w:szCs w:val="24"/>
        </w:rPr>
        <w:t xml:space="preserve">o </w:t>
      </w:r>
      <w:r w:rsidR="00596A65" w:rsidRPr="00834757">
        <w:rPr>
          <w:rFonts w:ascii="Times New Roman" w:hAnsi="Times New Roman" w:cs="Times New Roman"/>
          <w:sz w:val="24"/>
          <w:szCs w:val="24"/>
        </w:rPr>
        <w:t>mayor carencia en los indicadores que conforman el índice</w:t>
      </w:r>
      <w:r w:rsidR="006C43C6" w:rsidRPr="00834757">
        <w:rPr>
          <w:rFonts w:ascii="Times New Roman" w:hAnsi="Times New Roman" w:cs="Times New Roman"/>
          <w:sz w:val="24"/>
          <w:szCs w:val="24"/>
        </w:rPr>
        <w:t>. En este sentido, las menores carencias son negativa</w:t>
      </w:r>
      <w:r w:rsidR="00BD5B79" w:rsidRPr="00834757">
        <w:rPr>
          <w:rFonts w:ascii="Times New Roman" w:hAnsi="Times New Roman" w:cs="Times New Roman"/>
          <w:sz w:val="24"/>
          <w:szCs w:val="24"/>
        </w:rPr>
        <w:t>s</w:t>
      </w:r>
      <w:r w:rsidR="006C43C6" w:rsidRPr="00834757">
        <w:rPr>
          <w:rFonts w:ascii="Times New Roman" w:hAnsi="Times New Roman" w:cs="Times New Roman"/>
          <w:sz w:val="24"/>
          <w:szCs w:val="24"/>
        </w:rPr>
        <w:t>, mientras que</w:t>
      </w:r>
      <w:r w:rsidR="00BD5B79" w:rsidRPr="00834757">
        <w:rPr>
          <w:rFonts w:ascii="Times New Roman" w:hAnsi="Times New Roman" w:cs="Times New Roman"/>
          <w:sz w:val="24"/>
          <w:szCs w:val="24"/>
        </w:rPr>
        <w:t xml:space="preserve"> si se tiene</w:t>
      </w:r>
      <w:r w:rsidR="006C43C6" w:rsidRPr="00834757">
        <w:rPr>
          <w:rFonts w:ascii="Times New Roman" w:hAnsi="Times New Roman" w:cs="Times New Roman"/>
          <w:sz w:val="24"/>
          <w:szCs w:val="24"/>
        </w:rPr>
        <w:t>n</w:t>
      </w:r>
      <w:r w:rsidR="00BD5B79" w:rsidRPr="00834757">
        <w:rPr>
          <w:rFonts w:ascii="Times New Roman" w:hAnsi="Times New Roman" w:cs="Times New Roman"/>
          <w:sz w:val="24"/>
          <w:szCs w:val="24"/>
        </w:rPr>
        <w:t xml:space="preserve"> mayores carencias</w:t>
      </w:r>
      <w:r w:rsidRPr="00834757">
        <w:rPr>
          <w:rFonts w:ascii="Times New Roman" w:hAnsi="Times New Roman" w:cs="Times New Roman"/>
          <w:sz w:val="24"/>
          <w:szCs w:val="24"/>
        </w:rPr>
        <w:t>,</w:t>
      </w:r>
      <w:r w:rsidR="006C43C6" w:rsidRPr="00834757">
        <w:rPr>
          <w:rFonts w:ascii="Times New Roman" w:hAnsi="Times New Roman" w:cs="Times New Roman"/>
          <w:sz w:val="24"/>
          <w:szCs w:val="24"/>
        </w:rPr>
        <w:t xml:space="preserve"> más aumentan</w:t>
      </w:r>
      <w:r w:rsidR="00BD5B79" w:rsidRPr="00834757">
        <w:rPr>
          <w:rFonts w:ascii="Times New Roman" w:hAnsi="Times New Roman" w:cs="Times New Roman"/>
          <w:sz w:val="24"/>
          <w:szCs w:val="24"/>
        </w:rPr>
        <w:t xml:space="preserve"> los números positivos en la escala.</w:t>
      </w:r>
    </w:p>
    <w:p w:rsidR="006D3C6B" w:rsidRDefault="006C43C6" w:rsidP="00834757">
      <w:pPr>
        <w:spacing w:after="0" w:line="360" w:lineRule="auto"/>
        <w:ind w:firstLine="708"/>
        <w:jc w:val="both"/>
        <w:rPr>
          <w:rFonts w:ascii="Arial" w:hAnsi="Arial" w:cs="Arial"/>
          <w:sz w:val="24"/>
          <w:szCs w:val="24"/>
        </w:rPr>
      </w:pPr>
      <w:r w:rsidRPr="00834757">
        <w:rPr>
          <w:rFonts w:ascii="Times New Roman" w:hAnsi="Times New Roman" w:cs="Times New Roman"/>
          <w:sz w:val="24"/>
          <w:szCs w:val="24"/>
        </w:rPr>
        <w:t xml:space="preserve">Ahora bien, </w:t>
      </w:r>
      <w:r w:rsidR="007F0F30" w:rsidRPr="00834757">
        <w:rPr>
          <w:rFonts w:ascii="Times New Roman" w:hAnsi="Times New Roman" w:cs="Times New Roman"/>
          <w:sz w:val="24"/>
          <w:szCs w:val="24"/>
        </w:rPr>
        <w:t xml:space="preserve">y advirtiendo que </w:t>
      </w:r>
      <w:r w:rsidRPr="00834757">
        <w:rPr>
          <w:rFonts w:ascii="Times New Roman" w:hAnsi="Times New Roman" w:cs="Times New Roman"/>
          <w:sz w:val="24"/>
          <w:szCs w:val="24"/>
        </w:rPr>
        <w:t>en la tabla 1</w:t>
      </w:r>
      <w:r w:rsidR="00BD5B79" w:rsidRPr="00834757">
        <w:rPr>
          <w:rFonts w:ascii="Times New Roman" w:hAnsi="Times New Roman" w:cs="Times New Roman"/>
          <w:sz w:val="24"/>
          <w:szCs w:val="24"/>
        </w:rPr>
        <w:t xml:space="preserve"> los municipios están ordenados alfabéticamente, </w:t>
      </w:r>
      <w:r w:rsidRPr="00834757">
        <w:rPr>
          <w:rFonts w:ascii="Times New Roman" w:hAnsi="Times New Roman" w:cs="Times New Roman"/>
          <w:sz w:val="24"/>
          <w:szCs w:val="24"/>
        </w:rPr>
        <w:t xml:space="preserve">se puede afirmar que </w:t>
      </w:r>
      <w:r w:rsidR="007F0F30" w:rsidRPr="00834757">
        <w:rPr>
          <w:rFonts w:ascii="Times New Roman" w:hAnsi="Times New Roman" w:cs="Times New Roman"/>
          <w:sz w:val="24"/>
          <w:szCs w:val="24"/>
        </w:rPr>
        <w:t xml:space="preserve">los que tienen </w:t>
      </w:r>
      <w:r w:rsidR="00BD5B79" w:rsidRPr="00834757">
        <w:rPr>
          <w:rFonts w:ascii="Times New Roman" w:hAnsi="Times New Roman" w:cs="Times New Roman"/>
          <w:sz w:val="24"/>
          <w:szCs w:val="24"/>
        </w:rPr>
        <w:t xml:space="preserve">menor rezago social </w:t>
      </w:r>
      <w:r w:rsidR="006D3C6B" w:rsidRPr="00834757">
        <w:rPr>
          <w:rFonts w:ascii="Times New Roman" w:hAnsi="Times New Roman" w:cs="Times New Roman"/>
          <w:sz w:val="24"/>
          <w:szCs w:val="24"/>
        </w:rPr>
        <w:t xml:space="preserve">son </w:t>
      </w:r>
      <w:r w:rsidRPr="00834757">
        <w:rPr>
          <w:rFonts w:ascii="Times New Roman" w:hAnsi="Times New Roman" w:cs="Times New Roman"/>
          <w:sz w:val="24"/>
          <w:szCs w:val="24"/>
        </w:rPr>
        <w:t>Campeche (</w:t>
      </w:r>
      <w:r w:rsidR="006D3C6B" w:rsidRPr="00834757">
        <w:rPr>
          <w:rFonts w:ascii="Times New Roman" w:hAnsi="Times New Roman" w:cs="Times New Roman"/>
          <w:sz w:val="24"/>
          <w:szCs w:val="24"/>
        </w:rPr>
        <w:t>el más competitivo</w:t>
      </w:r>
      <w:r w:rsidR="00BD5B79" w:rsidRPr="00834757">
        <w:rPr>
          <w:rFonts w:ascii="Times New Roman" w:hAnsi="Times New Roman" w:cs="Times New Roman"/>
          <w:sz w:val="24"/>
          <w:szCs w:val="24"/>
        </w:rPr>
        <w:t xml:space="preserve"> </w:t>
      </w:r>
      <w:r w:rsidRPr="00834757">
        <w:rPr>
          <w:rFonts w:ascii="Times New Roman" w:hAnsi="Times New Roman" w:cs="Times New Roman"/>
          <w:sz w:val="24"/>
          <w:szCs w:val="24"/>
        </w:rPr>
        <w:t xml:space="preserve">por ser </w:t>
      </w:r>
      <w:r w:rsidR="00BD5B79" w:rsidRPr="00834757">
        <w:rPr>
          <w:rFonts w:ascii="Times New Roman" w:hAnsi="Times New Roman" w:cs="Times New Roman"/>
          <w:sz w:val="24"/>
          <w:szCs w:val="24"/>
        </w:rPr>
        <w:t>la cabecera del estado</w:t>
      </w:r>
      <w:r w:rsidRPr="00834757">
        <w:rPr>
          <w:rFonts w:ascii="Times New Roman" w:hAnsi="Times New Roman" w:cs="Times New Roman"/>
          <w:sz w:val="24"/>
          <w:szCs w:val="24"/>
        </w:rPr>
        <w:t>)</w:t>
      </w:r>
      <w:r w:rsidR="007F0F30" w:rsidRPr="00834757">
        <w:rPr>
          <w:rFonts w:ascii="Times New Roman" w:hAnsi="Times New Roman" w:cs="Times New Roman"/>
          <w:sz w:val="24"/>
          <w:szCs w:val="24"/>
        </w:rPr>
        <w:t>,</w:t>
      </w:r>
      <w:r w:rsidR="006D3C6B" w:rsidRPr="00834757">
        <w:rPr>
          <w:rFonts w:ascii="Times New Roman" w:hAnsi="Times New Roman" w:cs="Times New Roman"/>
          <w:sz w:val="24"/>
          <w:szCs w:val="24"/>
        </w:rPr>
        <w:t xml:space="preserve"> Carmen</w:t>
      </w:r>
      <w:r w:rsidRPr="00834757">
        <w:rPr>
          <w:rFonts w:ascii="Times New Roman" w:hAnsi="Times New Roman" w:cs="Times New Roman"/>
          <w:sz w:val="24"/>
          <w:szCs w:val="24"/>
        </w:rPr>
        <w:t xml:space="preserve"> (resultado esperado debido a </w:t>
      </w:r>
      <w:r w:rsidR="00BD5B79" w:rsidRPr="00834757">
        <w:rPr>
          <w:rFonts w:ascii="Times New Roman" w:hAnsi="Times New Roman" w:cs="Times New Roman"/>
          <w:sz w:val="24"/>
          <w:szCs w:val="24"/>
        </w:rPr>
        <w:t xml:space="preserve">la dinámica económica </w:t>
      </w:r>
      <w:r w:rsidRPr="00834757">
        <w:rPr>
          <w:rFonts w:ascii="Times New Roman" w:hAnsi="Times New Roman" w:cs="Times New Roman"/>
          <w:sz w:val="24"/>
          <w:szCs w:val="24"/>
        </w:rPr>
        <w:t xml:space="preserve">de </w:t>
      </w:r>
      <w:r w:rsidR="00BD5B79" w:rsidRPr="00834757">
        <w:rPr>
          <w:rFonts w:ascii="Times New Roman" w:hAnsi="Times New Roman" w:cs="Times New Roman"/>
          <w:sz w:val="24"/>
          <w:szCs w:val="24"/>
        </w:rPr>
        <w:t xml:space="preserve">la </w:t>
      </w:r>
      <w:r w:rsidR="00BD5B79" w:rsidRPr="00834757">
        <w:rPr>
          <w:rFonts w:ascii="Times New Roman" w:hAnsi="Times New Roman" w:cs="Times New Roman"/>
          <w:sz w:val="24"/>
          <w:szCs w:val="24"/>
        </w:rPr>
        <w:lastRenderedPageBreak/>
        <w:t>industria petrolera</w:t>
      </w:r>
      <w:r w:rsidRPr="00834757">
        <w:rPr>
          <w:rFonts w:ascii="Times New Roman" w:hAnsi="Times New Roman" w:cs="Times New Roman"/>
          <w:sz w:val="24"/>
          <w:szCs w:val="24"/>
        </w:rPr>
        <w:t>)</w:t>
      </w:r>
      <w:r w:rsidR="00BD5B79" w:rsidRPr="00834757">
        <w:rPr>
          <w:rFonts w:ascii="Times New Roman" w:hAnsi="Times New Roman" w:cs="Times New Roman"/>
          <w:sz w:val="24"/>
          <w:szCs w:val="24"/>
        </w:rPr>
        <w:t xml:space="preserve"> y Candelaria</w:t>
      </w:r>
      <w:r w:rsidR="006D3C6B" w:rsidRPr="00834757">
        <w:rPr>
          <w:rFonts w:ascii="Times New Roman" w:hAnsi="Times New Roman" w:cs="Times New Roman"/>
          <w:sz w:val="24"/>
          <w:szCs w:val="24"/>
        </w:rPr>
        <w:t xml:space="preserve">. </w:t>
      </w:r>
      <w:r w:rsidRPr="00834757">
        <w:rPr>
          <w:rFonts w:ascii="Times New Roman" w:hAnsi="Times New Roman" w:cs="Times New Roman"/>
          <w:sz w:val="24"/>
          <w:szCs w:val="24"/>
        </w:rPr>
        <w:t>En cambio, l</w:t>
      </w:r>
      <w:r w:rsidR="00BD5B79" w:rsidRPr="00834757">
        <w:rPr>
          <w:rFonts w:ascii="Times New Roman" w:hAnsi="Times New Roman" w:cs="Times New Roman"/>
          <w:sz w:val="24"/>
          <w:szCs w:val="24"/>
        </w:rPr>
        <w:t xml:space="preserve">os últimos </w:t>
      </w:r>
      <w:r w:rsidRPr="00834757">
        <w:rPr>
          <w:rFonts w:ascii="Times New Roman" w:hAnsi="Times New Roman" w:cs="Times New Roman"/>
          <w:sz w:val="24"/>
          <w:szCs w:val="24"/>
        </w:rPr>
        <w:t>lugares</w:t>
      </w:r>
      <w:r w:rsidR="00943BBD" w:rsidRPr="00834757">
        <w:rPr>
          <w:rFonts w:ascii="Times New Roman" w:hAnsi="Times New Roman" w:cs="Times New Roman"/>
          <w:sz w:val="24"/>
          <w:szCs w:val="24"/>
        </w:rPr>
        <w:t xml:space="preserve"> de dicho</w:t>
      </w:r>
      <w:r w:rsidR="00BD5B79" w:rsidRPr="00834757">
        <w:rPr>
          <w:rFonts w:ascii="Times New Roman" w:hAnsi="Times New Roman" w:cs="Times New Roman"/>
          <w:sz w:val="24"/>
          <w:szCs w:val="24"/>
        </w:rPr>
        <w:t xml:space="preserve"> </w:t>
      </w:r>
      <w:r w:rsidRPr="00834757">
        <w:rPr>
          <w:rFonts w:ascii="Times New Roman" w:hAnsi="Times New Roman" w:cs="Times New Roman"/>
          <w:sz w:val="24"/>
          <w:szCs w:val="24"/>
        </w:rPr>
        <w:t xml:space="preserve">índice </w:t>
      </w:r>
      <w:r w:rsidR="007F0F30" w:rsidRPr="00834757">
        <w:rPr>
          <w:rFonts w:ascii="Times New Roman" w:hAnsi="Times New Roman" w:cs="Times New Roman"/>
          <w:sz w:val="24"/>
          <w:szCs w:val="24"/>
        </w:rPr>
        <w:t>los ocupan</w:t>
      </w:r>
      <w:r w:rsidR="006D3C6B" w:rsidRPr="00834757">
        <w:rPr>
          <w:rFonts w:ascii="Times New Roman" w:hAnsi="Times New Roman" w:cs="Times New Roman"/>
          <w:sz w:val="24"/>
          <w:szCs w:val="24"/>
        </w:rPr>
        <w:t xml:space="preserve"> </w:t>
      </w:r>
      <w:r w:rsidR="00F91DDF" w:rsidRPr="00834757">
        <w:rPr>
          <w:rFonts w:ascii="Times New Roman" w:hAnsi="Times New Roman" w:cs="Times New Roman"/>
          <w:sz w:val="24"/>
          <w:szCs w:val="24"/>
        </w:rPr>
        <w:t xml:space="preserve">Tenabo </w:t>
      </w:r>
      <w:r w:rsidR="006D3C6B" w:rsidRPr="00834757">
        <w:rPr>
          <w:rFonts w:ascii="Times New Roman" w:hAnsi="Times New Roman" w:cs="Times New Roman"/>
          <w:sz w:val="24"/>
          <w:szCs w:val="24"/>
        </w:rPr>
        <w:t>(</w:t>
      </w:r>
      <w:r w:rsidRPr="00834757">
        <w:rPr>
          <w:rFonts w:ascii="Times New Roman" w:hAnsi="Times New Roman" w:cs="Times New Roman"/>
          <w:sz w:val="24"/>
          <w:szCs w:val="24"/>
        </w:rPr>
        <w:t xml:space="preserve">puesto </w:t>
      </w:r>
      <w:r w:rsidR="006D3C6B" w:rsidRPr="00834757">
        <w:rPr>
          <w:rFonts w:ascii="Times New Roman" w:hAnsi="Times New Roman" w:cs="Times New Roman"/>
          <w:sz w:val="24"/>
          <w:szCs w:val="24"/>
        </w:rPr>
        <w:t xml:space="preserve">10) y </w:t>
      </w:r>
      <w:r w:rsidR="00F91DDF" w:rsidRPr="00834757">
        <w:rPr>
          <w:rFonts w:ascii="Times New Roman" w:hAnsi="Times New Roman" w:cs="Times New Roman"/>
          <w:sz w:val="24"/>
          <w:szCs w:val="24"/>
        </w:rPr>
        <w:t>Calakmul</w:t>
      </w:r>
      <w:r w:rsidR="006D3C6B" w:rsidRPr="00834757">
        <w:rPr>
          <w:rFonts w:ascii="Times New Roman" w:hAnsi="Times New Roman" w:cs="Times New Roman"/>
          <w:sz w:val="24"/>
          <w:szCs w:val="24"/>
        </w:rPr>
        <w:t xml:space="preserve"> </w:t>
      </w:r>
      <w:r w:rsidRPr="00834757">
        <w:rPr>
          <w:rFonts w:ascii="Times New Roman" w:hAnsi="Times New Roman" w:cs="Times New Roman"/>
          <w:sz w:val="24"/>
          <w:szCs w:val="24"/>
        </w:rPr>
        <w:t>(</w:t>
      </w:r>
      <w:r w:rsidR="006D3C6B" w:rsidRPr="00834757">
        <w:rPr>
          <w:rFonts w:ascii="Times New Roman" w:hAnsi="Times New Roman" w:cs="Times New Roman"/>
          <w:sz w:val="24"/>
          <w:szCs w:val="24"/>
        </w:rPr>
        <w:t>puesto 11</w:t>
      </w:r>
      <w:r w:rsidRPr="00834757">
        <w:rPr>
          <w:rFonts w:ascii="Times New Roman" w:hAnsi="Times New Roman" w:cs="Times New Roman"/>
          <w:sz w:val="24"/>
          <w:szCs w:val="24"/>
        </w:rPr>
        <w:t>)</w:t>
      </w:r>
      <w:r w:rsidR="006D3C6B" w:rsidRPr="00834757">
        <w:rPr>
          <w:rFonts w:ascii="Times New Roman" w:hAnsi="Times New Roman" w:cs="Times New Roman"/>
          <w:sz w:val="24"/>
          <w:szCs w:val="24"/>
        </w:rPr>
        <w:t>.</w:t>
      </w:r>
    </w:p>
    <w:p w:rsidR="00C02B6E" w:rsidRPr="005F6B41" w:rsidRDefault="00C02B6E" w:rsidP="00C30D22">
      <w:pPr>
        <w:spacing w:after="0" w:line="480" w:lineRule="auto"/>
        <w:jc w:val="both"/>
        <w:rPr>
          <w:rFonts w:ascii="Arial" w:hAnsi="Arial" w:cs="Arial"/>
          <w:sz w:val="24"/>
          <w:szCs w:val="24"/>
        </w:rPr>
      </w:pPr>
    </w:p>
    <w:p w:rsidR="002803FC" w:rsidRPr="0024345F" w:rsidRDefault="002803FC" w:rsidP="00943BBD">
      <w:pPr>
        <w:pStyle w:val="Ttulo1"/>
      </w:pPr>
      <w:bookmarkStart w:id="4" w:name="_Toc256577741"/>
      <w:r w:rsidRPr="0024345F">
        <w:t>C</w:t>
      </w:r>
      <w:r w:rsidR="00943BBD" w:rsidRPr="0024345F">
        <w:t>onclusiones</w:t>
      </w:r>
      <w:bookmarkEnd w:id="4"/>
      <w:r w:rsidR="00943BBD">
        <w:t xml:space="preserve"> </w:t>
      </w:r>
    </w:p>
    <w:p w:rsidR="002803FC" w:rsidRPr="00834757" w:rsidRDefault="006633C0" w:rsidP="00834757">
      <w:pPr>
        <w:spacing w:after="0" w:line="360" w:lineRule="auto"/>
        <w:ind w:firstLine="708"/>
        <w:jc w:val="both"/>
        <w:rPr>
          <w:rFonts w:ascii="Times New Roman" w:hAnsi="Times New Roman" w:cs="Times New Roman"/>
          <w:sz w:val="24"/>
          <w:szCs w:val="24"/>
        </w:rPr>
      </w:pPr>
      <w:r w:rsidRPr="00834757">
        <w:rPr>
          <w:rFonts w:ascii="Times New Roman" w:hAnsi="Times New Roman" w:cs="Times New Roman"/>
          <w:sz w:val="24"/>
          <w:szCs w:val="24"/>
        </w:rPr>
        <w:t xml:space="preserve">Los resultados obtenidos </w:t>
      </w:r>
      <w:r w:rsidR="00F91DDF" w:rsidRPr="00834757">
        <w:rPr>
          <w:rFonts w:ascii="Times New Roman" w:hAnsi="Times New Roman" w:cs="Times New Roman"/>
          <w:sz w:val="24"/>
          <w:szCs w:val="24"/>
        </w:rPr>
        <w:t xml:space="preserve">en la medición del </w:t>
      </w:r>
      <w:r w:rsidR="00943BBD" w:rsidRPr="00834757">
        <w:rPr>
          <w:rFonts w:ascii="Times New Roman" w:hAnsi="Times New Roman" w:cs="Times New Roman"/>
          <w:sz w:val="24"/>
          <w:szCs w:val="24"/>
        </w:rPr>
        <w:t>índice de rezago social</w:t>
      </w:r>
      <w:r w:rsidR="00F91DDF" w:rsidRPr="00834757">
        <w:rPr>
          <w:rFonts w:ascii="Times New Roman" w:hAnsi="Times New Roman" w:cs="Times New Roman"/>
          <w:sz w:val="24"/>
          <w:szCs w:val="24"/>
        </w:rPr>
        <w:t xml:space="preserve"> </w:t>
      </w:r>
      <w:r w:rsidRPr="00834757">
        <w:rPr>
          <w:rFonts w:ascii="Times New Roman" w:hAnsi="Times New Roman" w:cs="Times New Roman"/>
          <w:sz w:val="24"/>
          <w:szCs w:val="24"/>
        </w:rPr>
        <w:t xml:space="preserve">confirman la necesidad de proponer e implementar </w:t>
      </w:r>
      <w:r w:rsidR="00F91DDF" w:rsidRPr="00834757">
        <w:rPr>
          <w:rFonts w:ascii="Times New Roman" w:hAnsi="Times New Roman" w:cs="Times New Roman"/>
          <w:sz w:val="24"/>
          <w:szCs w:val="24"/>
        </w:rPr>
        <w:t xml:space="preserve">políticas públicas contra la pobreza, sobre todo en los municipios donde </w:t>
      </w:r>
      <w:r w:rsidR="00943BBD" w:rsidRPr="00834757">
        <w:rPr>
          <w:rFonts w:ascii="Times New Roman" w:hAnsi="Times New Roman" w:cs="Times New Roman"/>
          <w:sz w:val="24"/>
          <w:szCs w:val="24"/>
        </w:rPr>
        <w:t xml:space="preserve">este fenómeno </w:t>
      </w:r>
      <w:r w:rsidR="007F0F30" w:rsidRPr="00834757">
        <w:rPr>
          <w:rFonts w:ascii="Times New Roman" w:hAnsi="Times New Roman" w:cs="Times New Roman"/>
          <w:sz w:val="24"/>
          <w:szCs w:val="24"/>
        </w:rPr>
        <w:t>tiene mayor presencia</w:t>
      </w:r>
      <w:r w:rsidR="00875764" w:rsidRPr="00834757">
        <w:rPr>
          <w:rFonts w:ascii="Times New Roman" w:hAnsi="Times New Roman" w:cs="Times New Roman"/>
          <w:sz w:val="24"/>
          <w:szCs w:val="24"/>
        </w:rPr>
        <w:t xml:space="preserve">. </w:t>
      </w:r>
      <w:r w:rsidR="002803FC" w:rsidRPr="00834757">
        <w:rPr>
          <w:rFonts w:ascii="Times New Roman" w:hAnsi="Times New Roman" w:cs="Times New Roman"/>
          <w:sz w:val="24"/>
          <w:szCs w:val="24"/>
        </w:rPr>
        <w:t>Es deseable</w:t>
      </w:r>
      <w:r w:rsidR="00943BBD" w:rsidRPr="00834757">
        <w:rPr>
          <w:rFonts w:ascii="Times New Roman" w:hAnsi="Times New Roman" w:cs="Times New Roman"/>
          <w:sz w:val="24"/>
          <w:szCs w:val="24"/>
        </w:rPr>
        <w:t>, por ende,</w:t>
      </w:r>
      <w:r w:rsidR="002803FC" w:rsidRPr="00834757">
        <w:rPr>
          <w:rFonts w:ascii="Times New Roman" w:hAnsi="Times New Roman" w:cs="Times New Roman"/>
          <w:sz w:val="24"/>
          <w:szCs w:val="24"/>
        </w:rPr>
        <w:t xml:space="preserve"> </w:t>
      </w:r>
      <w:r w:rsidR="00943BBD" w:rsidRPr="00834757">
        <w:rPr>
          <w:rFonts w:ascii="Times New Roman" w:hAnsi="Times New Roman" w:cs="Times New Roman"/>
          <w:sz w:val="24"/>
          <w:szCs w:val="24"/>
        </w:rPr>
        <w:t xml:space="preserve">que </w:t>
      </w:r>
      <w:r w:rsidR="002803FC" w:rsidRPr="00834757">
        <w:rPr>
          <w:rFonts w:ascii="Times New Roman" w:hAnsi="Times New Roman" w:cs="Times New Roman"/>
          <w:sz w:val="24"/>
          <w:szCs w:val="24"/>
        </w:rPr>
        <w:t xml:space="preserve">un organismo </w:t>
      </w:r>
      <w:r w:rsidR="00943BBD" w:rsidRPr="00834757">
        <w:rPr>
          <w:rFonts w:ascii="Times New Roman" w:hAnsi="Times New Roman" w:cs="Times New Roman"/>
          <w:sz w:val="24"/>
          <w:szCs w:val="24"/>
        </w:rPr>
        <w:t>de</w:t>
      </w:r>
      <w:r w:rsidR="004A4AF7" w:rsidRPr="00834757">
        <w:rPr>
          <w:rFonts w:ascii="Times New Roman" w:hAnsi="Times New Roman" w:cs="Times New Roman"/>
          <w:sz w:val="24"/>
          <w:szCs w:val="24"/>
        </w:rPr>
        <w:t xml:space="preserve"> cada estado</w:t>
      </w:r>
      <w:r w:rsidR="002803FC" w:rsidRPr="00834757">
        <w:rPr>
          <w:rFonts w:ascii="Times New Roman" w:hAnsi="Times New Roman" w:cs="Times New Roman"/>
          <w:sz w:val="24"/>
          <w:szCs w:val="24"/>
        </w:rPr>
        <w:t xml:space="preserve"> se encargue de monitorear de forma</w:t>
      </w:r>
      <w:r w:rsidRPr="00834757">
        <w:rPr>
          <w:rFonts w:ascii="Times New Roman" w:hAnsi="Times New Roman" w:cs="Times New Roman"/>
          <w:sz w:val="24"/>
          <w:szCs w:val="24"/>
        </w:rPr>
        <w:t xml:space="preserve"> permanente,</w:t>
      </w:r>
      <w:r w:rsidR="002803FC" w:rsidRPr="00834757">
        <w:rPr>
          <w:rFonts w:ascii="Times New Roman" w:hAnsi="Times New Roman" w:cs="Times New Roman"/>
          <w:sz w:val="24"/>
          <w:szCs w:val="24"/>
        </w:rPr>
        <w:t xml:space="preserve"> autónoma e independiente los resultados </w:t>
      </w:r>
      <w:r w:rsidR="004A4AF7" w:rsidRPr="00834757">
        <w:rPr>
          <w:rFonts w:ascii="Times New Roman" w:hAnsi="Times New Roman" w:cs="Times New Roman"/>
          <w:sz w:val="24"/>
          <w:szCs w:val="24"/>
        </w:rPr>
        <w:t>de la política económica</w:t>
      </w:r>
      <w:r w:rsidR="002803FC" w:rsidRPr="00834757">
        <w:rPr>
          <w:rFonts w:ascii="Times New Roman" w:hAnsi="Times New Roman" w:cs="Times New Roman"/>
          <w:sz w:val="24"/>
          <w:szCs w:val="24"/>
        </w:rPr>
        <w:t xml:space="preserve"> de</w:t>
      </w:r>
      <w:r w:rsidR="004A4AF7" w:rsidRPr="00834757">
        <w:rPr>
          <w:rFonts w:ascii="Times New Roman" w:hAnsi="Times New Roman" w:cs="Times New Roman"/>
          <w:sz w:val="24"/>
          <w:szCs w:val="24"/>
        </w:rPr>
        <w:t xml:space="preserve"> </w:t>
      </w:r>
      <w:r w:rsidR="002803FC" w:rsidRPr="00834757">
        <w:rPr>
          <w:rFonts w:ascii="Times New Roman" w:hAnsi="Times New Roman" w:cs="Times New Roman"/>
          <w:sz w:val="24"/>
          <w:szCs w:val="24"/>
        </w:rPr>
        <w:t>l</w:t>
      </w:r>
      <w:r w:rsidR="004A4AF7" w:rsidRPr="00834757">
        <w:rPr>
          <w:rFonts w:ascii="Times New Roman" w:hAnsi="Times New Roman" w:cs="Times New Roman"/>
          <w:sz w:val="24"/>
          <w:szCs w:val="24"/>
        </w:rPr>
        <w:t>os</w:t>
      </w:r>
      <w:r w:rsidR="002803FC" w:rsidRPr="00834757">
        <w:rPr>
          <w:rFonts w:ascii="Times New Roman" w:hAnsi="Times New Roman" w:cs="Times New Roman"/>
          <w:sz w:val="24"/>
          <w:szCs w:val="24"/>
        </w:rPr>
        <w:t xml:space="preserve"> gobierno</w:t>
      </w:r>
      <w:r w:rsidR="004A4AF7" w:rsidRPr="00834757">
        <w:rPr>
          <w:rFonts w:ascii="Times New Roman" w:hAnsi="Times New Roman" w:cs="Times New Roman"/>
          <w:sz w:val="24"/>
          <w:szCs w:val="24"/>
        </w:rPr>
        <w:t>s</w:t>
      </w:r>
      <w:r w:rsidR="00943BBD" w:rsidRPr="00834757">
        <w:rPr>
          <w:rFonts w:ascii="Times New Roman" w:hAnsi="Times New Roman" w:cs="Times New Roman"/>
          <w:sz w:val="24"/>
          <w:szCs w:val="24"/>
        </w:rPr>
        <w:t>, de modo que la</w:t>
      </w:r>
      <w:r w:rsidR="002803FC" w:rsidRPr="00834757">
        <w:rPr>
          <w:rFonts w:ascii="Times New Roman" w:hAnsi="Times New Roman" w:cs="Times New Roman"/>
          <w:sz w:val="24"/>
          <w:szCs w:val="24"/>
        </w:rPr>
        <w:t xml:space="preserve"> información </w:t>
      </w:r>
      <w:r w:rsidR="00943BBD" w:rsidRPr="00834757">
        <w:rPr>
          <w:rFonts w:ascii="Times New Roman" w:hAnsi="Times New Roman" w:cs="Times New Roman"/>
          <w:sz w:val="24"/>
          <w:szCs w:val="24"/>
        </w:rPr>
        <w:t xml:space="preserve">recabada </w:t>
      </w:r>
      <w:r w:rsidR="002803FC" w:rsidRPr="00834757">
        <w:rPr>
          <w:rFonts w:ascii="Times New Roman" w:hAnsi="Times New Roman" w:cs="Times New Roman"/>
          <w:sz w:val="24"/>
          <w:szCs w:val="24"/>
        </w:rPr>
        <w:t xml:space="preserve">sea considerada en el diseño de </w:t>
      </w:r>
      <w:r w:rsidR="00943BBD" w:rsidRPr="00834757">
        <w:rPr>
          <w:rFonts w:ascii="Times New Roman" w:hAnsi="Times New Roman" w:cs="Times New Roman"/>
          <w:sz w:val="24"/>
          <w:szCs w:val="24"/>
        </w:rPr>
        <w:t>sus</w:t>
      </w:r>
      <w:r w:rsidR="002803FC" w:rsidRPr="00834757">
        <w:rPr>
          <w:rFonts w:ascii="Times New Roman" w:hAnsi="Times New Roman" w:cs="Times New Roman"/>
          <w:sz w:val="24"/>
          <w:szCs w:val="24"/>
        </w:rPr>
        <w:t xml:space="preserve"> política</w:t>
      </w:r>
      <w:r w:rsidR="00943BBD" w:rsidRPr="00834757">
        <w:rPr>
          <w:rFonts w:ascii="Times New Roman" w:hAnsi="Times New Roman" w:cs="Times New Roman"/>
          <w:sz w:val="24"/>
          <w:szCs w:val="24"/>
        </w:rPr>
        <w:t>s</w:t>
      </w:r>
      <w:r w:rsidR="002803FC" w:rsidRPr="00834757">
        <w:rPr>
          <w:rFonts w:ascii="Times New Roman" w:hAnsi="Times New Roman" w:cs="Times New Roman"/>
          <w:sz w:val="24"/>
          <w:szCs w:val="24"/>
        </w:rPr>
        <w:t xml:space="preserve"> económica</w:t>
      </w:r>
      <w:r w:rsidR="00943BBD" w:rsidRPr="00834757">
        <w:rPr>
          <w:rFonts w:ascii="Times New Roman" w:hAnsi="Times New Roman" w:cs="Times New Roman"/>
          <w:sz w:val="24"/>
          <w:szCs w:val="24"/>
        </w:rPr>
        <w:t>s</w:t>
      </w:r>
      <w:r w:rsidR="004A4AF7" w:rsidRPr="00834757">
        <w:rPr>
          <w:rFonts w:ascii="Times New Roman" w:hAnsi="Times New Roman" w:cs="Times New Roman"/>
          <w:sz w:val="24"/>
          <w:szCs w:val="24"/>
        </w:rPr>
        <w:t>.</w:t>
      </w:r>
    </w:p>
    <w:p w:rsidR="000F0098" w:rsidRDefault="000F0098" w:rsidP="00C30D22">
      <w:pPr>
        <w:spacing w:after="120" w:line="480" w:lineRule="auto"/>
        <w:jc w:val="both"/>
        <w:rPr>
          <w:rFonts w:ascii="Arial" w:hAnsi="Arial" w:cs="Arial"/>
          <w:sz w:val="24"/>
          <w:szCs w:val="24"/>
        </w:rPr>
      </w:pPr>
    </w:p>
    <w:p w:rsidR="00943BBD" w:rsidRDefault="00943BBD" w:rsidP="00943BBD">
      <w:pPr>
        <w:pStyle w:val="Ttulo1"/>
        <w:rPr>
          <w:lang w:val="es-ES"/>
        </w:rPr>
      </w:pPr>
      <w:r w:rsidRPr="00F91DDF">
        <w:rPr>
          <w:lang w:val="es-ES"/>
        </w:rPr>
        <w:t>Referencias</w:t>
      </w:r>
    </w:p>
    <w:p w:rsidR="00252C6D" w:rsidRPr="00834757" w:rsidRDefault="00252C6D" w:rsidP="00834757">
      <w:pPr>
        <w:pStyle w:val="Bibliografa"/>
        <w:spacing w:line="360" w:lineRule="auto"/>
        <w:ind w:left="720" w:hanging="720"/>
        <w:jc w:val="both"/>
        <w:rPr>
          <w:rFonts w:ascii="Times New Roman" w:hAnsi="Times New Roman" w:cs="Times New Roman"/>
          <w:noProof/>
          <w:sz w:val="24"/>
          <w:szCs w:val="24"/>
          <w:lang w:val="es-ES"/>
        </w:rPr>
      </w:pPr>
      <w:r w:rsidRPr="00834757">
        <w:rPr>
          <w:rFonts w:ascii="Times New Roman" w:hAnsi="Times New Roman" w:cs="Times New Roman"/>
          <w:noProof/>
          <w:sz w:val="24"/>
          <w:szCs w:val="24"/>
          <w:lang w:val="es-ES"/>
        </w:rPr>
        <w:t xml:space="preserve">Consejo Nacional de Evaluación de la Política de Desarrollo Social (Coneval) (2014). Medición multidimensional de la pobreza en México. </w:t>
      </w:r>
      <w:r w:rsidRPr="00834757">
        <w:rPr>
          <w:rFonts w:ascii="Times New Roman" w:hAnsi="Times New Roman" w:cs="Times New Roman"/>
          <w:i/>
          <w:iCs/>
          <w:noProof/>
          <w:sz w:val="24"/>
          <w:szCs w:val="24"/>
          <w:lang w:val="es-ES"/>
        </w:rPr>
        <w:t>El Trimestre Económico</w:t>
      </w:r>
      <w:r w:rsidRPr="00834757">
        <w:rPr>
          <w:rFonts w:ascii="Times New Roman" w:hAnsi="Times New Roman" w:cs="Times New Roman"/>
          <w:noProof/>
          <w:sz w:val="24"/>
          <w:szCs w:val="24"/>
          <w:lang w:val="es-ES"/>
        </w:rPr>
        <w:t xml:space="preserve">, </w:t>
      </w:r>
      <w:r w:rsidR="00EF6511" w:rsidRPr="00834757">
        <w:rPr>
          <w:rFonts w:ascii="Times New Roman" w:hAnsi="Times New Roman" w:cs="Times New Roman"/>
          <w:i/>
          <w:noProof/>
          <w:sz w:val="24"/>
          <w:szCs w:val="24"/>
          <w:lang w:val="es-ES"/>
        </w:rPr>
        <w:t>81</w:t>
      </w:r>
      <w:r w:rsidR="00EF6511" w:rsidRPr="00834757">
        <w:rPr>
          <w:rFonts w:ascii="Times New Roman" w:hAnsi="Times New Roman" w:cs="Times New Roman"/>
          <w:noProof/>
          <w:sz w:val="24"/>
          <w:szCs w:val="24"/>
          <w:lang w:val="es-ES"/>
        </w:rPr>
        <w:t xml:space="preserve">(1), </w:t>
      </w:r>
      <w:r w:rsidRPr="00834757">
        <w:rPr>
          <w:rFonts w:ascii="Times New Roman" w:hAnsi="Times New Roman" w:cs="Times New Roman"/>
          <w:noProof/>
          <w:sz w:val="24"/>
          <w:szCs w:val="24"/>
          <w:lang w:val="es-ES"/>
        </w:rPr>
        <w:t>5-42.</w:t>
      </w:r>
    </w:p>
    <w:p w:rsidR="00252C6D" w:rsidRPr="00834757" w:rsidRDefault="00252C6D" w:rsidP="00834757">
      <w:pPr>
        <w:pStyle w:val="Bibliografa"/>
        <w:spacing w:line="360" w:lineRule="auto"/>
        <w:ind w:left="720" w:hanging="720"/>
        <w:jc w:val="both"/>
        <w:rPr>
          <w:rFonts w:ascii="Times New Roman" w:hAnsi="Times New Roman" w:cs="Times New Roman"/>
          <w:noProof/>
          <w:sz w:val="24"/>
          <w:szCs w:val="24"/>
          <w:lang w:val="es-ES"/>
        </w:rPr>
      </w:pPr>
      <w:r w:rsidRPr="00834757">
        <w:rPr>
          <w:rFonts w:ascii="Times New Roman" w:hAnsi="Times New Roman" w:cs="Times New Roman"/>
          <w:noProof/>
          <w:sz w:val="24"/>
          <w:szCs w:val="24"/>
          <w:lang w:val="es-ES"/>
        </w:rPr>
        <w:t xml:space="preserve">Boltvinik, J. (1997). Diversas visiones sobre la pobreza en México. Factores determinantes. </w:t>
      </w:r>
      <w:r w:rsidR="00EF6511" w:rsidRPr="00834757">
        <w:rPr>
          <w:rFonts w:ascii="Times New Roman" w:hAnsi="Times New Roman" w:cs="Times New Roman"/>
          <w:i/>
          <w:iCs/>
          <w:noProof/>
          <w:sz w:val="24"/>
          <w:szCs w:val="24"/>
          <w:lang w:val="es-ES"/>
        </w:rPr>
        <w:t>Política y C</w:t>
      </w:r>
      <w:r w:rsidRPr="00834757">
        <w:rPr>
          <w:rFonts w:ascii="Times New Roman" w:hAnsi="Times New Roman" w:cs="Times New Roman"/>
          <w:i/>
          <w:iCs/>
          <w:noProof/>
          <w:sz w:val="24"/>
          <w:szCs w:val="24"/>
          <w:lang w:val="es-ES"/>
        </w:rPr>
        <w:t>ultura</w:t>
      </w:r>
      <w:r w:rsidRPr="00834757">
        <w:rPr>
          <w:rFonts w:ascii="Times New Roman" w:hAnsi="Times New Roman" w:cs="Times New Roman"/>
          <w:noProof/>
          <w:sz w:val="24"/>
          <w:szCs w:val="24"/>
          <w:lang w:val="es-ES"/>
        </w:rPr>
        <w:t>,</w:t>
      </w:r>
      <w:r w:rsidR="00EF6511" w:rsidRPr="00834757">
        <w:rPr>
          <w:rFonts w:ascii="Times New Roman" w:hAnsi="Times New Roman" w:cs="Times New Roman"/>
          <w:noProof/>
          <w:sz w:val="24"/>
          <w:szCs w:val="24"/>
          <w:lang w:val="es-ES"/>
        </w:rPr>
        <w:t xml:space="preserve"> (8),</w:t>
      </w:r>
      <w:r w:rsidRPr="00834757">
        <w:rPr>
          <w:rFonts w:ascii="Times New Roman" w:hAnsi="Times New Roman" w:cs="Times New Roman"/>
          <w:noProof/>
          <w:sz w:val="24"/>
          <w:szCs w:val="24"/>
          <w:lang w:val="es-ES"/>
        </w:rPr>
        <w:t xml:space="preserve"> 115-135.</w:t>
      </w:r>
    </w:p>
    <w:p w:rsidR="00252C6D" w:rsidRPr="00834757" w:rsidRDefault="00252C6D" w:rsidP="00834757">
      <w:pPr>
        <w:pStyle w:val="Bibliografa"/>
        <w:spacing w:line="360" w:lineRule="auto"/>
        <w:ind w:left="720" w:hanging="720"/>
        <w:jc w:val="both"/>
        <w:rPr>
          <w:rFonts w:ascii="Times New Roman" w:hAnsi="Times New Roman" w:cs="Times New Roman"/>
          <w:noProof/>
          <w:sz w:val="24"/>
          <w:szCs w:val="24"/>
          <w:lang w:val="es-ES"/>
        </w:rPr>
      </w:pPr>
      <w:r w:rsidRPr="00834757">
        <w:rPr>
          <w:rFonts w:ascii="Times New Roman" w:hAnsi="Times New Roman" w:cs="Times New Roman"/>
          <w:sz w:val="24"/>
          <w:szCs w:val="24"/>
        </w:rPr>
        <w:t>Consejo Nacional de Población</w:t>
      </w:r>
      <w:r w:rsidRPr="00834757">
        <w:rPr>
          <w:rFonts w:ascii="Times New Roman" w:hAnsi="Times New Roman" w:cs="Times New Roman"/>
          <w:noProof/>
          <w:sz w:val="24"/>
          <w:szCs w:val="24"/>
          <w:lang w:val="es-ES"/>
        </w:rPr>
        <w:t xml:space="preserve"> (Conapo) (20 de agosto de 2011). </w:t>
      </w:r>
      <w:r w:rsidRPr="00834757">
        <w:rPr>
          <w:rFonts w:ascii="Times New Roman" w:hAnsi="Times New Roman" w:cs="Times New Roman"/>
          <w:i/>
          <w:iCs/>
          <w:noProof/>
          <w:sz w:val="24"/>
          <w:szCs w:val="24"/>
          <w:lang w:val="es-ES"/>
        </w:rPr>
        <w:t>Conapo.</w:t>
      </w:r>
      <w:r w:rsidRPr="00834757">
        <w:rPr>
          <w:rFonts w:ascii="Times New Roman" w:hAnsi="Times New Roman" w:cs="Times New Roman"/>
          <w:noProof/>
          <w:sz w:val="24"/>
          <w:szCs w:val="24"/>
          <w:lang w:val="es-ES"/>
        </w:rPr>
        <w:t xml:space="preserve"> Recuperado de </w:t>
      </w:r>
      <w:hyperlink r:id="rId11" w:history="1">
        <w:r w:rsidRPr="00834757">
          <w:rPr>
            <w:rStyle w:val="Hipervnculo"/>
            <w:rFonts w:ascii="Times New Roman" w:hAnsi="Times New Roman" w:cs="Times New Roman"/>
            <w:noProof/>
            <w:sz w:val="24"/>
            <w:szCs w:val="24"/>
            <w:lang w:val="es-ES"/>
          </w:rPr>
          <w:t>www.conapo.gob.mx</w:t>
        </w:r>
      </w:hyperlink>
      <w:r w:rsidRPr="00834757">
        <w:rPr>
          <w:rFonts w:ascii="Times New Roman" w:hAnsi="Times New Roman" w:cs="Times New Roman"/>
          <w:noProof/>
          <w:sz w:val="24"/>
          <w:szCs w:val="24"/>
          <w:lang w:val="es-ES"/>
        </w:rPr>
        <w:t xml:space="preserve">. </w:t>
      </w:r>
    </w:p>
    <w:p w:rsidR="00252C6D" w:rsidRPr="00834757" w:rsidRDefault="00252C6D" w:rsidP="00834757">
      <w:pPr>
        <w:pStyle w:val="Bibliografa"/>
        <w:spacing w:line="360" w:lineRule="auto"/>
        <w:ind w:left="720" w:hanging="720"/>
        <w:jc w:val="both"/>
        <w:rPr>
          <w:rFonts w:ascii="Times New Roman" w:hAnsi="Times New Roman" w:cs="Times New Roman"/>
          <w:noProof/>
          <w:sz w:val="24"/>
          <w:szCs w:val="24"/>
          <w:lang w:val="es-ES"/>
        </w:rPr>
      </w:pPr>
      <w:r w:rsidRPr="00834757">
        <w:rPr>
          <w:rFonts w:ascii="Times New Roman" w:hAnsi="Times New Roman" w:cs="Times New Roman"/>
          <w:noProof/>
          <w:sz w:val="24"/>
          <w:szCs w:val="24"/>
          <w:lang w:val="es-ES"/>
        </w:rPr>
        <w:t xml:space="preserve">Instituto Nacional de Estadística Geografía e Informática (Inegi) (1995). </w:t>
      </w:r>
      <w:r w:rsidRPr="00834757">
        <w:rPr>
          <w:rFonts w:ascii="Times New Roman" w:hAnsi="Times New Roman" w:cs="Times New Roman"/>
          <w:i/>
          <w:iCs/>
          <w:noProof/>
          <w:sz w:val="24"/>
          <w:szCs w:val="24"/>
          <w:lang w:val="es-ES"/>
        </w:rPr>
        <w:t>Indicadores de competitividad de la economia mexicana.</w:t>
      </w:r>
      <w:r w:rsidRPr="00834757">
        <w:rPr>
          <w:rFonts w:ascii="Times New Roman" w:hAnsi="Times New Roman" w:cs="Times New Roman"/>
          <w:noProof/>
          <w:sz w:val="24"/>
          <w:szCs w:val="24"/>
          <w:lang w:val="es-ES"/>
        </w:rPr>
        <w:t xml:space="preserve"> Aguascalientes: Instituto Nacional de Estadística Geografía e Informática.</w:t>
      </w:r>
    </w:p>
    <w:p w:rsidR="00252C6D" w:rsidRPr="00834757" w:rsidRDefault="00252C6D" w:rsidP="00834757">
      <w:pPr>
        <w:pStyle w:val="Bibliografa"/>
        <w:spacing w:line="360" w:lineRule="auto"/>
        <w:ind w:left="720" w:hanging="720"/>
        <w:jc w:val="both"/>
        <w:rPr>
          <w:rFonts w:ascii="Times New Roman" w:hAnsi="Times New Roman" w:cs="Times New Roman"/>
          <w:noProof/>
          <w:sz w:val="24"/>
          <w:szCs w:val="24"/>
          <w:lang w:val="es-ES"/>
        </w:rPr>
      </w:pPr>
      <w:r w:rsidRPr="00834757">
        <w:rPr>
          <w:rFonts w:ascii="Times New Roman" w:hAnsi="Times New Roman" w:cs="Times New Roman"/>
          <w:noProof/>
          <w:sz w:val="24"/>
          <w:szCs w:val="24"/>
          <w:lang w:val="es-ES"/>
        </w:rPr>
        <w:t xml:space="preserve">Ortiz, G. J., y Ríos, B. H. (2013). La pobreza en México: un análisis con enfoque multidimensional. </w:t>
      </w:r>
      <w:r w:rsidRPr="00834757">
        <w:rPr>
          <w:rFonts w:ascii="Times New Roman" w:hAnsi="Times New Roman" w:cs="Times New Roman"/>
          <w:i/>
          <w:iCs/>
          <w:noProof/>
          <w:sz w:val="24"/>
          <w:szCs w:val="24"/>
          <w:lang w:val="es-ES"/>
        </w:rPr>
        <w:t>Análisis Económico, 28</w:t>
      </w:r>
      <w:r w:rsidRPr="00834757">
        <w:rPr>
          <w:rFonts w:ascii="Times New Roman" w:hAnsi="Times New Roman" w:cs="Times New Roman"/>
          <w:noProof/>
          <w:sz w:val="24"/>
          <w:szCs w:val="24"/>
          <w:lang w:val="es-ES"/>
        </w:rPr>
        <w:t>(69), 189-218.</w:t>
      </w:r>
    </w:p>
    <w:p w:rsidR="00252C6D" w:rsidRPr="00834757" w:rsidRDefault="00252C6D" w:rsidP="00834757">
      <w:pPr>
        <w:pStyle w:val="Bibliografa"/>
        <w:spacing w:line="360" w:lineRule="auto"/>
        <w:ind w:left="720" w:hanging="720"/>
        <w:jc w:val="both"/>
        <w:rPr>
          <w:rFonts w:ascii="Times New Roman" w:hAnsi="Times New Roman" w:cs="Times New Roman"/>
          <w:noProof/>
          <w:sz w:val="24"/>
          <w:szCs w:val="24"/>
          <w:lang w:val="es-VE"/>
        </w:rPr>
      </w:pPr>
      <w:r w:rsidRPr="00834757">
        <w:rPr>
          <w:rFonts w:ascii="Times New Roman" w:hAnsi="Times New Roman" w:cs="Times New Roman"/>
          <w:noProof/>
          <w:sz w:val="24"/>
          <w:szCs w:val="24"/>
          <w:lang w:val="es-ES"/>
        </w:rPr>
        <w:t xml:space="preserve">Programa de las Naciones Unidas para el Desarrollo (2007). </w:t>
      </w:r>
      <w:r w:rsidRPr="00834757">
        <w:rPr>
          <w:rFonts w:ascii="Times New Roman" w:hAnsi="Times New Roman" w:cs="Times New Roman"/>
          <w:i/>
          <w:iCs/>
          <w:noProof/>
          <w:sz w:val="24"/>
          <w:szCs w:val="24"/>
          <w:lang w:val="es-ES"/>
        </w:rPr>
        <w:t>Índice de competitividad social.</w:t>
      </w:r>
      <w:r w:rsidRPr="00834757">
        <w:rPr>
          <w:rFonts w:ascii="Times New Roman" w:hAnsi="Times New Roman" w:cs="Times New Roman"/>
          <w:noProof/>
          <w:sz w:val="24"/>
          <w:szCs w:val="24"/>
          <w:lang w:val="es-ES"/>
        </w:rPr>
        <w:t xml:space="preserve"> </w:t>
      </w:r>
      <w:r w:rsidRPr="00834757">
        <w:rPr>
          <w:rFonts w:ascii="Times New Roman" w:hAnsi="Times New Roman" w:cs="Times New Roman"/>
          <w:noProof/>
          <w:sz w:val="24"/>
          <w:szCs w:val="24"/>
          <w:lang w:val="es-VE"/>
        </w:rPr>
        <w:t>México: NA.</w:t>
      </w:r>
    </w:p>
    <w:p w:rsidR="00071D59" w:rsidRPr="00397951" w:rsidRDefault="00252C6D" w:rsidP="00397951">
      <w:pPr>
        <w:pStyle w:val="Bibliografa"/>
        <w:spacing w:line="360" w:lineRule="auto"/>
        <w:ind w:left="720" w:hanging="720"/>
        <w:jc w:val="both"/>
        <w:rPr>
          <w:rFonts w:ascii="Arial" w:hAnsi="Arial" w:cs="Arial"/>
          <w:noProof/>
          <w:sz w:val="24"/>
          <w:szCs w:val="24"/>
          <w:lang w:val="en-US"/>
        </w:rPr>
      </w:pPr>
      <w:r w:rsidRPr="00834757">
        <w:rPr>
          <w:rFonts w:ascii="Times New Roman" w:hAnsi="Times New Roman" w:cs="Times New Roman"/>
          <w:noProof/>
          <w:sz w:val="24"/>
          <w:szCs w:val="24"/>
          <w:lang w:val="en-US"/>
        </w:rPr>
        <w:t xml:space="preserve">Ravallion , M. (2003). The Debate on Globalization, Poverty and Inequality: Why Measurement Matters. </w:t>
      </w:r>
      <w:r w:rsidRPr="00834757">
        <w:rPr>
          <w:rFonts w:ascii="Times New Roman" w:hAnsi="Times New Roman" w:cs="Times New Roman"/>
          <w:i/>
          <w:iCs/>
          <w:noProof/>
          <w:sz w:val="24"/>
          <w:szCs w:val="24"/>
          <w:lang w:val="en-US"/>
        </w:rPr>
        <w:t>International affairs, 79</w:t>
      </w:r>
      <w:r w:rsidRPr="00834757">
        <w:rPr>
          <w:rFonts w:ascii="Times New Roman" w:hAnsi="Times New Roman" w:cs="Times New Roman"/>
          <w:noProof/>
          <w:sz w:val="24"/>
          <w:szCs w:val="24"/>
          <w:lang w:val="en-US"/>
        </w:rPr>
        <w:t>(4), 739-753</w:t>
      </w:r>
      <w:r w:rsidRPr="00273495">
        <w:rPr>
          <w:rFonts w:ascii="Arial" w:hAnsi="Arial" w:cs="Arial"/>
          <w:noProof/>
          <w:sz w:val="24"/>
          <w:szCs w:val="24"/>
          <w:lang w:val="en-US"/>
        </w:rPr>
        <w:t>.</w:t>
      </w:r>
      <w:bookmarkStart w:id="5" w:name="_GoBack"/>
      <w:bookmarkEnd w:id="5"/>
    </w:p>
    <w:sectPr w:rsidR="00071D59" w:rsidRPr="00397951" w:rsidSect="005B058A">
      <w:headerReference w:type="default" r:id="rId12"/>
      <w:footerReference w:type="default" r:id="rId13"/>
      <w:headerReference w:type="first" r:id="rId14"/>
      <w:footerReference w:type="first" r:id="rId15"/>
      <w:type w:val="continuous"/>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5B77" w:rsidRDefault="00E95B77" w:rsidP="00FC03F8">
      <w:pPr>
        <w:spacing w:after="0" w:line="240" w:lineRule="auto"/>
      </w:pPr>
      <w:r>
        <w:separator/>
      </w:r>
    </w:p>
  </w:endnote>
  <w:endnote w:type="continuationSeparator" w:id="0">
    <w:p w:rsidR="00E95B77" w:rsidRDefault="00E95B77" w:rsidP="00FC0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7A5" w:rsidRDefault="00834757" w:rsidP="00834757">
    <w:pPr>
      <w:pStyle w:val="Piedepgina"/>
      <w:jc w:val="center"/>
    </w:pPr>
    <w:r w:rsidRPr="00CA1748">
      <w:rPr>
        <w:b/>
      </w:rPr>
      <w:t xml:space="preserve">Vol. </w:t>
    </w:r>
    <w:r>
      <w:rPr>
        <w:b/>
      </w:rPr>
      <w:t>5</w:t>
    </w:r>
    <w:r w:rsidRPr="00CA1748">
      <w:rPr>
        <w:b/>
      </w:rPr>
      <w:t xml:space="preserve">, Núm. </w:t>
    </w:r>
    <w:r>
      <w:rPr>
        <w:b/>
      </w:rPr>
      <w:t>10</w:t>
    </w:r>
    <w:r w:rsidRPr="00CA1748">
      <w:rPr>
        <w:b/>
      </w:rPr>
      <w:t xml:space="preserve">                  Julio - </w:t>
    </w:r>
    <w:proofErr w:type="gramStart"/>
    <w:r w:rsidRPr="00CA1748">
      <w:rPr>
        <w:b/>
      </w:rPr>
      <w:t>Diciembre</w:t>
    </w:r>
    <w:proofErr w:type="gramEnd"/>
    <w:r w:rsidRPr="00CA1748">
      <w:rPr>
        <w:b/>
      </w:rPr>
      <w:t xml:space="preserve"> 201</w:t>
    </w:r>
    <w:r>
      <w:rPr>
        <w:b/>
      </w:rPr>
      <w:t>8</w:t>
    </w:r>
    <w:r w:rsidRPr="00CA1748">
      <w:rPr>
        <w:b/>
      </w:rPr>
      <w:t xml:space="preserve">                           CDHIS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757" w:rsidRDefault="00834757" w:rsidP="00834757">
    <w:pPr>
      <w:pStyle w:val="Piedepgina"/>
      <w:jc w:val="center"/>
    </w:pPr>
    <w:r w:rsidRPr="00CA1748">
      <w:rPr>
        <w:b/>
      </w:rPr>
      <w:t xml:space="preserve">Vol. </w:t>
    </w:r>
    <w:r>
      <w:rPr>
        <w:b/>
      </w:rPr>
      <w:t>5</w:t>
    </w:r>
    <w:r w:rsidRPr="00CA1748">
      <w:rPr>
        <w:b/>
      </w:rPr>
      <w:t xml:space="preserve">, Núm. </w:t>
    </w:r>
    <w:r>
      <w:rPr>
        <w:b/>
      </w:rPr>
      <w:t>10</w:t>
    </w:r>
    <w:r w:rsidRPr="00CA1748">
      <w:rPr>
        <w:b/>
      </w:rPr>
      <w:t xml:space="preserve">                  Julio - </w:t>
    </w:r>
    <w:proofErr w:type="gramStart"/>
    <w:r w:rsidRPr="00CA1748">
      <w:rPr>
        <w:b/>
      </w:rPr>
      <w:t>Diciembre</w:t>
    </w:r>
    <w:proofErr w:type="gramEnd"/>
    <w:r w:rsidRPr="00CA1748">
      <w:rPr>
        <w:b/>
      </w:rPr>
      <w:t xml:space="preserve"> 201</w:t>
    </w:r>
    <w:r>
      <w:rPr>
        <w:b/>
      </w:rPr>
      <w:t>8</w:t>
    </w:r>
    <w:r w:rsidRPr="00CA1748">
      <w:rPr>
        <w:b/>
      </w:rPr>
      <w:t xml:space="preserve">                           CDHIS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5B77" w:rsidRDefault="00E95B77" w:rsidP="00FC03F8">
      <w:pPr>
        <w:spacing w:after="0" w:line="240" w:lineRule="auto"/>
      </w:pPr>
      <w:r>
        <w:separator/>
      </w:r>
    </w:p>
  </w:footnote>
  <w:footnote w:type="continuationSeparator" w:id="0">
    <w:p w:rsidR="00E95B77" w:rsidRDefault="00E95B77" w:rsidP="00FC0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7A5" w:rsidRPr="000F64C4" w:rsidRDefault="00834757" w:rsidP="000F64C4">
    <w:pPr>
      <w:spacing w:after="0" w:line="360" w:lineRule="auto"/>
      <w:jc w:val="center"/>
      <w:rPr>
        <w:rFonts w:ascii="Arial" w:hAnsi="Arial" w:cs="Arial"/>
        <w:bCs/>
      </w:rPr>
    </w:pPr>
    <w:r w:rsidRPr="00CA1748">
      <w:rPr>
        <w:b/>
        <w:i/>
      </w:rPr>
      <w:t>Revista Electrónica del Desarrollo Humano para la Innovación Social         ISSN: 2448 - 7422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757" w:rsidRDefault="00834757" w:rsidP="00834757">
    <w:pPr>
      <w:pStyle w:val="Encabezado"/>
      <w:jc w:val="center"/>
    </w:pPr>
    <w:r w:rsidRPr="00CA1748">
      <w:rPr>
        <w:b/>
        <w:i/>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C7BEA"/>
    <w:multiLevelType w:val="hybridMultilevel"/>
    <w:tmpl w:val="3460B940"/>
    <w:lvl w:ilvl="0" w:tplc="0C0A0001">
      <w:start w:val="1"/>
      <w:numFmt w:val="bullet"/>
      <w:lvlText w:val=""/>
      <w:lvlJc w:val="left"/>
      <w:pPr>
        <w:ind w:left="360" w:hanging="360"/>
      </w:pPr>
      <w:rPr>
        <w:rFonts w:ascii="Symbol" w:hAnsi="Symbol" w:cs="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cs="Wingdings" w:hint="default"/>
      </w:rPr>
    </w:lvl>
    <w:lvl w:ilvl="3" w:tplc="0C0A0001" w:tentative="1">
      <w:start w:val="1"/>
      <w:numFmt w:val="bullet"/>
      <w:lvlText w:val=""/>
      <w:lvlJc w:val="left"/>
      <w:pPr>
        <w:ind w:left="2520" w:hanging="360"/>
      </w:pPr>
      <w:rPr>
        <w:rFonts w:ascii="Symbol" w:hAnsi="Symbol" w:cs="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cs="Wingdings" w:hint="default"/>
      </w:rPr>
    </w:lvl>
    <w:lvl w:ilvl="6" w:tplc="0C0A0001" w:tentative="1">
      <w:start w:val="1"/>
      <w:numFmt w:val="bullet"/>
      <w:lvlText w:val=""/>
      <w:lvlJc w:val="left"/>
      <w:pPr>
        <w:ind w:left="4680" w:hanging="360"/>
      </w:pPr>
      <w:rPr>
        <w:rFonts w:ascii="Symbol" w:hAnsi="Symbol" w:cs="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13A311C4"/>
    <w:multiLevelType w:val="hybridMultilevel"/>
    <w:tmpl w:val="A47E23C6"/>
    <w:lvl w:ilvl="0" w:tplc="0C0A0001">
      <w:start w:val="1"/>
      <w:numFmt w:val="bullet"/>
      <w:lvlText w:val=""/>
      <w:lvlJc w:val="left"/>
      <w:pPr>
        <w:ind w:left="360" w:hanging="360"/>
      </w:pPr>
      <w:rPr>
        <w:rFonts w:ascii="Symbol" w:hAnsi="Symbol" w:cs="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cs="Wingdings" w:hint="default"/>
      </w:rPr>
    </w:lvl>
    <w:lvl w:ilvl="3" w:tplc="0C0A0001" w:tentative="1">
      <w:start w:val="1"/>
      <w:numFmt w:val="bullet"/>
      <w:lvlText w:val=""/>
      <w:lvlJc w:val="left"/>
      <w:pPr>
        <w:ind w:left="2520" w:hanging="360"/>
      </w:pPr>
      <w:rPr>
        <w:rFonts w:ascii="Symbol" w:hAnsi="Symbol" w:cs="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cs="Wingdings" w:hint="default"/>
      </w:rPr>
    </w:lvl>
    <w:lvl w:ilvl="6" w:tplc="0C0A0001" w:tentative="1">
      <w:start w:val="1"/>
      <w:numFmt w:val="bullet"/>
      <w:lvlText w:val=""/>
      <w:lvlJc w:val="left"/>
      <w:pPr>
        <w:ind w:left="4680" w:hanging="360"/>
      </w:pPr>
      <w:rPr>
        <w:rFonts w:ascii="Symbol" w:hAnsi="Symbol" w:cs="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1D754FE4"/>
    <w:multiLevelType w:val="hybridMultilevel"/>
    <w:tmpl w:val="653AB7C0"/>
    <w:lvl w:ilvl="0" w:tplc="080A0001">
      <w:start w:val="1"/>
      <w:numFmt w:val="bullet"/>
      <w:lvlText w:val=""/>
      <w:lvlJc w:val="left"/>
      <w:pPr>
        <w:ind w:left="1080" w:hanging="360"/>
      </w:pPr>
      <w:rPr>
        <w:rFonts w:ascii="Symbol" w:hAnsi="Symbol" w:cs="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cs="Wingdings" w:hint="default"/>
      </w:rPr>
    </w:lvl>
    <w:lvl w:ilvl="3" w:tplc="080A0001" w:tentative="1">
      <w:start w:val="1"/>
      <w:numFmt w:val="bullet"/>
      <w:lvlText w:val=""/>
      <w:lvlJc w:val="left"/>
      <w:pPr>
        <w:ind w:left="3240" w:hanging="360"/>
      </w:pPr>
      <w:rPr>
        <w:rFonts w:ascii="Symbol" w:hAnsi="Symbol" w:cs="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cs="Wingdings" w:hint="default"/>
      </w:rPr>
    </w:lvl>
    <w:lvl w:ilvl="6" w:tplc="080A0001" w:tentative="1">
      <w:start w:val="1"/>
      <w:numFmt w:val="bullet"/>
      <w:lvlText w:val=""/>
      <w:lvlJc w:val="left"/>
      <w:pPr>
        <w:ind w:left="5400" w:hanging="360"/>
      </w:pPr>
      <w:rPr>
        <w:rFonts w:ascii="Symbol" w:hAnsi="Symbol" w:cs="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3CA7012E"/>
    <w:multiLevelType w:val="hybridMultilevel"/>
    <w:tmpl w:val="FFCCD4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E6D2697"/>
    <w:multiLevelType w:val="hybridMultilevel"/>
    <w:tmpl w:val="3CF0400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F7E0EBC"/>
    <w:multiLevelType w:val="hybridMultilevel"/>
    <w:tmpl w:val="DAB611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10E7D09"/>
    <w:multiLevelType w:val="hybridMultilevel"/>
    <w:tmpl w:val="2800F1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D11CB4"/>
    <w:multiLevelType w:val="hybridMultilevel"/>
    <w:tmpl w:val="6CF69B8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5E0364B6"/>
    <w:multiLevelType w:val="hybridMultilevel"/>
    <w:tmpl w:val="3CF0400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793C3A56"/>
    <w:multiLevelType w:val="hybridMultilevel"/>
    <w:tmpl w:val="0E483C4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6"/>
  </w:num>
  <w:num w:numId="4">
    <w:abstractNumId w:val="4"/>
  </w:num>
  <w:num w:numId="5">
    <w:abstractNumId w:val="2"/>
  </w:num>
  <w:num w:numId="6">
    <w:abstractNumId w:val="0"/>
  </w:num>
  <w:num w:numId="7">
    <w:abstractNumId w:val="1"/>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6F7"/>
    <w:rsid w:val="00000877"/>
    <w:rsid w:val="00007F54"/>
    <w:rsid w:val="00012818"/>
    <w:rsid w:val="000166B8"/>
    <w:rsid w:val="00016B5B"/>
    <w:rsid w:val="00022D21"/>
    <w:rsid w:val="00025092"/>
    <w:rsid w:val="00030307"/>
    <w:rsid w:val="00031DBC"/>
    <w:rsid w:val="000334F5"/>
    <w:rsid w:val="00034ED9"/>
    <w:rsid w:val="000400C1"/>
    <w:rsid w:val="00041668"/>
    <w:rsid w:val="000429D1"/>
    <w:rsid w:val="000466EB"/>
    <w:rsid w:val="00047432"/>
    <w:rsid w:val="000529E8"/>
    <w:rsid w:val="000552BF"/>
    <w:rsid w:val="0005678D"/>
    <w:rsid w:val="00060C68"/>
    <w:rsid w:val="000615E9"/>
    <w:rsid w:val="00061C4B"/>
    <w:rsid w:val="00064D9B"/>
    <w:rsid w:val="000654F5"/>
    <w:rsid w:val="0006686A"/>
    <w:rsid w:val="00071D59"/>
    <w:rsid w:val="00074282"/>
    <w:rsid w:val="000810B2"/>
    <w:rsid w:val="000855BA"/>
    <w:rsid w:val="000856E8"/>
    <w:rsid w:val="00085A49"/>
    <w:rsid w:val="000860A3"/>
    <w:rsid w:val="00092ED3"/>
    <w:rsid w:val="00093A4B"/>
    <w:rsid w:val="00097409"/>
    <w:rsid w:val="000A7597"/>
    <w:rsid w:val="000C3D08"/>
    <w:rsid w:val="000C4719"/>
    <w:rsid w:val="000C668A"/>
    <w:rsid w:val="000C6AEB"/>
    <w:rsid w:val="000D4E5A"/>
    <w:rsid w:val="000D6F98"/>
    <w:rsid w:val="000E4155"/>
    <w:rsid w:val="000E4C75"/>
    <w:rsid w:val="000E5056"/>
    <w:rsid w:val="000F0098"/>
    <w:rsid w:val="000F478A"/>
    <w:rsid w:val="000F64C4"/>
    <w:rsid w:val="00105780"/>
    <w:rsid w:val="001061AE"/>
    <w:rsid w:val="00111DB0"/>
    <w:rsid w:val="00115F7C"/>
    <w:rsid w:val="001177C2"/>
    <w:rsid w:val="00121C40"/>
    <w:rsid w:val="00122DC4"/>
    <w:rsid w:val="00123799"/>
    <w:rsid w:val="001256D4"/>
    <w:rsid w:val="00134819"/>
    <w:rsid w:val="00140B80"/>
    <w:rsid w:val="0014420D"/>
    <w:rsid w:val="00144B02"/>
    <w:rsid w:val="00151882"/>
    <w:rsid w:val="00162293"/>
    <w:rsid w:val="00166A42"/>
    <w:rsid w:val="00170EE0"/>
    <w:rsid w:val="00172299"/>
    <w:rsid w:val="00172871"/>
    <w:rsid w:val="00172E70"/>
    <w:rsid w:val="00176982"/>
    <w:rsid w:val="00180CE4"/>
    <w:rsid w:val="00184BFE"/>
    <w:rsid w:val="001854FD"/>
    <w:rsid w:val="00191842"/>
    <w:rsid w:val="00192A84"/>
    <w:rsid w:val="00196121"/>
    <w:rsid w:val="001A3DEE"/>
    <w:rsid w:val="001A4D91"/>
    <w:rsid w:val="001B1855"/>
    <w:rsid w:val="001B7E5A"/>
    <w:rsid w:val="001C1A95"/>
    <w:rsid w:val="001C53F4"/>
    <w:rsid w:val="001C5A77"/>
    <w:rsid w:val="001C63FA"/>
    <w:rsid w:val="001C7251"/>
    <w:rsid w:val="001E1618"/>
    <w:rsid w:val="001E2622"/>
    <w:rsid w:val="001E6CA0"/>
    <w:rsid w:val="001F13E3"/>
    <w:rsid w:val="001F5BE3"/>
    <w:rsid w:val="002029C6"/>
    <w:rsid w:val="00203A4D"/>
    <w:rsid w:val="00204FF8"/>
    <w:rsid w:val="00214038"/>
    <w:rsid w:val="00214F05"/>
    <w:rsid w:val="002161B3"/>
    <w:rsid w:val="00217249"/>
    <w:rsid w:val="00223787"/>
    <w:rsid w:val="00224936"/>
    <w:rsid w:val="00224AD0"/>
    <w:rsid w:val="00224B99"/>
    <w:rsid w:val="00226476"/>
    <w:rsid w:val="00234313"/>
    <w:rsid w:val="00234479"/>
    <w:rsid w:val="00234669"/>
    <w:rsid w:val="00235168"/>
    <w:rsid w:val="00242A4F"/>
    <w:rsid w:val="0024345F"/>
    <w:rsid w:val="00252A58"/>
    <w:rsid w:val="00252C6D"/>
    <w:rsid w:val="00266C11"/>
    <w:rsid w:val="0026747D"/>
    <w:rsid w:val="00267B54"/>
    <w:rsid w:val="00276028"/>
    <w:rsid w:val="0027784C"/>
    <w:rsid w:val="002803FC"/>
    <w:rsid w:val="002833F1"/>
    <w:rsid w:val="00284B65"/>
    <w:rsid w:val="00286D50"/>
    <w:rsid w:val="0028732D"/>
    <w:rsid w:val="00292E21"/>
    <w:rsid w:val="00295E70"/>
    <w:rsid w:val="002A131B"/>
    <w:rsid w:val="002A5FEB"/>
    <w:rsid w:val="002B078E"/>
    <w:rsid w:val="002C0098"/>
    <w:rsid w:val="002C2A44"/>
    <w:rsid w:val="002C5BE0"/>
    <w:rsid w:val="002D11BA"/>
    <w:rsid w:val="002D2434"/>
    <w:rsid w:val="002D263B"/>
    <w:rsid w:val="002D3889"/>
    <w:rsid w:val="002D40DE"/>
    <w:rsid w:val="002D5D0C"/>
    <w:rsid w:val="002D5ED2"/>
    <w:rsid w:val="002D5F19"/>
    <w:rsid w:val="002E0CEF"/>
    <w:rsid w:val="002E463E"/>
    <w:rsid w:val="002F2FDE"/>
    <w:rsid w:val="002F3254"/>
    <w:rsid w:val="002F3423"/>
    <w:rsid w:val="002F6BE2"/>
    <w:rsid w:val="0030718F"/>
    <w:rsid w:val="00310114"/>
    <w:rsid w:val="00310293"/>
    <w:rsid w:val="00311742"/>
    <w:rsid w:val="00313AAD"/>
    <w:rsid w:val="00320887"/>
    <w:rsid w:val="003246B5"/>
    <w:rsid w:val="0032495F"/>
    <w:rsid w:val="003267B7"/>
    <w:rsid w:val="003314F5"/>
    <w:rsid w:val="00332F2C"/>
    <w:rsid w:val="00334352"/>
    <w:rsid w:val="003355F0"/>
    <w:rsid w:val="00341800"/>
    <w:rsid w:val="00343B59"/>
    <w:rsid w:val="003446A7"/>
    <w:rsid w:val="00344C85"/>
    <w:rsid w:val="00345E7F"/>
    <w:rsid w:val="00374561"/>
    <w:rsid w:val="00375AD8"/>
    <w:rsid w:val="00376E6E"/>
    <w:rsid w:val="00377BFB"/>
    <w:rsid w:val="00381F25"/>
    <w:rsid w:val="00382D88"/>
    <w:rsid w:val="00391B54"/>
    <w:rsid w:val="00393E50"/>
    <w:rsid w:val="0039504E"/>
    <w:rsid w:val="00396360"/>
    <w:rsid w:val="00396697"/>
    <w:rsid w:val="00397951"/>
    <w:rsid w:val="003A0978"/>
    <w:rsid w:val="003A21A1"/>
    <w:rsid w:val="003A67CB"/>
    <w:rsid w:val="003B4D9C"/>
    <w:rsid w:val="003B61AA"/>
    <w:rsid w:val="003C3675"/>
    <w:rsid w:val="003C71C7"/>
    <w:rsid w:val="003D05E3"/>
    <w:rsid w:val="003E0B64"/>
    <w:rsid w:val="003E2AD1"/>
    <w:rsid w:val="003E4573"/>
    <w:rsid w:val="003E4A2C"/>
    <w:rsid w:val="003E51D0"/>
    <w:rsid w:val="003E5AC8"/>
    <w:rsid w:val="003E750B"/>
    <w:rsid w:val="003F0512"/>
    <w:rsid w:val="003F119F"/>
    <w:rsid w:val="003F2EE4"/>
    <w:rsid w:val="00402B6E"/>
    <w:rsid w:val="00402BB7"/>
    <w:rsid w:val="00403196"/>
    <w:rsid w:val="0040441C"/>
    <w:rsid w:val="004059D8"/>
    <w:rsid w:val="0040773A"/>
    <w:rsid w:val="00410A21"/>
    <w:rsid w:val="00414312"/>
    <w:rsid w:val="00431344"/>
    <w:rsid w:val="00433E2F"/>
    <w:rsid w:val="00435199"/>
    <w:rsid w:val="00435419"/>
    <w:rsid w:val="00441A59"/>
    <w:rsid w:val="00452B25"/>
    <w:rsid w:val="0045626D"/>
    <w:rsid w:val="004611AC"/>
    <w:rsid w:val="004644BA"/>
    <w:rsid w:val="0047105F"/>
    <w:rsid w:val="00472564"/>
    <w:rsid w:val="00473C77"/>
    <w:rsid w:val="00473EE5"/>
    <w:rsid w:val="00481C24"/>
    <w:rsid w:val="00483488"/>
    <w:rsid w:val="0048675E"/>
    <w:rsid w:val="00487621"/>
    <w:rsid w:val="00490795"/>
    <w:rsid w:val="00493B58"/>
    <w:rsid w:val="0049628B"/>
    <w:rsid w:val="004A04E8"/>
    <w:rsid w:val="004A46AF"/>
    <w:rsid w:val="004A4AF7"/>
    <w:rsid w:val="004B13A0"/>
    <w:rsid w:val="004B1B2E"/>
    <w:rsid w:val="004C10B8"/>
    <w:rsid w:val="004C1D25"/>
    <w:rsid w:val="004C2DED"/>
    <w:rsid w:val="004C308E"/>
    <w:rsid w:val="004D4320"/>
    <w:rsid w:val="004D6D89"/>
    <w:rsid w:val="004E0ADA"/>
    <w:rsid w:val="004E10CE"/>
    <w:rsid w:val="004E27BA"/>
    <w:rsid w:val="004E4641"/>
    <w:rsid w:val="004E6C02"/>
    <w:rsid w:val="004F36AB"/>
    <w:rsid w:val="004F3BD9"/>
    <w:rsid w:val="004F45BF"/>
    <w:rsid w:val="004F5497"/>
    <w:rsid w:val="00502D55"/>
    <w:rsid w:val="005047B3"/>
    <w:rsid w:val="00507B7D"/>
    <w:rsid w:val="005114C5"/>
    <w:rsid w:val="005135CA"/>
    <w:rsid w:val="0051367F"/>
    <w:rsid w:val="0051467C"/>
    <w:rsid w:val="00515F93"/>
    <w:rsid w:val="005228B8"/>
    <w:rsid w:val="005258C7"/>
    <w:rsid w:val="0052694E"/>
    <w:rsid w:val="00532EB8"/>
    <w:rsid w:val="0053309D"/>
    <w:rsid w:val="00533DB5"/>
    <w:rsid w:val="005400C8"/>
    <w:rsid w:val="005424E3"/>
    <w:rsid w:val="00542E58"/>
    <w:rsid w:val="00543305"/>
    <w:rsid w:val="00551519"/>
    <w:rsid w:val="00552D70"/>
    <w:rsid w:val="00553446"/>
    <w:rsid w:val="005549DF"/>
    <w:rsid w:val="00557231"/>
    <w:rsid w:val="00557DC8"/>
    <w:rsid w:val="00560FE2"/>
    <w:rsid w:val="00566A5C"/>
    <w:rsid w:val="0056716A"/>
    <w:rsid w:val="00572EEE"/>
    <w:rsid w:val="00576043"/>
    <w:rsid w:val="005767A5"/>
    <w:rsid w:val="0058284A"/>
    <w:rsid w:val="00584343"/>
    <w:rsid w:val="00585D24"/>
    <w:rsid w:val="00586AB8"/>
    <w:rsid w:val="00587BAD"/>
    <w:rsid w:val="00592345"/>
    <w:rsid w:val="005934A8"/>
    <w:rsid w:val="00595821"/>
    <w:rsid w:val="00596A65"/>
    <w:rsid w:val="005A0E5F"/>
    <w:rsid w:val="005A12EA"/>
    <w:rsid w:val="005A6FC7"/>
    <w:rsid w:val="005A72B7"/>
    <w:rsid w:val="005B027B"/>
    <w:rsid w:val="005B058A"/>
    <w:rsid w:val="005B2F59"/>
    <w:rsid w:val="005B45B3"/>
    <w:rsid w:val="005B4C79"/>
    <w:rsid w:val="005B5163"/>
    <w:rsid w:val="005B5670"/>
    <w:rsid w:val="005B629F"/>
    <w:rsid w:val="005C0568"/>
    <w:rsid w:val="005C1F0C"/>
    <w:rsid w:val="005C3D67"/>
    <w:rsid w:val="005C5EE5"/>
    <w:rsid w:val="005C6800"/>
    <w:rsid w:val="005D1A0C"/>
    <w:rsid w:val="005D4F2C"/>
    <w:rsid w:val="005D77D4"/>
    <w:rsid w:val="005E2F64"/>
    <w:rsid w:val="005F3D00"/>
    <w:rsid w:val="005F5172"/>
    <w:rsid w:val="006004C7"/>
    <w:rsid w:val="006042E4"/>
    <w:rsid w:val="00611E48"/>
    <w:rsid w:val="006148E9"/>
    <w:rsid w:val="00615F05"/>
    <w:rsid w:val="00616A6B"/>
    <w:rsid w:val="0062117C"/>
    <w:rsid w:val="00623C5E"/>
    <w:rsid w:val="00631F96"/>
    <w:rsid w:val="00633616"/>
    <w:rsid w:val="00636EFA"/>
    <w:rsid w:val="00640273"/>
    <w:rsid w:val="00641A86"/>
    <w:rsid w:val="00651830"/>
    <w:rsid w:val="006518B8"/>
    <w:rsid w:val="00652B62"/>
    <w:rsid w:val="00657C62"/>
    <w:rsid w:val="006608A7"/>
    <w:rsid w:val="00660D78"/>
    <w:rsid w:val="0066299B"/>
    <w:rsid w:val="006633C0"/>
    <w:rsid w:val="00664ED2"/>
    <w:rsid w:val="00665538"/>
    <w:rsid w:val="006724E7"/>
    <w:rsid w:val="006743EE"/>
    <w:rsid w:val="0067456B"/>
    <w:rsid w:val="00675ADE"/>
    <w:rsid w:val="00684BE2"/>
    <w:rsid w:val="006859E1"/>
    <w:rsid w:val="00687C43"/>
    <w:rsid w:val="006A09E2"/>
    <w:rsid w:val="006A2123"/>
    <w:rsid w:val="006A2A8F"/>
    <w:rsid w:val="006A4AA2"/>
    <w:rsid w:val="006B38CF"/>
    <w:rsid w:val="006B3E79"/>
    <w:rsid w:val="006B4425"/>
    <w:rsid w:val="006B6993"/>
    <w:rsid w:val="006C184E"/>
    <w:rsid w:val="006C236C"/>
    <w:rsid w:val="006C43C6"/>
    <w:rsid w:val="006C471E"/>
    <w:rsid w:val="006D1796"/>
    <w:rsid w:val="006D27CE"/>
    <w:rsid w:val="006D3575"/>
    <w:rsid w:val="006D3C6B"/>
    <w:rsid w:val="006E1C65"/>
    <w:rsid w:val="006E6AC9"/>
    <w:rsid w:val="006E7AC6"/>
    <w:rsid w:val="006F30CD"/>
    <w:rsid w:val="006F6242"/>
    <w:rsid w:val="006F7DA0"/>
    <w:rsid w:val="00701F45"/>
    <w:rsid w:val="00703935"/>
    <w:rsid w:val="007039A7"/>
    <w:rsid w:val="0071119E"/>
    <w:rsid w:val="00723CE3"/>
    <w:rsid w:val="00725F9A"/>
    <w:rsid w:val="0073792E"/>
    <w:rsid w:val="00740065"/>
    <w:rsid w:val="00743E23"/>
    <w:rsid w:val="007441D7"/>
    <w:rsid w:val="0074446F"/>
    <w:rsid w:val="00747EC1"/>
    <w:rsid w:val="0075047B"/>
    <w:rsid w:val="0075137F"/>
    <w:rsid w:val="00751D02"/>
    <w:rsid w:val="00753E12"/>
    <w:rsid w:val="00764848"/>
    <w:rsid w:val="00767995"/>
    <w:rsid w:val="0077672A"/>
    <w:rsid w:val="007820A1"/>
    <w:rsid w:val="00783CB8"/>
    <w:rsid w:val="00795B0C"/>
    <w:rsid w:val="007971F8"/>
    <w:rsid w:val="007A72F2"/>
    <w:rsid w:val="007A77A4"/>
    <w:rsid w:val="007B072D"/>
    <w:rsid w:val="007B1023"/>
    <w:rsid w:val="007C36BB"/>
    <w:rsid w:val="007C48E9"/>
    <w:rsid w:val="007C6B44"/>
    <w:rsid w:val="007C7417"/>
    <w:rsid w:val="007D6D69"/>
    <w:rsid w:val="007E0D21"/>
    <w:rsid w:val="007E230A"/>
    <w:rsid w:val="007E7461"/>
    <w:rsid w:val="007F0F30"/>
    <w:rsid w:val="00803E90"/>
    <w:rsid w:val="0080503C"/>
    <w:rsid w:val="00806749"/>
    <w:rsid w:val="0080734C"/>
    <w:rsid w:val="00812002"/>
    <w:rsid w:val="008203D1"/>
    <w:rsid w:val="0082165E"/>
    <w:rsid w:val="00821BB5"/>
    <w:rsid w:val="00822458"/>
    <w:rsid w:val="00823631"/>
    <w:rsid w:val="00823D9D"/>
    <w:rsid w:val="008300C6"/>
    <w:rsid w:val="00832F0C"/>
    <w:rsid w:val="00834757"/>
    <w:rsid w:val="0084135A"/>
    <w:rsid w:val="0084477E"/>
    <w:rsid w:val="008505BD"/>
    <w:rsid w:val="00856390"/>
    <w:rsid w:val="00860EE0"/>
    <w:rsid w:val="008640C6"/>
    <w:rsid w:val="00872359"/>
    <w:rsid w:val="00875764"/>
    <w:rsid w:val="0087614C"/>
    <w:rsid w:val="00877E15"/>
    <w:rsid w:val="00877F29"/>
    <w:rsid w:val="00885A71"/>
    <w:rsid w:val="00886405"/>
    <w:rsid w:val="00887F14"/>
    <w:rsid w:val="00890351"/>
    <w:rsid w:val="00894A4B"/>
    <w:rsid w:val="008A25A4"/>
    <w:rsid w:val="008A5801"/>
    <w:rsid w:val="008B104E"/>
    <w:rsid w:val="008B4434"/>
    <w:rsid w:val="008B547B"/>
    <w:rsid w:val="008B5D69"/>
    <w:rsid w:val="008B70AE"/>
    <w:rsid w:val="008C08AA"/>
    <w:rsid w:val="008C2BB3"/>
    <w:rsid w:val="008C3463"/>
    <w:rsid w:val="008C4BB6"/>
    <w:rsid w:val="008D3A66"/>
    <w:rsid w:val="008D3BF3"/>
    <w:rsid w:val="008E4E14"/>
    <w:rsid w:val="008E6438"/>
    <w:rsid w:val="008E7493"/>
    <w:rsid w:val="008E7D4B"/>
    <w:rsid w:val="008F0A16"/>
    <w:rsid w:val="008F54A2"/>
    <w:rsid w:val="008F6D6D"/>
    <w:rsid w:val="009056AC"/>
    <w:rsid w:val="00911FFF"/>
    <w:rsid w:val="00913EA2"/>
    <w:rsid w:val="009142F5"/>
    <w:rsid w:val="00915B22"/>
    <w:rsid w:val="00915BBC"/>
    <w:rsid w:val="00917B09"/>
    <w:rsid w:val="00923027"/>
    <w:rsid w:val="0092426B"/>
    <w:rsid w:val="0093633A"/>
    <w:rsid w:val="00940103"/>
    <w:rsid w:val="00940E01"/>
    <w:rsid w:val="00942147"/>
    <w:rsid w:val="00942605"/>
    <w:rsid w:val="00943BBD"/>
    <w:rsid w:val="00945A9B"/>
    <w:rsid w:val="00946F49"/>
    <w:rsid w:val="0094769C"/>
    <w:rsid w:val="00947A79"/>
    <w:rsid w:val="00954D4B"/>
    <w:rsid w:val="00955EE0"/>
    <w:rsid w:val="00960296"/>
    <w:rsid w:val="00961740"/>
    <w:rsid w:val="009619BD"/>
    <w:rsid w:val="00961C25"/>
    <w:rsid w:val="0096382C"/>
    <w:rsid w:val="00966DBA"/>
    <w:rsid w:val="009701D5"/>
    <w:rsid w:val="0097352B"/>
    <w:rsid w:val="00974A2E"/>
    <w:rsid w:val="009800B3"/>
    <w:rsid w:val="00981FA7"/>
    <w:rsid w:val="00985400"/>
    <w:rsid w:val="00987165"/>
    <w:rsid w:val="00987A95"/>
    <w:rsid w:val="00990D1C"/>
    <w:rsid w:val="00992349"/>
    <w:rsid w:val="009A67E1"/>
    <w:rsid w:val="009B070E"/>
    <w:rsid w:val="009B52B2"/>
    <w:rsid w:val="009B598B"/>
    <w:rsid w:val="009C0A6A"/>
    <w:rsid w:val="009C352D"/>
    <w:rsid w:val="009C3692"/>
    <w:rsid w:val="009C7395"/>
    <w:rsid w:val="009D253F"/>
    <w:rsid w:val="009D2B3F"/>
    <w:rsid w:val="009E0DF7"/>
    <w:rsid w:val="009E245A"/>
    <w:rsid w:val="009F08E3"/>
    <w:rsid w:val="009F1654"/>
    <w:rsid w:val="009F1F60"/>
    <w:rsid w:val="009F376E"/>
    <w:rsid w:val="009F6CD6"/>
    <w:rsid w:val="00A02346"/>
    <w:rsid w:val="00A02511"/>
    <w:rsid w:val="00A030A2"/>
    <w:rsid w:val="00A06856"/>
    <w:rsid w:val="00A10A16"/>
    <w:rsid w:val="00A16161"/>
    <w:rsid w:val="00A2559D"/>
    <w:rsid w:val="00A33096"/>
    <w:rsid w:val="00A34D39"/>
    <w:rsid w:val="00A37DFD"/>
    <w:rsid w:val="00A37FD9"/>
    <w:rsid w:val="00A41045"/>
    <w:rsid w:val="00A4231E"/>
    <w:rsid w:val="00A43133"/>
    <w:rsid w:val="00A47461"/>
    <w:rsid w:val="00A50423"/>
    <w:rsid w:val="00A50A60"/>
    <w:rsid w:val="00A523B6"/>
    <w:rsid w:val="00A543BB"/>
    <w:rsid w:val="00A556F7"/>
    <w:rsid w:val="00A6161B"/>
    <w:rsid w:val="00A66FBC"/>
    <w:rsid w:val="00A7312A"/>
    <w:rsid w:val="00A740A2"/>
    <w:rsid w:val="00A76286"/>
    <w:rsid w:val="00A76D79"/>
    <w:rsid w:val="00A80861"/>
    <w:rsid w:val="00A83A24"/>
    <w:rsid w:val="00A83EBC"/>
    <w:rsid w:val="00A90E33"/>
    <w:rsid w:val="00A94BC1"/>
    <w:rsid w:val="00AA3490"/>
    <w:rsid w:val="00AA35CE"/>
    <w:rsid w:val="00AA4A54"/>
    <w:rsid w:val="00AA5949"/>
    <w:rsid w:val="00AA70BD"/>
    <w:rsid w:val="00AB11EE"/>
    <w:rsid w:val="00AB1649"/>
    <w:rsid w:val="00AB5A69"/>
    <w:rsid w:val="00AB7DCD"/>
    <w:rsid w:val="00AC2494"/>
    <w:rsid w:val="00AC48D9"/>
    <w:rsid w:val="00AC6E5D"/>
    <w:rsid w:val="00AD30A0"/>
    <w:rsid w:val="00AD639D"/>
    <w:rsid w:val="00AD7ADF"/>
    <w:rsid w:val="00AE0111"/>
    <w:rsid w:val="00AE1315"/>
    <w:rsid w:val="00AE28CB"/>
    <w:rsid w:val="00AE6161"/>
    <w:rsid w:val="00AF3065"/>
    <w:rsid w:val="00AF3B99"/>
    <w:rsid w:val="00AF4663"/>
    <w:rsid w:val="00AF47A7"/>
    <w:rsid w:val="00AF7C2E"/>
    <w:rsid w:val="00B04C57"/>
    <w:rsid w:val="00B0531A"/>
    <w:rsid w:val="00B055AC"/>
    <w:rsid w:val="00B05D6F"/>
    <w:rsid w:val="00B063B1"/>
    <w:rsid w:val="00B06AB0"/>
    <w:rsid w:val="00B1171C"/>
    <w:rsid w:val="00B1319D"/>
    <w:rsid w:val="00B13C0F"/>
    <w:rsid w:val="00B21632"/>
    <w:rsid w:val="00B2322E"/>
    <w:rsid w:val="00B245D2"/>
    <w:rsid w:val="00B36B12"/>
    <w:rsid w:val="00B40B65"/>
    <w:rsid w:val="00B42366"/>
    <w:rsid w:val="00B43FCD"/>
    <w:rsid w:val="00B4791A"/>
    <w:rsid w:val="00B5238E"/>
    <w:rsid w:val="00B57F7B"/>
    <w:rsid w:val="00B61077"/>
    <w:rsid w:val="00B644C9"/>
    <w:rsid w:val="00B67BA0"/>
    <w:rsid w:val="00B7033A"/>
    <w:rsid w:val="00B71777"/>
    <w:rsid w:val="00B749BB"/>
    <w:rsid w:val="00B7557A"/>
    <w:rsid w:val="00B75757"/>
    <w:rsid w:val="00B76004"/>
    <w:rsid w:val="00B83FFE"/>
    <w:rsid w:val="00B84DF2"/>
    <w:rsid w:val="00B85BC7"/>
    <w:rsid w:val="00B86036"/>
    <w:rsid w:val="00B91448"/>
    <w:rsid w:val="00B96782"/>
    <w:rsid w:val="00B97BB2"/>
    <w:rsid w:val="00BA241E"/>
    <w:rsid w:val="00BA7139"/>
    <w:rsid w:val="00BA72E3"/>
    <w:rsid w:val="00BB072F"/>
    <w:rsid w:val="00BB3CCE"/>
    <w:rsid w:val="00BC2620"/>
    <w:rsid w:val="00BC2E00"/>
    <w:rsid w:val="00BC3B50"/>
    <w:rsid w:val="00BC62B3"/>
    <w:rsid w:val="00BD2479"/>
    <w:rsid w:val="00BD47D1"/>
    <w:rsid w:val="00BD5373"/>
    <w:rsid w:val="00BD5B79"/>
    <w:rsid w:val="00BF3E22"/>
    <w:rsid w:val="00BF634D"/>
    <w:rsid w:val="00C00310"/>
    <w:rsid w:val="00C02B6E"/>
    <w:rsid w:val="00C17313"/>
    <w:rsid w:val="00C20048"/>
    <w:rsid w:val="00C21EE2"/>
    <w:rsid w:val="00C2447F"/>
    <w:rsid w:val="00C246FB"/>
    <w:rsid w:val="00C25037"/>
    <w:rsid w:val="00C262AB"/>
    <w:rsid w:val="00C30D22"/>
    <w:rsid w:val="00C37C2F"/>
    <w:rsid w:val="00C4660F"/>
    <w:rsid w:val="00C50759"/>
    <w:rsid w:val="00C52CA2"/>
    <w:rsid w:val="00C54BBA"/>
    <w:rsid w:val="00C54FA8"/>
    <w:rsid w:val="00C5621B"/>
    <w:rsid w:val="00C639FA"/>
    <w:rsid w:val="00C65DDB"/>
    <w:rsid w:val="00C700F3"/>
    <w:rsid w:val="00C70B89"/>
    <w:rsid w:val="00C71A68"/>
    <w:rsid w:val="00C726CF"/>
    <w:rsid w:val="00C73931"/>
    <w:rsid w:val="00C73D58"/>
    <w:rsid w:val="00C74537"/>
    <w:rsid w:val="00C74FF3"/>
    <w:rsid w:val="00C7583E"/>
    <w:rsid w:val="00C808FC"/>
    <w:rsid w:val="00C84279"/>
    <w:rsid w:val="00C90563"/>
    <w:rsid w:val="00C94FB9"/>
    <w:rsid w:val="00C9520D"/>
    <w:rsid w:val="00CA18EF"/>
    <w:rsid w:val="00CA299E"/>
    <w:rsid w:val="00CA3D6A"/>
    <w:rsid w:val="00CA422D"/>
    <w:rsid w:val="00CA538C"/>
    <w:rsid w:val="00CA7F41"/>
    <w:rsid w:val="00CB110F"/>
    <w:rsid w:val="00CB2EB1"/>
    <w:rsid w:val="00CC0FF8"/>
    <w:rsid w:val="00CC2FDF"/>
    <w:rsid w:val="00CD1613"/>
    <w:rsid w:val="00CD2D35"/>
    <w:rsid w:val="00CE09D2"/>
    <w:rsid w:val="00CE3616"/>
    <w:rsid w:val="00CF269A"/>
    <w:rsid w:val="00CF3A07"/>
    <w:rsid w:val="00CF4182"/>
    <w:rsid w:val="00CF7248"/>
    <w:rsid w:val="00D00989"/>
    <w:rsid w:val="00D0273C"/>
    <w:rsid w:val="00D02DC3"/>
    <w:rsid w:val="00D0341D"/>
    <w:rsid w:val="00D159AA"/>
    <w:rsid w:val="00D16558"/>
    <w:rsid w:val="00D16FB8"/>
    <w:rsid w:val="00D26852"/>
    <w:rsid w:val="00D27D33"/>
    <w:rsid w:val="00D3008F"/>
    <w:rsid w:val="00D3675F"/>
    <w:rsid w:val="00D36B8A"/>
    <w:rsid w:val="00D43699"/>
    <w:rsid w:val="00D466E2"/>
    <w:rsid w:val="00D466E8"/>
    <w:rsid w:val="00D47271"/>
    <w:rsid w:val="00D4739F"/>
    <w:rsid w:val="00D53553"/>
    <w:rsid w:val="00D54FE2"/>
    <w:rsid w:val="00D615B8"/>
    <w:rsid w:val="00D70C4C"/>
    <w:rsid w:val="00D7257A"/>
    <w:rsid w:val="00D741B6"/>
    <w:rsid w:val="00D74FD2"/>
    <w:rsid w:val="00D82D18"/>
    <w:rsid w:val="00D90B39"/>
    <w:rsid w:val="00D95C78"/>
    <w:rsid w:val="00DA5082"/>
    <w:rsid w:val="00DA7A4D"/>
    <w:rsid w:val="00DB1999"/>
    <w:rsid w:val="00DB28F2"/>
    <w:rsid w:val="00DB2CCD"/>
    <w:rsid w:val="00DB41ED"/>
    <w:rsid w:val="00DB532A"/>
    <w:rsid w:val="00DB72C6"/>
    <w:rsid w:val="00DC1808"/>
    <w:rsid w:val="00DC5B18"/>
    <w:rsid w:val="00DD1B8B"/>
    <w:rsid w:val="00DE385E"/>
    <w:rsid w:val="00DE7863"/>
    <w:rsid w:val="00DF6046"/>
    <w:rsid w:val="00E02D98"/>
    <w:rsid w:val="00E05233"/>
    <w:rsid w:val="00E07758"/>
    <w:rsid w:val="00E16717"/>
    <w:rsid w:val="00E23215"/>
    <w:rsid w:val="00E23827"/>
    <w:rsid w:val="00E3282A"/>
    <w:rsid w:val="00E45F5C"/>
    <w:rsid w:val="00E5096F"/>
    <w:rsid w:val="00E51D94"/>
    <w:rsid w:val="00E66FF8"/>
    <w:rsid w:val="00E6700B"/>
    <w:rsid w:val="00E77724"/>
    <w:rsid w:val="00E83012"/>
    <w:rsid w:val="00E85635"/>
    <w:rsid w:val="00E903EE"/>
    <w:rsid w:val="00E90D75"/>
    <w:rsid w:val="00E94E6E"/>
    <w:rsid w:val="00E95B77"/>
    <w:rsid w:val="00E96B95"/>
    <w:rsid w:val="00E96FA9"/>
    <w:rsid w:val="00EA3E8E"/>
    <w:rsid w:val="00EA55C1"/>
    <w:rsid w:val="00EA5930"/>
    <w:rsid w:val="00EB192A"/>
    <w:rsid w:val="00EC5C8A"/>
    <w:rsid w:val="00EC5CA2"/>
    <w:rsid w:val="00EE052C"/>
    <w:rsid w:val="00EE4547"/>
    <w:rsid w:val="00EE503D"/>
    <w:rsid w:val="00EE7117"/>
    <w:rsid w:val="00EF2F95"/>
    <w:rsid w:val="00EF6511"/>
    <w:rsid w:val="00EF7505"/>
    <w:rsid w:val="00EF769F"/>
    <w:rsid w:val="00EF7975"/>
    <w:rsid w:val="00F0155C"/>
    <w:rsid w:val="00F02873"/>
    <w:rsid w:val="00F049BE"/>
    <w:rsid w:val="00F05DE3"/>
    <w:rsid w:val="00F0606B"/>
    <w:rsid w:val="00F06C12"/>
    <w:rsid w:val="00F256D1"/>
    <w:rsid w:val="00F323B8"/>
    <w:rsid w:val="00F32BD1"/>
    <w:rsid w:val="00F33AA0"/>
    <w:rsid w:val="00F35D41"/>
    <w:rsid w:val="00F3773C"/>
    <w:rsid w:val="00F54978"/>
    <w:rsid w:val="00F6716A"/>
    <w:rsid w:val="00F67709"/>
    <w:rsid w:val="00F91DDF"/>
    <w:rsid w:val="00FA1734"/>
    <w:rsid w:val="00FA1AE3"/>
    <w:rsid w:val="00FA1F01"/>
    <w:rsid w:val="00FA251B"/>
    <w:rsid w:val="00FA307A"/>
    <w:rsid w:val="00FA4429"/>
    <w:rsid w:val="00FB0635"/>
    <w:rsid w:val="00FB0B9E"/>
    <w:rsid w:val="00FB3EC5"/>
    <w:rsid w:val="00FB438C"/>
    <w:rsid w:val="00FB44FB"/>
    <w:rsid w:val="00FC03F8"/>
    <w:rsid w:val="00FC34EE"/>
    <w:rsid w:val="00FC501A"/>
    <w:rsid w:val="00FC5E09"/>
    <w:rsid w:val="00FC672B"/>
    <w:rsid w:val="00FD298A"/>
    <w:rsid w:val="00FE3EB1"/>
    <w:rsid w:val="00FF0530"/>
    <w:rsid w:val="00FF579F"/>
    <w:rsid w:val="00FF68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E6466"/>
  <w15:docId w15:val="{26822F1A-FFBA-4519-982B-ADE9A2FA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6B5B"/>
    <w:pPr>
      <w:spacing w:after="200" w:line="276" w:lineRule="auto"/>
    </w:pPr>
    <w:rPr>
      <w:rFonts w:cs="Calibri"/>
      <w:sz w:val="22"/>
      <w:szCs w:val="22"/>
      <w:lang w:eastAsia="en-US"/>
    </w:rPr>
  </w:style>
  <w:style w:type="paragraph" w:styleId="Ttulo1">
    <w:name w:val="heading 1"/>
    <w:basedOn w:val="Normal"/>
    <w:next w:val="Normal"/>
    <w:link w:val="Ttulo1Car"/>
    <w:uiPriority w:val="9"/>
    <w:qFormat/>
    <w:rsid w:val="004A46AF"/>
    <w:pPr>
      <w:spacing w:after="0" w:line="360" w:lineRule="auto"/>
      <w:outlineLvl w:val="0"/>
    </w:pPr>
    <w:rPr>
      <w:rFonts w:ascii="Arial" w:hAnsi="Arial" w:cs="Arial"/>
      <w:b/>
      <w:sz w:val="32"/>
    </w:rPr>
  </w:style>
  <w:style w:type="paragraph" w:styleId="Ttulo2">
    <w:name w:val="heading 2"/>
    <w:basedOn w:val="Normal"/>
    <w:next w:val="Normal"/>
    <w:link w:val="Ttulo2Car"/>
    <w:uiPriority w:val="99"/>
    <w:qFormat/>
    <w:rsid w:val="004A46AF"/>
    <w:pPr>
      <w:spacing w:line="360" w:lineRule="auto"/>
      <w:outlineLvl w:val="1"/>
    </w:pPr>
    <w:rPr>
      <w:rFonts w:ascii="Arial" w:hAnsi="Arial" w:cs="Arial"/>
      <w:b/>
      <w:sz w:val="28"/>
      <w:szCs w:val="24"/>
    </w:rPr>
  </w:style>
  <w:style w:type="paragraph" w:styleId="Ttulo3">
    <w:name w:val="heading 3"/>
    <w:basedOn w:val="Normal"/>
    <w:next w:val="Normal"/>
    <w:link w:val="Ttulo3Car"/>
    <w:uiPriority w:val="99"/>
    <w:qFormat/>
    <w:rsid w:val="00764848"/>
    <w:pPr>
      <w:spacing w:line="480" w:lineRule="auto"/>
      <w:jc w:val="both"/>
      <w:outlineLvl w:val="2"/>
    </w:pPr>
    <w:rPr>
      <w:rFonts w:ascii="Arial" w:hAnsi="Arial" w:cs="Arial"/>
      <w:b/>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4A46AF"/>
    <w:rPr>
      <w:rFonts w:ascii="Arial" w:hAnsi="Arial" w:cs="Arial"/>
      <w:b/>
      <w:sz w:val="32"/>
      <w:szCs w:val="22"/>
      <w:lang w:eastAsia="en-US"/>
    </w:rPr>
  </w:style>
  <w:style w:type="character" w:customStyle="1" w:styleId="Ttulo2Car">
    <w:name w:val="Título 2 Car"/>
    <w:link w:val="Ttulo2"/>
    <w:uiPriority w:val="99"/>
    <w:rsid w:val="004A46AF"/>
    <w:rPr>
      <w:rFonts w:ascii="Arial" w:hAnsi="Arial" w:cs="Arial"/>
      <w:b/>
      <w:sz w:val="28"/>
      <w:szCs w:val="24"/>
      <w:lang w:eastAsia="en-US"/>
    </w:rPr>
  </w:style>
  <w:style w:type="character" w:customStyle="1" w:styleId="Ttulo3Car">
    <w:name w:val="Título 3 Car"/>
    <w:link w:val="Ttulo3"/>
    <w:uiPriority w:val="99"/>
    <w:rsid w:val="00764848"/>
    <w:rPr>
      <w:rFonts w:ascii="Arial" w:hAnsi="Arial" w:cs="Arial"/>
      <w:b/>
      <w:i/>
      <w:sz w:val="24"/>
      <w:szCs w:val="24"/>
      <w:lang w:eastAsia="en-US"/>
    </w:rPr>
  </w:style>
  <w:style w:type="paragraph" w:styleId="Sinespaciado">
    <w:name w:val="No Spacing"/>
    <w:link w:val="SinespaciadoCar"/>
    <w:uiPriority w:val="99"/>
    <w:qFormat/>
    <w:rsid w:val="00A556F7"/>
    <w:rPr>
      <w:rFonts w:eastAsia="Times New Roman" w:cs="Calibri"/>
      <w:sz w:val="22"/>
      <w:szCs w:val="22"/>
      <w:lang w:val="es-ES" w:eastAsia="en-US"/>
    </w:rPr>
  </w:style>
  <w:style w:type="character" w:customStyle="1" w:styleId="SinespaciadoCar">
    <w:name w:val="Sin espaciado Car"/>
    <w:link w:val="Sinespaciado"/>
    <w:uiPriority w:val="99"/>
    <w:rsid w:val="00A556F7"/>
    <w:rPr>
      <w:rFonts w:eastAsia="Times New Roman" w:cs="Calibri"/>
      <w:sz w:val="22"/>
      <w:szCs w:val="22"/>
      <w:lang w:val="es-ES" w:eastAsia="en-US" w:bidi="ar-SA"/>
    </w:rPr>
  </w:style>
  <w:style w:type="paragraph" w:styleId="Textodeglobo">
    <w:name w:val="Balloon Text"/>
    <w:basedOn w:val="Normal"/>
    <w:link w:val="TextodegloboCar"/>
    <w:uiPriority w:val="99"/>
    <w:semiHidden/>
    <w:rsid w:val="00A556F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556F7"/>
    <w:rPr>
      <w:rFonts w:ascii="Tahoma" w:hAnsi="Tahoma" w:cs="Tahoma"/>
      <w:sz w:val="16"/>
      <w:szCs w:val="16"/>
    </w:rPr>
  </w:style>
  <w:style w:type="paragraph" w:styleId="TtuloTDC">
    <w:name w:val="TOC Heading"/>
    <w:basedOn w:val="Ttulo1"/>
    <w:next w:val="Normal"/>
    <w:uiPriority w:val="99"/>
    <w:qFormat/>
    <w:rsid w:val="00FF687E"/>
    <w:pPr>
      <w:outlineLvl w:val="9"/>
    </w:pPr>
    <w:rPr>
      <w:lang w:val="es-ES"/>
    </w:rPr>
  </w:style>
  <w:style w:type="paragraph" w:styleId="TDC1">
    <w:name w:val="toc 1"/>
    <w:basedOn w:val="Normal"/>
    <w:next w:val="Normal"/>
    <w:autoRedefine/>
    <w:uiPriority w:val="99"/>
    <w:semiHidden/>
    <w:rsid w:val="00FF687E"/>
    <w:pPr>
      <w:spacing w:after="100"/>
    </w:pPr>
  </w:style>
  <w:style w:type="paragraph" w:styleId="TDC2">
    <w:name w:val="toc 2"/>
    <w:basedOn w:val="Normal"/>
    <w:next w:val="Normal"/>
    <w:autoRedefine/>
    <w:uiPriority w:val="99"/>
    <w:semiHidden/>
    <w:rsid w:val="00FF687E"/>
    <w:pPr>
      <w:spacing w:after="100"/>
      <w:ind w:left="220"/>
    </w:pPr>
  </w:style>
  <w:style w:type="character" w:styleId="Hipervnculo">
    <w:name w:val="Hyperlink"/>
    <w:rsid w:val="00FF687E"/>
    <w:rPr>
      <w:color w:val="67AFBD"/>
      <w:u w:val="single"/>
    </w:rPr>
  </w:style>
  <w:style w:type="paragraph" w:styleId="Encabezado">
    <w:name w:val="header"/>
    <w:basedOn w:val="Normal"/>
    <w:link w:val="EncabezadoCar"/>
    <w:uiPriority w:val="99"/>
    <w:rsid w:val="00FC03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03F8"/>
  </w:style>
  <w:style w:type="paragraph" w:styleId="Piedepgina">
    <w:name w:val="footer"/>
    <w:basedOn w:val="Normal"/>
    <w:link w:val="PiedepginaCar"/>
    <w:uiPriority w:val="99"/>
    <w:rsid w:val="00FC03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03F8"/>
  </w:style>
  <w:style w:type="paragraph" w:styleId="TDC3">
    <w:name w:val="toc 3"/>
    <w:basedOn w:val="Normal"/>
    <w:next w:val="Normal"/>
    <w:autoRedefine/>
    <w:uiPriority w:val="99"/>
    <w:semiHidden/>
    <w:rsid w:val="008B5D69"/>
    <w:pPr>
      <w:spacing w:after="100"/>
      <w:ind w:left="440"/>
    </w:pPr>
  </w:style>
  <w:style w:type="paragraph" w:styleId="Prrafodelista">
    <w:name w:val="List Paragraph"/>
    <w:basedOn w:val="Normal"/>
    <w:uiPriority w:val="99"/>
    <w:qFormat/>
    <w:rsid w:val="00584343"/>
    <w:pPr>
      <w:ind w:left="720"/>
      <w:contextualSpacing/>
    </w:pPr>
  </w:style>
  <w:style w:type="table" w:styleId="Tablaconcuadrcula">
    <w:name w:val="Table Grid"/>
    <w:basedOn w:val="Tablanormal"/>
    <w:uiPriority w:val="99"/>
    <w:rsid w:val="0074446F"/>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uadrculaclara-nfasis11">
    <w:name w:val="Cuadrícula clara - Énfasis 11"/>
    <w:uiPriority w:val="99"/>
    <w:rsid w:val="0074446F"/>
    <w:rPr>
      <w:rFonts w:cs="Calibri"/>
      <w:lang w:val="en-US" w:eastAsia="en-US"/>
    </w:rPr>
    <w:tblPr>
      <w:tblStyleRowBandSize w:val="1"/>
      <w:tblStyleColBandSize w:val="1"/>
      <w:tblInd w:w="0" w:type="dxa"/>
      <w:tblBorders>
        <w:top w:val="single" w:sz="8" w:space="0" w:color="53548A"/>
        <w:left w:val="single" w:sz="8" w:space="0" w:color="53548A"/>
        <w:bottom w:val="single" w:sz="8" w:space="0" w:color="53548A"/>
        <w:right w:val="single" w:sz="8" w:space="0" w:color="53548A"/>
        <w:insideH w:val="single" w:sz="8" w:space="0" w:color="53548A"/>
        <w:insideV w:val="single" w:sz="8" w:space="0" w:color="53548A"/>
      </w:tblBorders>
      <w:tblCellMar>
        <w:top w:w="0" w:type="dxa"/>
        <w:left w:w="108" w:type="dxa"/>
        <w:bottom w:w="0" w:type="dxa"/>
        <w:right w:w="108" w:type="dxa"/>
      </w:tblCellMar>
    </w:tblPr>
  </w:style>
  <w:style w:type="table" w:styleId="Cuadrculaclara-nfasis5">
    <w:name w:val="Light Grid Accent 5"/>
    <w:basedOn w:val="Tablanormal"/>
    <w:uiPriority w:val="99"/>
    <w:rsid w:val="0074446F"/>
    <w:rPr>
      <w:rFonts w:cs="Calibri"/>
    </w:rPr>
    <w:tblPr>
      <w:tblStyleRowBandSize w:val="1"/>
      <w:tblStyleColBandSize w:val="1"/>
      <w:tblBorders>
        <w:top w:val="single" w:sz="8" w:space="0" w:color="8B5D3D"/>
        <w:left w:val="single" w:sz="8" w:space="0" w:color="8B5D3D"/>
        <w:bottom w:val="single" w:sz="8" w:space="0" w:color="8B5D3D"/>
        <w:right w:val="single" w:sz="8" w:space="0" w:color="8B5D3D"/>
        <w:insideH w:val="single" w:sz="8" w:space="0" w:color="8B5D3D"/>
        <w:insideV w:val="single" w:sz="8" w:space="0" w:color="8B5D3D"/>
      </w:tblBorders>
    </w:tblPr>
    <w:tblStylePr w:type="firstRow">
      <w:pPr>
        <w:spacing w:before="0" w:after="0"/>
      </w:pPr>
      <w:rPr>
        <w:rFonts w:ascii="Cambria" w:eastAsia="Times New Roman" w:hAnsi="Cambria" w:cs="Cambria"/>
        <w:b/>
        <w:bCs/>
      </w:rPr>
      <w:tblPr/>
      <w:tcPr>
        <w:tcBorders>
          <w:top w:val="single" w:sz="8" w:space="0" w:color="8B5D3D"/>
          <w:left w:val="single" w:sz="8" w:space="0" w:color="8B5D3D"/>
          <w:bottom w:val="single" w:sz="18" w:space="0" w:color="8B5D3D"/>
          <w:right w:val="single" w:sz="8" w:space="0" w:color="8B5D3D"/>
          <w:insideH w:val="nil"/>
          <w:insideV w:val="single" w:sz="8" w:space="0" w:color="8B5D3D"/>
        </w:tcBorders>
      </w:tcPr>
    </w:tblStylePr>
    <w:tblStylePr w:type="lastRow">
      <w:pPr>
        <w:spacing w:before="0" w:after="0"/>
      </w:pPr>
      <w:rPr>
        <w:rFonts w:ascii="Cambria" w:eastAsia="Times New Roman" w:hAnsi="Cambria" w:cs="Cambria"/>
        <w:b/>
        <w:bCs/>
      </w:rPr>
      <w:tblPr/>
      <w:tcPr>
        <w:tcBorders>
          <w:top w:val="double" w:sz="6" w:space="0" w:color="8B5D3D"/>
          <w:left w:val="single" w:sz="8" w:space="0" w:color="8B5D3D"/>
          <w:bottom w:val="single" w:sz="8" w:space="0" w:color="8B5D3D"/>
          <w:right w:val="single" w:sz="8" w:space="0" w:color="8B5D3D"/>
          <w:insideH w:val="nil"/>
          <w:insideV w:val="single" w:sz="8" w:space="0" w:color="8B5D3D"/>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8B5D3D"/>
          <w:left w:val="single" w:sz="8" w:space="0" w:color="8B5D3D"/>
          <w:bottom w:val="single" w:sz="8" w:space="0" w:color="8B5D3D"/>
          <w:right w:val="single" w:sz="8" w:space="0" w:color="8B5D3D"/>
        </w:tcBorders>
      </w:tcPr>
    </w:tblStylePr>
    <w:tblStylePr w:type="band1Vert">
      <w:tblPr/>
      <w:tcPr>
        <w:tcBorders>
          <w:top w:val="single" w:sz="8" w:space="0" w:color="8B5D3D"/>
          <w:left w:val="single" w:sz="8" w:space="0" w:color="8B5D3D"/>
          <w:bottom w:val="single" w:sz="8" w:space="0" w:color="8B5D3D"/>
          <w:right w:val="single" w:sz="8" w:space="0" w:color="8B5D3D"/>
        </w:tcBorders>
        <w:shd w:val="clear" w:color="auto" w:fill="E7D5C9"/>
      </w:tcPr>
    </w:tblStylePr>
    <w:tblStylePr w:type="band1Horz">
      <w:tblPr/>
      <w:tcPr>
        <w:tcBorders>
          <w:top w:val="single" w:sz="8" w:space="0" w:color="8B5D3D"/>
          <w:left w:val="single" w:sz="8" w:space="0" w:color="8B5D3D"/>
          <w:bottom w:val="single" w:sz="8" w:space="0" w:color="8B5D3D"/>
          <w:right w:val="single" w:sz="8" w:space="0" w:color="8B5D3D"/>
          <w:insideV w:val="single" w:sz="8" w:space="0" w:color="8B5D3D"/>
        </w:tcBorders>
        <w:shd w:val="clear" w:color="auto" w:fill="E7D5C9"/>
      </w:tcPr>
    </w:tblStylePr>
    <w:tblStylePr w:type="band2Horz">
      <w:tblPr/>
      <w:tcPr>
        <w:tcBorders>
          <w:top w:val="single" w:sz="8" w:space="0" w:color="8B5D3D"/>
          <w:left w:val="single" w:sz="8" w:space="0" w:color="8B5D3D"/>
          <w:bottom w:val="single" w:sz="8" w:space="0" w:color="8B5D3D"/>
          <w:right w:val="single" w:sz="8" w:space="0" w:color="8B5D3D"/>
          <w:insideV w:val="single" w:sz="8" w:space="0" w:color="8B5D3D"/>
        </w:tcBorders>
      </w:tcPr>
    </w:tblStylePr>
  </w:style>
  <w:style w:type="paragraph" w:styleId="Textonotapie">
    <w:name w:val="footnote text"/>
    <w:basedOn w:val="Normal"/>
    <w:link w:val="TextonotapieCar"/>
    <w:uiPriority w:val="99"/>
    <w:semiHidden/>
    <w:rsid w:val="00B5238E"/>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link w:val="Textonotapie"/>
    <w:uiPriority w:val="99"/>
    <w:semiHidden/>
    <w:rsid w:val="00B5238E"/>
    <w:rPr>
      <w:rFonts w:ascii="Times New Roman" w:hAnsi="Times New Roman" w:cs="Times New Roman"/>
      <w:sz w:val="20"/>
      <w:szCs w:val="20"/>
      <w:lang w:val="es-ES" w:eastAsia="es-ES"/>
    </w:rPr>
  </w:style>
  <w:style w:type="character" w:styleId="Refdenotaalpie">
    <w:name w:val="footnote reference"/>
    <w:uiPriority w:val="99"/>
    <w:semiHidden/>
    <w:rsid w:val="00B5238E"/>
    <w:rPr>
      <w:vertAlign w:val="superscript"/>
    </w:rPr>
  </w:style>
  <w:style w:type="paragraph" w:styleId="Bibliografa">
    <w:name w:val="Bibliography"/>
    <w:basedOn w:val="Normal"/>
    <w:next w:val="Normal"/>
    <w:uiPriority w:val="99"/>
    <w:rsid w:val="006E7AC6"/>
  </w:style>
  <w:style w:type="paragraph" w:styleId="NormalWeb">
    <w:name w:val="Normal (Web)"/>
    <w:basedOn w:val="Normal"/>
    <w:uiPriority w:val="99"/>
    <w:semiHidden/>
    <w:unhideWhenUsed/>
    <w:rsid w:val="00D43699"/>
    <w:pPr>
      <w:spacing w:before="100" w:beforeAutospacing="1" w:after="100" w:afterAutospacing="1" w:line="210" w:lineRule="atLeast"/>
    </w:pPr>
    <w:rPr>
      <w:rFonts w:ascii="Arial" w:eastAsia="Times New Roman" w:hAnsi="Arial" w:cs="Arial"/>
      <w:sz w:val="18"/>
      <w:szCs w:val="18"/>
      <w:lang w:eastAsia="es-MX"/>
    </w:rPr>
  </w:style>
  <w:style w:type="paragraph" w:customStyle="1" w:styleId="Default">
    <w:name w:val="Default"/>
    <w:rsid w:val="001F13E3"/>
    <w:pPr>
      <w:autoSpaceDE w:val="0"/>
      <w:autoSpaceDN w:val="0"/>
      <w:adjustRightInd w:val="0"/>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84BFE"/>
    <w:rPr>
      <w:color w:val="808080"/>
      <w:shd w:val="clear" w:color="auto" w:fill="E6E6E6"/>
    </w:rPr>
  </w:style>
  <w:style w:type="character" w:customStyle="1" w:styleId="apple-converted-space">
    <w:name w:val="apple-converted-space"/>
    <w:rsid w:val="00441A59"/>
  </w:style>
  <w:style w:type="character" w:styleId="Refdecomentario">
    <w:name w:val="annotation reference"/>
    <w:basedOn w:val="Fuentedeprrafopredeter"/>
    <w:uiPriority w:val="99"/>
    <w:semiHidden/>
    <w:unhideWhenUsed/>
    <w:rsid w:val="007971F8"/>
    <w:rPr>
      <w:sz w:val="16"/>
      <w:szCs w:val="16"/>
    </w:rPr>
  </w:style>
  <w:style w:type="paragraph" w:styleId="Textocomentario">
    <w:name w:val="annotation text"/>
    <w:basedOn w:val="Normal"/>
    <w:link w:val="TextocomentarioCar"/>
    <w:uiPriority w:val="99"/>
    <w:semiHidden/>
    <w:unhideWhenUsed/>
    <w:rsid w:val="007971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971F8"/>
    <w:rPr>
      <w:rFonts w:cs="Calibri"/>
      <w:lang w:eastAsia="en-US"/>
    </w:rPr>
  </w:style>
  <w:style w:type="paragraph" w:styleId="Asuntodelcomentario">
    <w:name w:val="annotation subject"/>
    <w:basedOn w:val="Textocomentario"/>
    <w:next w:val="Textocomentario"/>
    <w:link w:val="AsuntodelcomentarioCar"/>
    <w:uiPriority w:val="99"/>
    <w:semiHidden/>
    <w:unhideWhenUsed/>
    <w:rsid w:val="007971F8"/>
    <w:rPr>
      <w:b/>
      <w:bCs/>
    </w:rPr>
  </w:style>
  <w:style w:type="character" w:customStyle="1" w:styleId="AsuntodelcomentarioCar">
    <w:name w:val="Asunto del comentario Car"/>
    <w:basedOn w:val="TextocomentarioCar"/>
    <w:link w:val="Asuntodelcomentario"/>
    <w:uiPriority w:val="99"/>
    <w:semiHidden/>
    <w:rsid w:val="007971F8"/>
    <w:rPr>
      <w:rFonts w:cs="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0764">
      <w:bodyDiv w:val="1"/>
      <w:marLeft w:val="0"/>
      <w:marRight w:val="0"/>
      <w:marTop w:val="0"/>
      <w:marBottom w:val="0"/>
      <w:divBdr>
        <w:top w:val="none" w:sz="0" w:space="0" w:color="auto"/>
        <w:left w:val="none" w:sz="0" w:space="0" w:color="auto"/>
        <w:bottom w:val="none" w:sz="0" w:space="0" w:color="auto"/>
        <w:right w:val="none" w:sz="0" w:space="0" w:color="auto"/>
      </w:divBdr>
    </w:div>
    <w:div w:id="58065624">
      <w:bodyDiv w:val="1"/>
      <w:marLeft w:val="0"/>
      <w:marRight w:val="0"/>
      <w:marTop w:val="0"/>
      <w:marBottom w:val="0"/>
      <w:divBdr>
        <w:top w:val="none" w:sz="0" w:space="0" w:color="auto"/>
        <w:left w:val="none" w:sz="0" w:space="0" w:color="auto"/>
        <w:bottom w:val="none" w:sz="0" w:space="0" w:color="auto"/>
        <w:right w:val="none" w:sz="0" w:space="0" w:color="auto"/>
      </w:divBdr>
    </w:div>
    <w:div w:id="76561896">
      <w:bodyDiv w:val="1"/>
      <w:marLeft w:val="0"/>
      <w:marRight w:val="0"/>
      <w:marTop w:val="0"/>
      <w:marBottom w:val="0"/>
      <w:divBdr>
        <w:top w:val="none" w:sz="0" w:space="0" w:color="auto"/>
        <w:left w:val="none" w:sz="0" w:space="0" w:color="auto"/>
        <w:bottom w:val="none" w:sz="0" w:space="0" w:color="auto"/>
        <w:right w:val="none" w:sz="0" w:space="0" w:color="auto"/>
      </w:divBdr>
    </w:div>
    <w:div w:id="113444661">
      <w:bodyDiv w:val="1"/>
      <w:marLeft w:val="0"/>
      <w:marRight w:val="0"/>
      <w:marTop w:val="0"/>
      <w:marBottom w:val="0"/>
      <w:divBdr>
        <w:top w:val="none" w:sz="0" w:space="0" w:color="auto"/>
        <w:left w:val="none" w:sz="0" w:space="0" w:color="auto"/>
        <w:bottom w:val="none" w:sz="0" w:space="0" w:color="auto"/>
        <w:right w:val="none" w:sz="0" w:space="0" w:color="auto"/>
      </w:divBdr>
    </w:div>
    <w:div w:id="193809217">
      <w:bodyDiv w:val="1"/>
      <w:marLeft w:val="0"/>
      <w:marRight w:val="0"/>
      <w:marTop w:val="0"/>
      <w:marBottom w:val="0"/>
      <w:divBdr>
        <w:top w:val="none" w:sz="0" w:space="0" w:color="auto"/>
        <w:left w:val="none" w:sz="0" w:space="0" w:color="auto"/>
        <w:bottom w:val="none" w:sz="0" w:space="0" w:color="auto"/>
        <w:right w:val="none" w:sz="0" w:space="0" w:color="auto"/>
      </w:divBdr>
    </w:div>
    <w:div w:id="214051486">
      <w:bodyDiv w:val="1"/>
      <w:marLeft w:val="0"/>
      <w:marRight w:val="0"/>
      <w:marTop w:val="0"/>
      <w:marBottom w:val="0"/>
      <w:divBdr>
        <w:top w:val="none" w:sz="0" w:space="0" w:color="auto"/>
        <w:left w:val="none" w:sz="0" w:space="0" w:color="auto"/>
        <w:bottom w:val="none" w:sz="0" w:space="0" w:color="auto"/>
        <w:right w:val="none" w:sz="0" w:space="0" w:color="auto"/>
      </w:divBdr>
    </w:div>
    <w:div w:id="240726048">
      <w:bodyDiv w:val="1"/>
      <w:marLeft w:val="0"/>
      <w:marRight w:val="0"/>
      <w:marTop w:val="0"/>
      <w:marBottom w:val="0"/>
      <w:divBdr>
        <w:top w:val="none" w:sz="0" w:space="0" w:color="auto"/>
        <w:left w:val="none" w:sz="0" w:space="0" w:color="auto"/>
        <w:bottom w:val="none" w:sz="0" w:space="0" w:color="auto"/>
        <w:right w:val="none" w:sz="0" w:space="0" w:color="auto"/>
      </w:divBdr>
    </w:div>
    <w:div w:id="260455812">
      <w:bodyDiv w:val="1"/>
      <w:marLeft w:val="0"/>
      <w:marRight w:val="0"/>
      <w:marTop w:val="0"/>
      <w:marBottom w:val="0"/>
      <w:divBdr>
        <w:top w:val="none" w:sz="0" w:space="0" w:color="auto"/>
        <w:left w:val="none" w:sz="0" w:space="0" w:color="auto"/>
        <w:bottom w:val="none" w:sz="0" w:space="0" w:color="auto"/>
        <w:right w:val="none" w:sz="0" w:space="0" w:color="auto"/>
      </w:divBdr>
    </w:div>
    <w:div w:id="309677809">
      <w:bodyDiv w:val="1"/>
      <w:marLeft w:val="0"/>
      <w:marRight w:val="0"/>
      <w:marTop w:val="0"/>
      <w:marBottom w:val="0"/>
      <w:divBdr>
        <w:top w:val="none" w:sz="0" w:space="0" w:color="auto"/>
        <w:left w:val="none" w:sz="0" w:space="0" w:color="auto"/>
        <w:bottom w:val="none" w:sz="0" w:space="0" w:color="auto"/>
        <w:right w:val="none" w:sz="0" w:space="0" w:color="auto"/>
      </w:divBdr>
    </w:div>
    <w:div w:id="407456773">
      <w:bodyDiv w:val="1"/>
      <w:marLeft w:val="0"/>
      <w:marRight w:val="0"/>
      <w:marTop w:val="0"/>
      <w:marBottom w:val="0"/>
      <w:divBdr>
        <w:top w:val="none" w:sz="0" w:space="0" w:color="auto"/>
        <w:left w:val="none" w:sz="0" w:space="0" w:color="auto"/>
        <w:bottom w:val="none" w:sz="0" w:space="0" w:color="auto"/>
        <w:right w:val="none" w:sz="0" w:space="0" w:color="auto"/>
      </w:divBdr>
    </w:div>
    <w:div w:id="434793950">
      <w:bodyDiv w:val="1"/>
      <w:marLeft w:val="0"/>
      <w:marRight w:val="0"/>
      <w:marTop w:val="0"/>
      <w:marBottom w:val="0"/>
      <w:divBdr>
        <w:top w:val="none" w:sz="0" w:space="0" w:color="auto"/>
        <w:left w:val="none" w:sz="0" w:space="0" w:color="auto"/>
        <w:bottom w:val="none" w:sz="0" w:space="0" w:color="auto"/>
        <w:right w:val="none" w:sz="0" w:space="0" w:color="auto"/>
      </w:divBdr>
    </w:div>
    <w:div w:id="448167675">
      <w:bodyDiv w:val="1"/>
      <w:marLeft w:val="0"/>
      <w:marRight w:val="0"/>
      <w:marTop w:val="0"/>
      <w:marBottom w:val="0"/>
      <w:divBdr>
        <w:top w:val="none" w:sz="0" w:space="0" w:color="auto"/>
        <w:left w:val="none" w:sz="0" w:space="0" w:color="auto"/>
        <w:bottom w:val="none" w:sz="0" w:space="0" w:color="auto"/>
        <w:right w:val="none" w:sz="0" w:space="0" w:color="auto"/>
      </w:divBdr>
    </w:div>
    <w:div w:id="461731370">
      <w:bodyDiv w:val="1"/>
      <w:marLeft w:val="0"/>
      <w:marRight w:val="0"/>
      <w:marTop w:val="0"/>
      <w:marBottom w:val="0"/>
      <w:divBdr>
        <w:top w:val="none" w:sz="0" w:space="0" w:color="auto"/>
        <w:left w:val="none" w:sz="0" w:space="0" w:color="auto"/>
        <w:bottom w:val="none" w:sz="0" w:space="0" w:color="auto"/>
        <w:right w:val="none" w:sz="0" w:space="0" w:color="auto"/>
      </w:divBdr>
    </w:div>
    <w:div w:id="464197612">
      <w:bodyDiv w:val="1"/>
      <w:marLeft w:val="0"/>
      <w:marRight w:val="0"/>
      <w:marTop w:val="0"/>
      <w:marBottom w:val="0"/>
      <w:divBdr>
        <w:top w:val="none" w:sz="0" w:space="0" w:color="auto"/>
        <w:left w:val="none" w:sz="0" w:space="0" w:color="auto"/>
        <w:bottom w:val="none" w:sz="0" w:space="0" w:color="auto"/>
        <w:right w:val="none" w:sz="0" w:space="0" w:color="auto"/>
      </w:divBdr>
    </w:div>
    <w:div w:id="490145470">
      <w:bodyDiv w:val="1"/>
      <w:marLeft w:val="0"/>
      <w:marRight w:val="0"/>
      <w:marTop w:val="0"/>
      <w:marBottom w:val="0"/>
      <w:divBdr>
        <w:top w:val="none" w:sz="0" w:space="0" w:color="auto"/>
        <w:left w:val="none" w:sz="0" w:space="0" w:color="auto"/>
        <w:bottom w:val="none" w:sz="0" w:space="0" w:color="auto"/>
        <w:right w:val="none" w:sz="0" w:space="0" w:color="auto"/>
      </w:divBdr>
    </w:div>
    <w:div w:id="623534746">
      <w:bodyDiv w:val="1"/>
      <w:marLeft w:val="0"/>
      <w:marRight w:val="0"/>
      <w:marTop w:val="0"/>
      <w:marBottom w:val="0"/>
      <w:divBdr>
        <w:top w:val="none" w:sz="0" w:space="0" w:color="auto"/>
        <w:left w:val="none" w:sz="0" w:space="0" w:color="auto"/>
        <w:bottom w:val="none" w:sz="0" w:space="0" w:color="auto"/>
        <w:right w:val="none" w:sz="0" w:space="0" w:color="auto"/>
      </w:divBdr>
    </w:div>
    <w:div w:id="655913248">
      <w:bodyDiv w:val="1"/>
      <w:marLeft w:val="0"/>
      <w:marRight w:val="0"/>
      <w:marTop w:val="0"/>
      <w:marBottom w:val="0"/>
      <w:divBdr>
        <w:top w:val="none" w:sz="0" w:space="0" w:color="auto"/>
        <w:left w:val="none" w:sz="0" w:space="0" w:color="auto"/>
        <w:bottom w:val="none" w:sz="0" w:space="0" w:color="auto"/>
        <w:right w:val="none" w:sz="0" w:space="0" w:color="auto"/>
      </w:divBdr>
    </w:div>
    <w:div w:id="657614402">
      <w:bodyDiv w:val="1"/>
      <w:marLeft w:val="0"/>
      <w:marRight w:val="0"/>
      <w:marTop w:val="0"/>
      <w:marBottom w:val="0"/>
      <w:divBdr>
        <w:top w:val="none" w:sz="0" w:space="0" w:color="auto"/>
        <w:left w:val="none" w:sz="0" w:space="0" w:color="auto"/>
        <w:bottom w:val="none" w:sz="0" w:space="0" w:color="auto"/>
        <w:right w:val="none" w:sz="0" w:space="0" w:color="auto"/>
      </w:divBdr>
    </w:div>
    <w:div w:id="720061351">
      <w:bodyDiv w:val="1"/>
      <w:marLeft w:val="0"/>
      <w:marRight w:val="0"/>
      <w:marTop w:val="0"/>
      <w:marBottom w:val="0"/>
      <w:divBdr>
        <w:top w:val="none" w:sz="0" w:space="0" w:color="auto"/>
        <w:left w:val="none" w:sz="0" w:space="0" w:color="auto"/>
        <w:bottom w:val="none" w:sz="0" w:space="0" w:color="auto"/>
        <w:right w:val="none" w:sz="0" w:space="0" w:color="auto"/>
      </w:divBdr>
    </w:div>
    <w:div w:id="762146008">
      <w:bodyDiv w:val="1"/>
      <w:marLeft w:val="0"/>
      <w:marRight w:val="0"/>
      <w:marTop w:val="0"/>
      <w:marBottom w:val="0"/>
      <w:divBdr>
        <w:top w:val="none" w:sz="0" w:space="0" w:color="auto"/>
        <w:left w:val="none" w:sz="0" w:space="0" w:color="auto"/>
        <w:bottom w:val="none" w:sz="0" w:space="0" w:color="auto"/>
        <w:right w:val="none" w:sz="0" w:space="0" w:color="auto"/>
      </w:divBdr>
    </w:div>
    <w:div w:id="772940940">
      <w:bodyDiv w:val="1"/>
      <w:marLeft w:val="0"/>
      <w:marRight w:val="0"/>
      <w:marTop w:val="0"/>
      <w:marBottom w:val="0"/>
      <w:divBdr>
        <w:top w:val="none" w:sz="0" w:space="0" w:color="auto"/>
        <w:left w:val="none" w:sz="0" w:space="0" w:color="auto"/>
        <w:bottom w:val="none" w:sz="0" w:space="0" w:color="auto"/>
        <w:right w:val="none" w:sz="0" w:space="0" w:color="auto"/>
      </w:divBdr>
    </w:div>
    <w:div w:id="809786546">
      <w:bodyDiv w:val="1"/>
      <w:marLeft w:val="0"/>
      <w:marRight w:val="0"/>
      <w:marTop w:val="0"/>
      <w:marBottom w:val="0"/>
      <w:divBdr>
        <w:top w:val="none" w:sz="0" w:space="0" w:color="auto"/>
        <w:left w:val="none" w:sz="0" w:space="0" w:color="auto"/>
        <w:bottom w:val="none" w:sz="0" w:space="0" w:color="auto"/>
        <w:right w:val="none" w:sz="0" w:space="0" w:color="auto"/>
      </w:divBdr>
    </w:div>
    <w:div w:id="869802147">
      <w:bodyDiv w:val="1"/>
      <w:marLeft w:val="0"/>
      <w:marRight w:val="0"/>
      <w:marTop w:val="0"/>
      <w:marBottom w:val="0"/>
      <w:divBdr>
        <w:top w:val="none" w:sz="0" w:space="0" w:color="auto"/>
        <w:left w:val="none" w:sz="0" w:space="0" w:color="auto"/>
        <w:bottom w:val="none" w:sz="0" w:space="0" w:color="auto"/>
        <w:right w:val="none" w:sz="0" w:space="0" w:color="auto"/>
      </w:divBdr>
    </w:div>
    <w:div w:id="874268975">
      <w:bodyDiv w:val="1"/>
      <w:marLeft w:val="0"/>
      <w:marRight w:val="0"/>
      <w:marTop w:val="0"/>
      <w:marBottom w:val="0"/>
      <w:divBdr>
        <w:top w:val="none" w:sz="0" w:space="0" w:color="auto"/>
        <w:left w:val="none" w:sz="0" w:space="0" w:color="auto"/>
        <w:bottom w:val="none" w:sz="0" w:space="0" w:color="auto"/>
        <w:right w:val="none" w:sz="0" w:space="0" w:color="auto"/>
      </w:divBdr>
    </w:div>
    <w:div w:id="912355890">
      <w:bodyDiv w:val="1"/>
      <w:marLeft w:val="0"/>
      <w:marRight w:val="0"/>
      <w:marTop w:val="0"/>
      <w:marBottom w:val="0"/>
      <w:divBdr>
        <w:top w:val="none" w:sz="0" w:space="0" w:color="auto"/>
        <w:left w:val="none" w:sz="0" w:space="0" w:color="auto"/>
        <w:bottom w:val="none" w:sz="0" w:space="0" w:color="auto"/>
        <w:right w:val="none" w:sz="0" w:space="0" w:color="auto"/>
      </w:divBdr>
    </w:div>
    <w:div w:id="964850492">
      <w:bodyDiv w:val="1"/>
      <w:marLeft w:val="0"/>
      <w:marRight w:val="0"/>
      <w:marTop w:val="0"/>
      <w:marBottom w:val="0"/>
      <w:divBdr>
        <w:top w:val="none" w:sz="0" w:space="0" w:color="auto"/>
        <w:left w:val="none" w:sz="0" w:space="0" w:color="auto"/>
        <w:bottom w:val="none" w:sz="0" w:space="0" w:color="auto"/>
        <w:right w:val="none" w:sz="0" w:space="0" w:color="auto"/>
      </w:divBdr>
    </w:div>
    <w:div w:id="977222768">
      <w:bodyDiv w:val="1"/>
      <w:marLeft w:val="0"/>
      <w:marRight w:val="0"/>
      <w:marTop w:val="0"/>
      <w:marBottom w:val="0"/>
      <w:divBdr>
        <w:top w:val="none" w:sz="0" w:space="0" w:color="auto"/>
        <w:left w:val="none" w:sz="0" w:space="0" w:color="auto"/>
        <w:bottom w:val="none" w:sz="0" w:space="0" w:color="auto"/>
        <w:right w:val="none" w:sz="0" w:space="0" w:color="auto"/>
      </w:divBdr>
    </w:div>
    <w:div w:id="1025329230">
      <w:bodyDiv w:val="1"/>
      <w:marLeft w:val="0"/>
      <w:marRight w:val="0"/>
      <w:marTop w:val="0"/>
      <w:marBottom w:val="0"/>
      <w:divBdr>
        <w:top w:val="none" w:sz="0" w:space="0" w:color="auto"/>
        <w:left w:val="none" w:sz="0" w:space="0" w:color="auto"/>
        <w:bottom w:val="none" w:sz="0" w:space="0" w:color="auto"/>
        <w:right w:val="none" w:sz="0" w:space="0" w:color="auto"/>
      </w:divBdr>
    </w:div>
    <w:div w:id="1121458067">
      <w:bodyDiv w:val="1"/>
      <w:marLeft w:val="0"/>
      <w:marRight w:val="0"/>
      <w:marTop w:val="0"/>
      <w:marBottom w:val="0"/>
      <w:divBdr>
        <w:top w:val="none" w:sz="0" w:space="0" w:color="auto"/>
        <w:left w:val="none" w:sz="0" w:space="0" w:color="auto"/>
        <w:bottom w:val="none" w:sz="0" w:space="0" w:color="auto"/>
        <w:right w:val="none" w:sz="0" w:space="0" w:color="auto"/>
      </w:divBdr>
    </w:div>
    <w:div w:id="1125002268">
      <w:bodyDiv w:val="1"/>
      <w:marLeft w:val="0"/>
      <w:marRight w:val="0"/>
      <w:marTop w:val="0"/>
      <w:marBottom w:val="0"/>
      <w:divBdr>
        <w:top w:val="none" w:sz="0" w:space="0" w:color="auto"/>
        <w:left w:val="none" w:sz="0" w:space="0" w:color="auto"/>
        <w:bottom w:val="none" w:sz="0" w:space="0" w:color="auto"/>
        <w:right w:val="none" w:sz="0" w:space="0" w:color="auto"/>
      </w:divBdr>
    </w:div>
    <w:div w:id="1168597863">
      <w:bodyDiv w:val="1"/>
      <w:marLeft w:val="0"/>
      <w:marRight w:val="0"/>
      <w:marTop w:val="0"/>
      <w:marBottom w:val="0"/>
      <w:divBdr>
        <w:top w:val="none" w:sz="0" w:space="0" w:color="auto"/>
        <w:left w:val="none" w:sz="0" w:space="0" w:color="auto"/>
        <w:bottom w:val="none" w:sz="0" w:space="0" w:color="auto"/>
        <w:right w:val="none" w:sz="0" w:space="0" w:color="auto"/>
      </w:divBdr>
    </w:div>
    <w:div w:id="1244291161">
      <w:bodyDiv w:val="1"/>
      <w:marLeft w:val="0"/>
      <w:marRight w:val="0"/>
      <w:marTop w:val="0"/>
      <w:marBottom w:val="0"/>
      <w:divBdr>
        <w:top w:val="none" w:sz="0" w:space="0" w:color="auto"/>
        <w:left w:val="none" w:sz="0" w:space="0" w:color="auto"/>
        <w:bottom w:val="none" w:sz="0" w:space="0" w:color="auto"/>
        <w:right w:val="none" w:sz="0" w:space="0" w:color="auto"/>
      </w:divBdr>
    </w:div>
    <w:div w:id="1258438383">
      <w:bodyDiv w:val="1"/>
      <w:marLeft w:val="0"/>
      <w:marRight w:val="0"/>
      <w:marTop w:val="0"/>
      <w:marBottom w:val="0"/>
      <w:divBdr>
        <w:top w:val="none" w:sz="0" w:space="0" w:color="auto"/>
        <w:left w:val="none" w:sz="0" w:space="0" w:color="auto"/>
        <w:bottom w:val="none" w:sz="0" w:space="0" w:color="auto"/>
        <w:right w:val="none" w:sz="0" w:space="0" w:color="auto"/>
      </w:divBdr>
    </w:div>
    <w:div w:id="1328897285">
      <w:bodyDiv w:val="1"/>
      <w:marLeft w:val="0"/>
      <w:marRight w:val="0"/>
      <w:marTop w:val="0"/>
      <w:marBottom w:val="0"/>
      <w:divBdr>
        <w:top w:val="none" w:sz="0" w:space="0" w:color="auto"/>
        <w:left w:val="none" w:sz="0" w:space="0" w:color="auto"/>
        <w:bottom w:val="none" w:sz="0" w:space="0" w:color="auto"/>
        <w:right w:val="none" w:sz="0" w:space="0" w:color="auto"/>
      </w:divBdr>
    </w:div>
    <w:div w:id="1449470652">
      <w:bodyDiv w:val="1"/>
      <w:marLeft w:val="0"/>
      <w:marRight w:val="0"/>
      <w:marTop w:val="0"/>
      <w:marBottom w:val="0"/>
      <w:divBdr>
        <w:top w:val="none" w:sz="0" w:space="0" w:color="auto"/>
        <w:left w:val="none" w:sz="0" w:space="0" w:color="auto"/>
        <w:bottom w:val="none" w:sz="0" w:space="0" w:color="auto"/>
        <w:right w:val="none" w:sz="0" w:space="0" w:color="auto"/>
      </w:divBdr>
    </w:div>
    <w:div w:id="1536962898">
      <w:bodyDiv w:val="1"/>
      <w:marLeft w:val="0"/>
      <w:marRight w:val="0"/>
      <w:marTop w:val="0"/>
      <w:marBottom w:val="0"/>
      <w:divBdr>
        <w:top w:val="none" w:sz="0" w:space="0" w:color="auto"/>
        <w:left w:val="none" w:sz="0" w:space="0" w:color="auto"/>
        <w:bottom w:val="none" w:sz="0" w:space="0" w:color="auto"/>
        <w:right w:val="none" w:sz="0" w:space="0" w:color="auto"/>
      </w:divBdr>
    </w:div>
    <w:div w:id="1599216024">
      <w:bodyDiv w:val="1"/>
      <w:marLeft w:val="0"/>
      <w:marRight w:val="0"/>
      <w:marTop w:val="0"/>
      <w:marBottom w:val="0"/>
      <w:divBdr>
        <w:top w:val="none" w:sz="0" w:space="0" w:color="auto"/>
        <w:left w:val="none" w:sz="0" w:space="0" w:color="auto"/>
        <w:bottom w:val="none" w:sz="0" w:space="0" w:color="auto"/>
        <w:right w:val="none" w:sz="0" w:space="0" w:color="auto"/>
      </w:divBdr>
    </w:div>
    <w:div w:id="1627808690">
      <w:bodyDiv w:val="1"/>
      <w:marLeft w:val="0"/>
      <w:marRight w:val="0"/>
      <w:marTop w:val="0"/>
      <w:marBottom w:val="0"/>
      <w:divBdr>
        <w:top w:val="none" w:sz="0" w:space="0" w:color="auto"/>
        <w:left w:val="none" w:sz="0" w:space="0" w:color="auto"/>
        <w:bottom w:val="none" w:sz="0" w:space="0" w:color="auto"/>
        <w:right w:val="none" w:sz="0" w:space="0" w:color="auto"/>
      </w:divBdr>
    </w:div>
    <w:div w:id="1651250824">
      <w:bodyDiv w:val="1"/>
      <w:marLeft w:val="0"/>
      <w:marRight w:val="0"/>
      <w:marTop w:val="0"/>
      <w:marBottom w:val="0"/>
      <w:divBdr>
        <w:top w:val="none" w:sz="0" w:space="0" w:color="auto"/>
        <w:left w:val="none" w:sz="0" w:space="0" w:color="auto"/>
        <w:bottom w:val="none" w:sz="0" w:space="0" w:color="auto"/>
        <w:right w:val="none" w:sz="0" w:space="0" w:color="auto"/>
      </w:divBdr>
    </w:div>
    <w:div w:id="1668752376">
      <w:bodyDiv w:val="1"/>
      <w:marLeft w:val="0"/>
      <w:marRight w:val="0"/>
      <w:marTop w:val="0"/>
      <w:marBottom w:val="0"/>
      <w:divBdr>
        <w:top w:val="none" w:sz="0" w:space="0" w:color="auto"/>
        <w:left w:val="none" w:sz="0" w:space="0" w:color="auto"/>
        <w:bottom w:val="none" w:sz="0" w:space="0" w:color="auto"/>
        <w:right w:val="none" w:sz="0" w:space="0" w:color="auto"/>
      </w:divBdr>
    </w:div>
    <w:div w:id="1668897329">
      <w:bodyDiv w:val="1"/>
      <w:marLeft w:val="0"/>
      <w:marRight w:val="0"/>
      <w:marTop w:val="0"/>
      <w:marBottom w:val="0"/>
      <w:divBdr>
        <w:top w:val="none" w:sz="0" w:space="0" w:color="auto"/>
        <w:left w:val="none" w:sz="0" w:space="0" w:color="auto"/>
        <w:bottom w:val="none" w:sz="0" w:space="0" w:color="auto"/>
        <w:right w:val="none" w:sz="0" w:space="0" w:color="auto"/>
      </w:divBdr>
    </w:div>
    <w:div w:id="1759519701">
      <w:bodyDiv w:val="1"/>
      <w:marLeft w:val="0"/>
      <w:marRight w:val="0"/>
      <w:marTop w:val="0"/>
      <w:marBottom w:val="0"/>
      <w:divBdr>
        <w:top w:val="none" w:sz="0" w:space="0" w:color="auto"/>
        <w:left w:val="none" w:sz="0" w:space="0" w:color="auto"/>
        <w:bottom w:val="none" w:sz="0" w:space="0" w:color="auto"/>
        <w:right w:val="none" w:sz="0" w:space="0" w:color="auto"/>
      </w:divBdr>
    </w:div>
    <w:div w:id="1833521606">
      <w:bodyDiv w:val="1"/>
      <w:marLeft w:val="0"/>
      <w:marRight w:val="0"/>
      <w:marTop w:val="0"/>
      <w:marBottom w:val="0"/>
      <w:divBdr>
        <w:top w:val="none" w:sz="0" w:space="0" w:color="auto"/>
        <w:left w:val="none" w:sz="0" w:space="0" w:color="auto"/>
        <w:bottom w:val="none" w:sz="0" w:space="0" w:color="auto"/>
        <w:right w:val="none" w:sz="0" w:space="0" w:color="auto"/>
      </w:divBdr>
    </w:div>
    <w:div w:id="1865361487">
      <w:bodyDiv w:val="1"/>
      <w:marLeft w:val="0"/>
      <w:marRight w:val="0"/>
      <w:marTop w:val="0"/>
      <w:marBottom w:val="0"/>
      <w:divBdr>
        <w:top w:val="none" w:sz="0" w:space="0" w:color="auto"/>
        <w:left w:val="none" w:sz="0" w:space="0" w:color="auto"/>
        <w:bottom w:val="none" w:sz="0" w:space="0" w:color="auto"/>
        <w:right w:val="none" w:sz="0" w:space="0" w:color="auto"/>
      </w:divBdr>
    </w:div>
    <w:div w:id="1871333724">
      <w:bodyDiv w:val="1"/>
      <w:marLeft w:val="0"/>
      <w:marRight w:val="0"/>
      <w:marTop w:val="0"/>
      <w:marBottom w:val="0"/>
      <w:divBdr>
        <w:top w:val="none" w:sz="0" w:space="0" w:color="auto"/>
        <w:left w:val="none" w:sz="0" w:space="0" w:color="auto"/>
        <w:bottom w:val="none" w:sz="0" w:space="0" w:color="auto"/>
        <w:right w:val="none" w:sz="0" w:space="0" w:color="auto"/>
      </w:divBdr>
    </w:div>
    <w:div w:id="1914968341">
      <w:bodyDiv w:val="1"/>
      <w:marLeft w:val="0"/>
      <w:marRight w:val="0"/>
      <w:marTop w:val="0"/>
      <w:marBottom w:val="0"/>
      <w:divBdr>
        <w:top w:val="none" w:sz="0" w:space="0" w:color="auto"/>
        <w:left w:val="none" w:sz="0" w:space="0" w:color="auto"/>
        <w:bottom w:val="none" w:sz="0" w:space="0" w:color="auto"/>
        <w:right w:val="none" w:sz="0" w:space="0" w:color="auto"/>
      </w:divBdr>
    </w:div>
    <w:div w:id="1924147932">
      <w:bodyDiv w:val="1"/>
      <w:marLeft w:val="0"/>
      <w:marRight w:val="0"/>
      <w:marTop w:val="0"/>
      <w:marBottom w:val="0"/>
      <w:divBdr>
        <w:top w:val="none" w:sz="0" w:space="0" w:color="auto"/>
        <w:left w:val="none" w:sz="0" w:space="0" w:color="auto"/>
        <w:bottom w:val="none" w:sz="0" w:space="0" w:color="auto"/>
        <w:right w:val="none" w:sz="0" w:space="0" w:color="auto"/>
      </w:divBdr>
    </w:div>
    <w:div w:id="1934052479">
      <w:bodyDiv w:val="1"/>
      <w:marLeft w:val="0"/>
      <w:marRight w:val="0"/>
      <w:marTop w:val="0"/>
      <w:marBottom w:val="0"/>
      <w:divBdr>
        <w:top w:val="none" w:sz="0" w:space="0" w:color="auto"/>
        <w:left w:val="none" w:sz="0" w:space="0" w:color="auto"/>
        <w:bottom w:val="none" w:sz="0" w:space="0" w:color="auto"/>
        <w:right w:val="none" w:sz="0" w:space="0" w:color="auto"/>
      </w:divBdr>
    </w:div>
    <w:div w:id="1952392027">
      <w:bodyDiv w:val="1"/>
      <w:marLeft w:val="0"/>
      <w:marRight w:val="0"/>
      <w:marTop w:val="0"/>
      <w:marBottom w:val="0"/>
      <w:divBdr>
        <w:top w:val="none" w:sz="0" w:space="0" w:color="auto"/>
        <w:left w:val="none" w:sz="0" w:space="0" w:color="auto"/>
        <w:bottom w:val="none" w:sz="0" w:space="0" w:color="auto"/>
        <w:right w:val="none" w:sz="0" w:space="0" w:color="auto"/>
      </w:divBdr>
    </w:div>
    <w:div w:id="2015573036">
      <w:bodyDiv w:val="1"/>
      <w:marLeft w:val="0"/>
      <w:marRight w:val="0"/>
      <w:marTop w:val="0"/>
      <w:marBottom w:val="0"/>
      <w:divBdr>
        <w:top w:val="none" w:sz="0" w:space="0" w:color="auto"/>
        <w:left w:val="none" w:sz="0" w:space="0" w:color="auto"/>
        <w:bottom w:val="none" w:sz="0" w:space="0" w:color="auto"/>
        <w:right w:val="none" w:sz="0" w:space="0" w:color="auto"/>
      </w:divBdr>
    </w:div>
    <w:div w:id="2059207205">
      <w:bodyDiv w:val="1"/>
      <w:marLeft w:val="0"/>
      <w:marRight w:val="0"/>
      <w:marTop w:val="0"/>
      <w:marBottom w:val="0"/>
      <w:divBdr>
        <w:top w:val="none" w:sz="0" w:space="0" w:color="auto"/>
        <w:left w:val="none" w:sz="0" w:space="0" w:color="auto"/>
        <w:bottom w:val="none" w:sz="0" w:space="0" w:color="auto"/>
        <w:right w:val="none" w:sz="0" w:space="0" w:color="auto"/>
      </w:divBdr>
    </w:div>
    <w:div w:id="2070152170">
      <w:bodyDiv w:val="1"/>
      <w:marLeft w:val="0"/>
      <w:marRight w:val="0"/>
      <w:marTop w:val="0"/>
      <w:marBottom w:val="0"/>
      <w:divBdr>
        <w:top w:val="none" w:sz="0" w:space="0" w:color="auto"/>
        <w:left w:val="none" w:sz="0" w:space="0" w:color="auto"/>
        <w:bottom w:val="none" w:sz="0" w:space="0" w:color="auto"/>
        <w:right w:val="none" w:sz="0" w:space="0" w:color="auto"/>
      </w:divBdr>
    </w:div>
    <w:div w:id="211500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erezxx@ms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apo.gob.m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hmllane@uacam.mx" TargetMode="External"/><Relationship Id="rId4" Type="http://schemas.openxmlformats.org/officeDocument/2006/relationships/settings" Target="settings.xml"/><Relationship Id="rId9" Type="http://schemas.openxmlformats.org/officeDocument/2006/relationships/hyperlink" Target="mailto:roger_patron_cortes@hotmail.com"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Pro07</b:Tag>
    <b:SourceType>Report</b:SourceType>
    <b:Guid>{17EE043E-A421-4CA4-B48F-5A15FE595B8B}</b:Guid>
    <b:Title>Índice de competitividad social</b:Title>
    <b:Year>2007</b:Year>
    <b:Author>
      <b:Author>
        <b:Corporate>Programa de las Naciones Unidas para el Desarrollo</b:Corporate>
      </b:Author>
    </b:Author>
    <b:Publisher>NA</b:Publisher>
    <b:City>México</b:City>
    <b:RefOrder>2</b:RefOrder>
  </b:Source>
  <b:Source>
    <b:Tag>CON11</b:Tag>
    <b:SourceType>DocumentFromInternetSite</b:SourceType>
    <b:Guid>{7569F429-DD89-4400-9AF3-4DBB6D906BCB}</b:Guid>
    <b:Title>CONAPO</b:Title>
    <b:Year>2011</b:Year>
    <b:Author>
      <b:Author>
        <b:NameList>
          <b:Person>
            <b:Last>CONAPO</b:Last>
          </b:Person>
        </b:NameList>
      </b:Author>
    </b:Author>
    <b:Month>agosto</b:Month>
    <b:Day>20</b:Day>
    <b:URL>www. conapo.gob.mx</b:URL>
    <b:RefOrder>4</b:RefOrder>
  </b:Source>
  <b:Source>
    <b:Tag>INE95</b:Tag>
    <b:SourceType>Report</b:SourceType>
    <b:Guid>{F5F272F7-0A20-43FC-B72D-DB013D36EF32}</b:Guid>
    <b:Title>Indicadores de competitividad de la economia mexicana</b:Title>
    <b:Year>1995</b:Year>
    <b:City>Aguascalientes</b:City>
    <b:Publisher>Instituto Nacional de Estadística Geografía e Informática</b:Publisher>
    <b:Author>
      <b:Author>
        <b:Corporate>INEGI</b:Corporate>
      </b:Author>
    </b:Author>
    <b:RefOrder>3</b:RefOrder>
  </b:Source>
  <b:Source>
    <b:Tag>Con14</b:Tag>
    <b:SourceType>JournalArticle</b:SourceType>
    <b:Guid>{79F03DE1-DA6F-4790-B229-81558F3DCCD0}</b:Guid>
    <b:Title>MEDICIÓN MULTIDIMENSIONALDE LA POBREZA EN MÉXICO</b:Title>
    <b:Year>2014</b:Year>
    <b:Author>
      <b:Author>
        <b:Corporate> Consejo Nacional de Evaluación de la Política de Desarrollo Social</b:Corporate>
      </b:Author>
    </b:Author>
    <b:JournalName>El Trimestre Económico</b:JournalName>
    <b:Pages>5-42</b:Pages>
    <b:RefOrder>1</b:RefOrder>
  </b:Source>
  <b:Source>
    <b:Tag>Rav03</b:Tag>
    <b:SourceType>JournalArticle</b:SourceType>
    <b:Guid>{87FB56DD-7976-4771-925E-A1F075901907}</b:Guid>
    <b:Title>The Debate on Globalization, Poverty and Inequality:Why Measurement Matters.</b:Title>
    <b:JournalName>International affairs</b:JournalName>
    <b:Year>2003</b:Year>
    <b:Pages>739-753</b:Pages>
    <b:Author>
      <b:Author>
        <b:NameList>
          <b:Person>
            <b:Last>Ravallion </b:Last>
            <b:First>M.</b:First>
          </b:Person>
        </b:NameList>
      </b:Author>
    </b:Author>
    <b:Volume>79</b:Volume>
    <b:Issue>4</b:Issue>
    <b:RefOrder>5</b:RefOrder>
  </b:Source>
  <b:Source>
    <b:Tag>Ort13</b:Tag>
    <b:SourceType>JournalArticle</b:SourceType>
    <b:Guid>{D7FFBDAE-0116-49C6-81C0-79B6F47B7222}</b:Guid>
    <b:Title>La Pobreza en México, un análisis con enfoque multidimensional</b:Title>
    <b:JournalName>Análisis Económico</b:JournalName>
    <b:Year>2013</b:Year>
    <b:Pages>189-218</b:Pages>
    <b:Author>
      <b:Author>
        <b:NameList>
          <b:Person>
            <b:Last>Ortiz</b:Last>
            <b:First>Galindo</b:First>
            <b:Middle>Jonathan</b:Middle>
          </b:Person>
          <b:Person>
            <b:Last>Ríos</b:Last>
            <b:First>Bolívar</b:First>
            <b:Middle>Humberto.</b:Middle>
          </b:Person>
        </b:NameList>
      </b:Author>
    </b:Author>
    <b:Issue>69</b:Issue>
    <b:Volume>XXVIII</b:Volume>
    <b:RefOrder>6</b:RefOrder>
  </b:Source>
  <b:Source>
    <b:Tag>Bol97</b:Tag>
    <b:SourceType>JournalArticle</b:SourceType>
    <b:Guid>{C52BE4E6-2506-4B69-B037-8FFF79280384}</b:Guid>
    <b:Author>
      <b:Author>
        <b:NameList>
          <b:Person>
            <b:Last>Boltvinik</b:Last>
            <b:First>Julio</b:First>
          </b:Person>
        </b:NameList>
      </b:Author>
    </b:Author>
    <b:Title>Diversas visiones sobre la pobreza en México. Factores determinantes</b:Title>
    <b:JournalName>Política y cultura</b:JournalName>
    <b:Year>1997</b:Year>
    <b:Pages>115-135</b:Pages>
    <b:RefOrder>7</b:RefOrder>
  </b:Source>
</b:Sources>
</file>

<file path=customXml/itemProps1.xml><?xml version="1.0" encoding="utf-8"?>
<ds:datastoreItem xmlns:ds="http://schemas.openxmlformats.org/officeDocument/2006/customXml" ds:itemID="{26A2C5B9-8227-4F3E-81D8-26CCADD98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3513</Words>
  <Characters>19324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estudio de LA COMPETITIVIDAD TERRITORIAL DE LOS MUNICIPIOS DEL ESTADO DE CAMPECHE: calidad de vida.</vt:lpstr>
    </vt:vector>
  </TitlesOfParts>
  <Company>Hewlett-Packard Company</Company>
  <LinksUpToDate>false</LinksUpToDate>
  <CharactersWithSpaces>22792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estudio de LA COMPETITIVIDAD TERRITORIAL DE LOS MUNICIPIOS DEL ESTADO DE CAMPECHE: calidad de vida.</dc:title>
  <dc:creator>M.A. Carlos Alberto Pérez Canul          Dr. Román A. Quijano García</dc:creator>
  <cp:lastModifiedBy>Naira Niktè Santillan</cp:lastModifiedBy>
  <cp:revision>3</cp:revision>
  <cp:lastPrinted>2011-02-25T17:57:00Z</cp:lastPrinted>
  <dcterms:created xsi:type="dcterms:W3CDTF">2018-11-01T18:09:00Z</dcterms:created>
  <dcterms:modified xsi:type="dcterms:W3CDTF">2018-11-01T18:11:00Z</dcterms:modified>
</cp:coreProperties>
</file>